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FB0C72">
      <w:pPr>
        <w:pStyle w:val="3"/>
        <w:ind w:firstLine="3080" w:firstLineChars="700"/>
        <w:jc w:val="both"/>
        <w:rPr>
          <w:rFonts w:hint="eastAsia" w:asciiTheme="majorEastAsia" w:hAnsiTheme="majorEastAsia" w:eastAsiaTheme="majorEastAsia" w:cstheme="majorEastAsia"/>
          <w:b w:val="0"/>
          <w:bCs w:val="0"/>
          <w:lang w:eastAsia="zh-CN"/>
        </w:rPr>
      </w:pPr>
      <w:r>
        <w:rPr>
          <w:rFonts w:hint="eastAsia" w:asciiTheme="majorEastAsia" w:hAnsiTheme="majorEastAsia" w:eastAsiaTheme="majorEastAsia" w:cstheme="majorEastAsia"/>
          <w:b w:val="0"/>
          <w:bCs w:val="0"/>
          <w:sz w:val="44"/>
          <w:szCs w:val="44"/>
          <w:lang w:eastAsia="zh-CN"/>
        </w:rPr>
        <w:t>询价文件</w:t>
      </w:r>
    </w:p>
    <w:p w14:paraId="0A5BD4F3">
      <w:pPr>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淮南</w:t>
      </w:r>
      <w:r>
        <w:rPr>
          <w:rFonts w:hint="eastAsia" w:ascii="仿宋" w:hAnsi="仿宋" w:eastAsia="仿宋" w:cs="楷体_GB2312"/>
          <w:color w:val="000000"/>
          <w:sz w:val="28"/>
          <w:szCs w:val="28"/>
          <w:lang w:val="en-US" w:eastAsia="zh-CN"/>
        </w:rPr>
        <w:t>新启昂建设工程有限公司根据施工需要，</w:t>
      </w:r>
      <w:r>
        <w:rPr>
          <w:rFonts w:hint="eastAsia" w:ascii="仿宋" w:hAnsi="仿宋" w:eastAsia="仿宋" w:cs="仿宋"/>
          <w:color w:val="000000"/>
          <w:sz w:val="28"/>
          <w:szCs w:val="28"/>
        </w:rPr>
        <w:t>现需对</w:t>
      </w:r>
      <w:r>
        <w:rPr>
          <w:rFonts w:hint="eastAsia" w:ascii="仿宋" w:hAnsi="仿宋" w:eastAsia="仿宋" w:cs="仿宋"/>
          <w:b w:val="0"/>
          <w:bCs w:val="0"/>
          <w:color w:val="000000"/>
          <w:sz w:val="28"/>
          <w:szCs w:val="28"/>
          <w:lang w:val="en-US" w:eastAsia="zh-CN"/>
        </w:rPr>
        <w:t>级配碎石</w:t>
      </w:r>
      <w:r>
        <w:rPr>
          <w:rFonts w:hint="eastAsia" w:ascii="仿宋" w:hAnsi="仿宋" w:eastAsia="仿宋" w:cs="仿宋"/>
          <w:color w:val="000000"/>
          <w:sz w:val="28"/>
          <w:szCs w:val="28"/>
        </w:rPr>
        <w:t>进行采购</w:t>
      </w:r>
      <w:r>
        <w:rPr>
          <w:rFonts w:hint="eastAsia" w:ascii="仿宋" w:hAnsi="仿宋" w:eastAsia="仿宋" w:cs="仿宋"/>
          <w:color w:val="000000"/>
          <w:sz w:val="28"/>
          <w:szCs w:val="28"/>
          <w:lang w:eastAsia="zh-CN"/>
        </w:rPr>
        <w:t>，</w:t>
      </w:r>
      <w:r>
        <w:rPr>
          <w:rFonts w:hint="eastAsia" w:ascii="仿宋" w:hAnsi="仿宋" w:eastAsia="仿宋" w:cs="仿宋"/>
          <w:i w:val="0"/>
          <w:iCs w:val="0"/>
          <w:caps w:val="0"/>
          <w:color w:val="000000"/>
          <w:spacing w:val="0"/>
          <w:sz w:val="28"/>
          <w:szCs w:val="28"/>
          <w:shd w:val="clear" w:fill="FFFFFF"/>
        </w:rPr>
        <w:t>现采用挂网询价的方式请符合条件的</w:t>
      </w:r>
      <w:r>
        <w:rPr>
          <w:rFonts w:hint="eastAsia" w:ascii="仿宋" w:hAnsi="仿宋" w:eastAsia="仿宋" w:cs="仿宋"/>
          <w:i w:val="0"/>
          <w:iCs w:val="0"/>
          <w:caps w:val="0"/>
          <w:color w:val="000000"/>
          <w:spacing w:val="0"/>
          <w:sz w:val="28"/>
          <w:szCs w:val="28"/>
          <w:shd w:val="clear" w:fill="FFFFFF"/>
          <w:lang w:eastAsia="zh-CN"/>
        </w:rPr>
        <w:t>供应商</w:t>
      </w:r>
      <w:r>
        <w:rPr>
          <w:rFonts w:hint="eastAsia" w:ascii="仿宋" w:hAnsi="仿宋" w:eastAsia="仿宋" w:cs="仿宋"/>
          <w:i w:val="0"/>
          <w:iCs w:val="0"/>
          <w:caps w:val="0"/>
          <w:color w:val="000000"/>
          <w:spacing w:val="0"/>
          <w:sz w:val="28"/>
          <w:szCs w:val="28"/>
          <w:shd w:val="clear" w:fill="FFFFFF"/>
        </w:rPr>
        <w:t>参与竞争，请各潜在供应商单位在规定时间内至规定地点</w:t>
      </w:r>
      <w:r>
        <w:rPr>
          <w:rFonts w:hint="eastAsia" w:ascii="仿宋" w:hAnsi="仿宋" w:eastAsia="仿宋" w:cs="仿宋"/>
          <w:i w:val="0"/>
          <w:iCs w:val="0"/>
          <w:caps w:val="0"/>
          <w:color w:val="000000"/>
          <w:spacing w:val="0"/>
          <w:sz w:val="28"/>
          <w:szCs w:val="28"/>
          <w:shd w:val="clear" w:fill="FFFFFF"/>
          <w:lang w:eastAsia="zh-CN"/>
        </w:rPr>
        <w:t>进行报价。</w:t>
      </w:r>
    </w:p>
    <w:p w14:paraId="1C4FD5AB">
      <w:pPr>
        <w:numPr>
          <w:ilvl w:val="0"/>
          <w:numId w:val="1"/>
        </w:numPr>
        <w:textAlignment w:val="baseline"/>
        <w:rPr>
          <w:rFonts w:hint="default" w:ascii="仿宋" w:hAnsi="仿宋" w:eastAsia="仿宋" w:cs="楷体_GB2312"/>
          <w:b w:val="0"/>
          <w:bCs w:val="0"/>
          <w:color w:val="000000"/>
          <w:sz w:val="28"/>
          <w:szCs w:val="28"/>
          <w:lang w:val="en-US"/>
        </w:rPr>
      </w:pPr>
      <w:r>
        <w:rPr>
          <w:rFonts w:hint="eastAsia" w:ascii="仿宋" w:hAnsi="仿宋" w:eastAsia="仿宋" w:cs="楷体_GB2312"/>
          <w:b w:val="0"/>
          <w:bCs w:val="0"/>
          <w:color w:val="000000"/>
          <w:sz w:val="28"/>
          <w:szCs w:val="28"/>
          <w:lang w:eastAsia="zh-CN"/>
        </w:rPr>
        <w:t>项目编号：</w:t>
      </w:r>
      <w:r>
        <w:rPr>
          <w:rFonts w:hint="eastAsia" w:ascii="仿宋" w:hAnsi="仿宋" w:eastAsia="仿宋" w:cs="楷体_GB2312"/>
          <w:b w:val="0"/>
          <w:bCs w:val="0"/>
          <w:color w:val="000000"/>
          <w:sz w:val="28"/>
          <w:szCs w:val="28"/>
          <w:lang w:val="en-US" w:eastAsia="zh-CN"/>
        </w:rPr>
        <w:t>XQA-2026-0819001</w:t>
      </w:r>
    </w:p>
    <w:p w14:paraId="52F2B9DE">
      <w:pPr>
        <w:numPr>
          <w:ilvl w:val="0"/>
          <w:numId w:val="1"/>
        </w:numPr>
        <w:ind w:left="0" w:leftChars="0" w:firstLine="0" w:firstLineChars="0"/>
        <w:textAlignment w:val="baseline"/>
        <w:rPr>
          <w:rFonts w:hint="eastAsia" w:ascii="仿宋" w:hAnsi="仿宋" w:eastAsia="仿宋" w:cs="楷体_GB2312"/>
          <w:b w:val="0"/>
          <w:bCs w:val="0"/>
          <w:color w:val="000000"/>
          <w:sz w:val="28"/>
          <w:szCs w:val="28"/>
          <w:lang w:val="en-US" w:eastAsia="zh-CN"/>
        </w:rPr>
      </w:pPr>
      <w:r>
        <w:rPr>
          <w:rFonts w:hint="eastAsia" w:ascii="仿宋" w:hAnsi="仿宋" w:eastAsia="仿宋" w:cs="楷体_GB2312"/>
          <w:b w:val="0"/>
          <w:bCs w:val="0"/>
          <w:color w:val="000000"/>
          <w:sz w:val="28"/>
          <w:szCs w:val="28"/>
        </w:rPr>
        <w:t>项目名称：</w:t>
      </w:r>
      <w:r>
        <w:rPr>
          <w:rFonts w:hint="eastAsia" w:ascii="仿宋" w:hAnsi="仿宋" w:eastAsia="仿宋" w:cs="楷体_GB2312"/>
          <w:b w:val="0"/>
          <w:bCs w:val="0"/>
          <w:color w:val="000000"/>
          <w:sz w:val="28"/>
          <w:szCs w:val="28"/>
          <w:lang w:val="en-US" w:eastAsia="zh-CN"/>
        </w:rPr>
        <w:t>淮南新启昂建设工程有限公司级配碎石采</w:t>
      </w:r>
      <w:bookmarkStart w:id="0" w:name="_GoBack"/>
      <w:bookmarkEnd w:id="0"/>
      <w:r>
        <w:rPr>
          <w:rFonts w:hint="eastAsia" w:ascii="仿宋" w:hAnsi="仿宋" w:eastAsia="仿宋" w:cs="楷体_GB2312"/>
          <w:b w:val="0"/>
          <w:bCs w:val="0"/>
          <w:color w:val="000000"/>
          <w:sz w:val="28"/>
          <w:szCs w:val="28"/>
          <w:lang w:val="en-US" w:eastAsia="zh-CN"/>
        </w:rPr>
        <w:t>购</w:t>
      </w:r>
    </w:p>
    <w:p w14:paraId="66D3FC84">
      <w:pPr>
        <w:numPr>
          <w:ilvl w:val="0"/>
          <w:numId w:val="0"/>
        </w:numPr>
        <w:ind w:leftChars="0"/>
        <w:textAlignment w:val="baseline"/>
        <w:rPr>
          <w:rFonts w:hint="default" w:ascii="仿宋" w:hAnsi="仿宋" w:eastAsia="仿宋" w:cs="楷体_GB2312"/>
          <w:b/>
          <w:bCs/>
          <w:color w:val="000000"/>
          <w:sz w:val="28"/>
          <w:szCs w:val="28"/>
          <w:highlight w:val="none"/>
          <w:lang w:val="en-US" w:eastAsia="zh-CN"/>
        </w:rPr>
      </w:pPr>
      <w:r>
        <w:rPr>
          <w:rFonts w:hint="eastAsia" w:ascii="仿宋" w:hAnsi="仿宋" w:eastAsia="仿宋" w:cs="楷体_GB2312"/>
          <w:b w:val="0"/>
          <w:bCs w:val="0"/>
          <w:color w:val="000000"/>
          <w:sz w:val="28"/>
          <w:szCs w:val="28"/>
          <w:lang w:eastAsia="zh-CN"/>
        </w:rPr>
        <w:t>三、</w:t>
      </w:r>
      <w:r>
        <w:rPr>
          <w:rFonts w:hint="eastAsia" w:ascii="仿宋" w:hAnsi="仿宋" w:eastAsia="仿宋" w:cs="楷体_GB2312"/>
          <w:b w:val="0"/>
          <w:bCs w:val="0"/>
          <w:color w:val="000000"/>
          <w:sz w:val="28"/>
          <w:szCs w:val="28"/>
        </w:rPr>
        <w:t>项目地点：</w:t>
      </w:r>
      <w:r>
        <w:rPr>
          <w:rFonts w:hint="eastAsia" w:ascii="仿宋" w:hAnsi="仿宋" w:eastAsia="仿宋" w:cs="楷体_GB2312"/>
          <w:b w:val="0"/>
          <w:bCs w:val="0"/>
          <w:color w:val="000000"/>
          <w:sz w:val="28"/>
          <w:szCs w:val="28"/>
          <w:lang w:val="en-US" w:eastAsia="zh-CN"/>
        </w:rPr>
        <w:t>安徽省淮南市潘集区</w:t>
      </w:r>
    </w:p>
    <w:p w14:paraId="04AA729E">
      <w:pPr>
        <w:numPr>
          <w:ilvl w:val="0"/>
          <w:numId w:val="0"/>
        </w:numPr>
        <w:spacing w:line="520" w:lineRule="exact"/>
        <w:textAlignment w:val="baseline"/>
        <w:rPr>
          <w:rFonts w:hint="eastAsia"/>
          <w:lang w:val="en-US" w:eastAsia="zh-CN"/>
        </w:rPr>
      </w:pPr>
      <w:r>
        <w:rPr>
          <w:rFonts w:hint="eastAsia" w:ascii="仿宋" w:hAnsi="仿宋" w:eastAsia="仿宋" w:cs="楷体_GB2312"/>
          <w:b/>
          <w:bCs/>
          <w:color w:val="000000"/>
          <w:sz w:val="28"/>
          <w:szCs w:val="28"/>
          <w:lang w:eastAsia="zh-CN"/>
        </w:rPr>
        <w:t>四、</w:t>
      </w:r>
      <w:r>
        <w:rPr>
          <w:rFonts w:hint="eastAsia" w:ascii="仿宋" w:hAnsi="仿宋" w:eastAsia="仿宋" w:cs="楷体_GB2312"/>
          <w:b/>
          <w:bCs/>
          <w:color w:val="000000"/>
          <w:sz w:val="28"/>
          <w:szCs w:val="28"/>
        </w:rPr>
        <w:t>需求产</w:t>
      </w:r>
      <w:r>
        <w:rPr>
          <w:rFonts w:hint="eastAsia" w:ascii="仿宋" w:hAnsi="仿宋" w:eastAsia="仿宋" w:cs="楷体_GB2312"/>
          <w:b/>
          <w:color w:val="000000"/>
          <w:sz w:val="28"/>
          <w:szCs w:val="28"/>
        </w:rPr>
        <w:t>品：</w:t>
      </w:r>
    </w:p>
    <w:tbl>
      <w:tblPr>
        <w:tblStyle w:val="9"/>
        <w:tblpPr w:leftFromText="180" w:rightFromText="180" w:vertAnchor="text" w:horzAnchor="page" w:tblpX="595" w:tblpY="500"/>
        <w:tblOverlap w:val="never"/>
        <w:tblW w:w="107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9"/>
        <w:gridCol w:w="881"/>
        <w:gridCol w:w="2550"/>
        <w:gridCol w:w="780"/>
        <w:gridCol w:w="1035"/>
        <w:gridCol w:w="870"/>
        <w:gridCol w:w="1350"/>
        <w:gridCol w:w="1425"/>
        <w:gridCol w:w="1200"/>
      </w:tblGrid>
      <w:tr w14:paraId="6CAFA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79" w:type="dxa"/>
            <w:shd w:val="clear" w:color="auto" w:fill="auto"/>
            <w:noWrap/>
            <w:vAlign w:val="center"/>
          </w:tcPr>
          <w:p w14:paraId="1ACB0770">
            <w:pPr>
              <w:widowControl/>
              <w:jc w:val="center"/>
              <w:textAlignment w:val="baseline"/>
              <w:rPr>
                <w:rFonts w:ascii="仿宋" w:hAnsi="仿宋" w:eastAsia="仿宋" w:cs="楷体_GB2312"/>
                <w:b w:val="0"/>
                <w:bCs w:val="0"/>
                <w:color w:val="000000"/>
                <w:sz w:val="24"/>
                <w:szCs w:val="24"/>
              </w:rPr>
            </w:pPr>
            <w:r>
              <w:rPr>
                <w:rFonts w:hint="eastAsia" w:ascii="仿宋" w:hAnsi="仿宋" w:eastAsia="仿宋" w:cs="楷体_GB2312"/>
                <w:b w:val="0"/>
                <w:bCs w:val="0"/>
                <w:color w:val="000000"/>
                <w:sz w:val="24"/>
                <w:szCs w:val="24"/>
              </w:rPr>
              <w:t>序号</w:t>
            </w:r>
          </w:p>
        </w:tc>
        <w:tc>
          <w:tcPr>
            <w:tcW w:w="881" w:type="dxa"/>
            <w:shd w:val="clear" w:color="auto" w:fill="auto"/>
            <w:noWrap/>
            <w:vAlign w:val="center"/>
          </w:tcPr>
          <w:p w14:paraId="773AC99E">
            <w:pPr>
              <w:widowControl/>
              <w:jc w:val="center"/>
              <w:textAlignment w:val="baseline"/>
              <w:rPr>
                <w:rFonts w:ascii="仿宋" w:hAnsi="仿宋" w:eastAsia="仿宋" w:cs="楷体_GB2312"/>
                <w:b w:val="0"/>
                <w:bCs w:val="0"/>
                <w:color w:val="000000"/>
                <w:sz w:val="24"/>
                <w:szCs w:val="24"/>
              </w:rPr>
            </w:pPr>
            <w:r>
              <w:rPr>
                <w:rFonts w:hint="eastAsia" w:ascii="仿宋" w:hAnsi="仿宋" w:eastAsia="仿宋" w:cs="楷体_GB2312"/>
                <w:b w:val="0"/>
                <w:bCs w:val="0"/>
                <w:color w:val="000000"/>
                <w:sz w:val="24"/>
                <w:szCs w:val="24"/>
              </w:rPr>
              <w:t>产品名称</w:t>
            </w:r>
          </w:p>
        </w:tc>
        <w:tc>
          <w:tcPr>
            <w:tcW w:w="2550" w:type="dxa"/>
            <w:shd w:val="clear" w:color="auto" w:fill="auto"/>
            <w:noWrap/>
            <w:vAlign w:val="center"/>
          </w:tcPr>
          <w:p w14:paraId="47146439">
            <w:pPr>
              <w:widowControl/>
              <w:jc w:val="center"/>
              <w:textAlignment w:val="baseline"/>
              <w:rPr>
                <w:rFonts w:ascii="仿宋" w:hAnsi="仿宋" w:eastAsia="仿宋" w:cs="楷体_GB2312"/>
                <w:b w:val="0"/>
                <w:bCs w:val="0"/>
                <w:color w:val="000000"/>
                <w:sz w:val="24"/>
                <w:szCs w:val="24"/>
              </w:rPr>
            </w:pPr>
            <w:r>
              <w:rPr>
                <w:rFonts w:hint="eastAsia" w:ascii="仿宋" w:hAnsi="仿宋" w:eastAsia="仿宋" w:cs="楷体_GB2312"/>
                <w:b w:val="0"/>
                <w:bCs w:val="0"/>
                <w:color w:val="000000"/>
                <w:sz w:val="24"/>
                <w:szCs w:val="24"/>
              </w:rPr>
              <w:t>规格型号</w:t>
            </w:r>
          </w:p>
        </w:tc>
        <w:tc>
          <w:tcPr>
            <w:tcW w:w="780" w:type="dxa"/>
            <w:shd w:val="clear" w:color="auto" w:fill="auto"/>
            <w:noWrap/>
            <w:vAlign w:val="center"/>
          </w:tcPr>
          <w:p w14:paraId="3FD72479">
            <w:pPr>
              <w:widowControl/>
              <w:jc w:val="center"/>
              <w:textAlignment w:val="baseline"/>
              <w:rPr>
                <w:rFonts w:ascii="仿宋" w:hAnsi="仿宋" w:eastAsia="仿宋" w:cs="楷体_GB2312"/>
                <w:b w:val="0"/>
                <w:bCs w:val="0"/>
                <w:color w:val="000000"/>
                <w:sz w:val="24"/>
                <w:szCs w:val="24"/>
              </w:rPr>
            </w:pPr>
            <w:r>
              <w:rPr>
                <w:rFonts w:hint="eastAsia" w:ascii="仿宋" w:hAnsi="仿宋" w:eastAsia="仿宋" w:cs="楷体_GB2312"/>
                <w:b w:val="0"/>
                <w:bCs w:val="0"/>
                <w:color w:val="000000"/>
                <w:sz w:val="24"/>
                <w:szCs w:val="24"/>
              </w:rPr>
              <w:t>单位</w:t>
            </w:r>
          </w:p>
        </w:tc>
        <w:tc>
          <w:tcPr>
            <w:tcW w:w="1035" w:type="dxa"/>
            <w:shd w:val="clear" w:color="auto" w:fill="auto"/>
            <w:noWrap/>
            <w:vAlign w:val="center"/>
          </w:tcPr>
          <w:p w14:paraId="25720055">
            <w:pPr>
              <w:widowControl/>
              <w:jc w:val="center"/>
              <w:textAlignment w:val="baseline"/>
              <w:rPr>
                <w:rFonts w:hint="eastAsia" w:ascii="仿宋" w:hAnsi="仿宋" w:eastAsia="仿宋" w:cs="楷体_GB2312"/>
                <w:b w:val="0"/>
                <w:bCs w:val="0"/>
                <w:color w:val="000000"/>
                <w:sz w:val="24"/>
                <w:szCs w:val="24"/>
              </w:rPr>
            </w:pPr>
            <w:r>
              <w:rPr>
                <w:rFonts w:hint="eastAsia" w:ascii="仿宋" w:hAnsi="仿宋" w:eastAsia="仿宋" w:cs="楷体_GB2312"/>
                <w:b w:val="0"/>
                <w:bCs w:val="0"/>
                <w:color w:val="000000"/>
                <w:sz w:val="24"/>
                <w:szCs w:val="24"/>
              </w:rPr>
              <w:t>预计总用量</w:t>
            </w:r>
          </w:p>
        </w:tc>
        <w:tc>
          <w:tcPr>
            <w:tcW w:w="870" w:type="dxa"/>
            <w:shd w:val="clear" w:color="auto" w:fill="auto"/>
            <w:noWrap/>
            <w:vAlign w:val="center"/>
          </w:tcPr>
          <w:p w14:paraId="48E52986">
            <w:pPr>
              <w:widowControl/>
              <w:jc w:val="center"/>
              <w:textAlignment w:val="baseline"/>
              <w:rPr>
                <w:rFonts w:hint="eastAsia" w:ascii="仿宋" w:hAnsi="仿宋" w:eastAsia="仿宋" w:cs="楷体_GB2312"/>
                <w:b w:val="0"/>
                <w:bCs w:val="0"/>
                <w:color w:val="000000"/>
                <w:sz w:val="24"/>
                <w:szCs w:val="24"/>
                <w:lang w:val="en-US" w:eastAsia="zh-CN"/>
              </w:rPr>
            </w:pPr>
            <w:r>
              <w:rPr>
                <w:rFonts w:hint="eastAsia" w:ascii="仿宋" w:hAnsi="仿宋" w:eastAsia="仿宋" w:cs="楷体_GB2312"/>
                <w:b w:val="0"/>
                <w:bCs w:val="0"/>
                <w:color w:val="000000"/>
                <w:sz w:val="24"/>
                <w:szCs w:val="24"/>
              </w:rPr>
              <w:t>单价</w:t>
            </w:r>
          </w:p>
        </w:tc>
        <w:tc>
          <w:tcPr>
            <w:tcW w:w="1350" w:type="dxa"/>
            <w:shd w:val="clear" w:color="auto" w:fill="auto"/>
            <w:noWrap/>
            <w:vAlign w:val="center"/>
          </w:tcPr>
          <w:p w14:paraId="527FB07C">
            <w:pPr>
              <w:widowControl/>
              <w:jc w:val="center"/>
              <w:textAlignment w:val="baseline"/>
              <w:rPr>
                <w:rFonts w:hint="default" w:ascii="仿宋" w:hAnsi="仿宋" w:eastAsia="仿宋" w:cs="楷体_GB2312"/>
                <w:b w:val="0"/>
                <w:bCs w:val="0"/>
                <w:color w:val="000000"/>
                <w:sz w:val="24"/>
                <w:szCs w:val="24"/>
                <w:lang w:val="en-US" w:eastAsia="zh-CN"/>
              </w:rPr>
            </w:pPr>
            <w:r>
              <w:rPr>
                <w:rFonts w:hint="eastAsia" w:ascii="仿宋" w:hAnsi="仿宋" w:eastAsia="仿宋" w:cs="楷体_GB2312"/>
                <w:b w:val="0"/>
                <w:bCs w:val="0"/>
                <w:color w:val="000000"/>
                <w:sz w:val="24"/>
                <w:szCs w:val="24"/>
                <w:lang w:val="en-US" w:eastAsia="zh-CN"/>
              </w:rPr>
              <w:t>总价</w:t>
            </w:r>
          </w:p>
        </w:tc>
        <w:tc>
          <w:tcPr>
            <w:tcW w:w="1425" w:type="dxa"/>
            <w:shd w:val="clear" w:color="auto" w:fill="auto"/>
            <w:noWrap/>
            <w:vAlign w:val="center"/>
          </w:tcPr>
          <w:p w14:paraId="6F95C64B">
            <w:pPr>
              <w:widowControl/>
              <w:jc w:val="center"/>
              <w:textAlignment w:val="baseline"/>
              <w:rPr>
                <w:rFonts w:hint="eastAsia" w:ascii="仿宋" w:hAnsi="仿宋" w:eastAsia="仿宋" w:cs="楷体_GB2312"/>
                <w:b w:val="0"/>
                <w:bCs w:val="0"/>
                <w:color w:val="000000"/>
                <w:sz w:val="24"/>
                <w:szCs w:val="24"/>
                <w:lang w:val="en-US" w:eastAsia="zh-CN"/>
              </w:rPr>
            </w:pPr>
            <w:r>
              <w:rPr>
                <w:rFonts w:hint="eastAsia" w:ascii="仿宋" w:hAnsi="仿宋" w:eastAsia="仿宋" w:cs="楷体_GB2312"/>
                <w:b w:val="0"/>
                <w:bCs w:val="0"/>
                <w:color w:val="000000"/>
                <w:sz w:val="24"/>
                <w:szCs w:val="24"/>
                <w:lang w:val="en-US" w:eastAsia="zh-CN"/>
              </w:rPr>
              <w:t>备注</w:t>
            </w:r>
          </w:p>
        </w:tc>
        <w:tc>
          <w:tcPr>
            <w:tcW w:w="1200" w:type="dxa"/>
            <w:shd w:val="clear" w:color="auto" w:fill="auto"/>
            <w:noWrap/>
            <w:vAlign w:val="center"/>
          </w:tcPr>
          <w:p w14:paraId="3594F8E5">
            <w:pPr>
              <w:widowControl/>
              <w:jc w:val="center"/>
              <w:textAlignment w:val="baseline"/>
              <w:rPr>
                <w:rFonts w:hint="default" w:ascii="仿宋" w:hAnsi="仿宋" w:eastAsia="仿宋" w:cs="楷体_GB2312"/>
                <w:b w:val="0"/>
                <w:bCs w:val="0"/>
                <w:color w:val="000000"/>
                <w:sz w:val="24"/>
                <w:szCs w:val="24"/>
                <w:lang w:val="en-US" w:eastAsia="zh-CN"/>
              </w:rPr>
            </w:pPr>
            <w:r>
              <w:rPr>
                <w:rFonts w:hint="eastAsia" w:ascii="仿宋" w:hAnsi="仿宋" w:eastAsia="仿宋" w:cs="楷体_GB2312"/>
                <w:b w:val="0"/>
                <w:bCs w:val="0"/>
                <w:color w:val="000000"/>
                <w:sz w:val="24"/>
                <w:szCs w:val="24"/>
                <w:lang w:val="en-US" w:eastAsia="zh-CN"/>
              </w:rPr>
              <w:t>项目地点</w:t>
            </w:r>
          </w:p>
        </w:tc>
      </w:tr>
      <w:tr w14:paraId="04815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79" w:type="dxa"/>
            <w:shd w:val="clear" w:color="auto" w:fill="auto"/>
            <w:noWrap/>
            <w:vAlign w:val="center"/>
          </w:tcPr>
          <w:p w14:paraId="00E855AC">
            <w:pPr>
              <w:widowControl/>
              <w:jc w:val="center"/>
              <w:textAlignment w:val="baseline"/>
              <w:rPr>
                <w:rFonts w:hint="default" w:ascii="仿宋" w:hAnsi="仿宋" w:eastAsia="仿宋" w:cs="楷体_GB2312"/>
                <w:b w:val="0"/>
                <w:bCs w:val="0"/>
                <w:color w:val="000000"/>
                <w:sz w:val="24"/>
                <w:szCs w:val="24"/>
                <w:lang w:val="en-US" w:eastAsia="zh-CN"/>
              </w:rPr>
            </w:pPr>
            <w:r>
              <w:rPr>
                <w:rFonts w:hint="eastAsia" w:ascii="仿宋" w:hAnsi="仿宋" w:eastAsia="仿宋" w:cs="楷体_GB2312"/>
                <w:b w:val="0"/>
                <w:bCs w:val="0"/>
                <w:color w:val="000000"/>
                <w:sz w:val="24"/>
                <w:szCs w:val="24"/>
                <w:lang w:val="en-US" w:eastAsia="zh-CN"/>
              </w:rPr>
              <w:t>1</w:t>
            </w:r>
          </w:p>
        </w:tc>
        <w:tc>
          <w:tcPr>
            <w:tcW w:w="881" w:type="dxa"/>
            <w:shd w:val="clear" w:color="auto" w:fill="auto"/>
            <w:noWrap/>
            <w:vAlign w:val="center"/>
          </w:tcPr>
          <w:p w14:paraId="11427F7F">
            <w:pPr>
              <w:widowControl/>
              <w:jc w:val="center"/>
              <w:textAlignment w:val="baseline"/>
              <w:rPr>
                <w:rFonts w:hint="default" w:ascii="仿宋" w:hAnsi="仿宋" w:eastAsia="仿宋" w:cs="楷体_GB2312"/>
                <w:b w:val="0"/>
                <w:bCs w:val="0"/>
                <w:color w:val="000000"/>
                <w:kern w:val="2"/>
                <w:sz w:val="24"/>
                <w:szCs w:val="24"/>
                <w:lang w:val="en-US" w:eastAsia="zh-CN" w:bidi="ar-SA"/>
              </w:rPr>
            </w:pPr>
            <w:r>
              <w:rPr>
                <w:rFonts w:hint="eastAsia" w:ascii="仿宋" w:hAnsi="仿宋" w:eastAsia="仿宋" w:cs="楷体_GB2312"/>
                <w:b w:val="0"/>
                <w:bCs w:val="0"/>
                <w:color w:val="000000"/>
                <w:kern w:val="2"/>
                <w:sz w:val="24"/>
                <w:szCs w:val="24"/>
                <w:lang w:val="en-US" w:eastAsia="zh-CN" w:bidi="ar-SA"/>
              </w:rPr>
              <w:t>级配碎石</w:t>
            </w:r>
          </w:p>
        </w:tc>
        <w:tc>
          <w:tcPr>
            <w:tcW w:w="2550" w:type="dxa"/>
            <w:shd w:val="clear" w:color="auto" w:fill="auto"/>
            <w:noWrap/>
            <w:vAlign w:val="center"/>
          </w:tcPr>
          <w:p w14:paraId="52F2B3AF">
            <w:pPr>
              <w:widowControl/>
              <w:jc w:val="left"/>
              <w:textAlignment w:val="baseline"/>
              <w:rPr>
                <w:rFonts w:hint="default" w:ascii="仿宋" w:hAnsi="仿宋" w:eastAsia="仿宋" w:cs="楷体_GB2312"/>
                <w:b w:val="0"/>
                <w:bCs w:val="0"/>
                <w:color w:val="000000"/>
                <w:sz w:val="24"/>
                <w:szCs w:val="24"/>
                <w:lang w:val="en-US" w:eastAsia="zh-CN"/>
              </w:rPr>
            </w:pPr>
            <w:r>
              <w:rPr>
                <w:rFonts w:hint="eastAsia" w:ascii="仿宋" w:hAnsi="仿宋" w:eastAsia="仿宋" w:cs="仿宋"/>
                <w:b w:val="0"/>
                <w:bCs w:val="0"/>
                <w:i w:val="0"/>
                <w:iCs w:val="0"/>
                <w:color w:val="000000"/>
                <w:kern w:val="0"/>
                <w:sz w:val="20"/>
                <w:szCs w:val="20"/>
                <w:u w:val="none"/>
                <w:lang w:val="en-US" w:eastAsia="zh-CN" w:bidi="ar"/>
              </w:rPr>
              <w:t>A料：碎石 37.5～19mm，</w:t>
            </w:r>
            <w:r>
              <w:rPr>
                <w:rFonts w:hint="eastAsia" w:ascii="仿宋" w:hAnsi="仿宋" w:eastAsia="仿宋" w:cs="仿宋"/>
                <w:b w:val="0"/>
                <w:bCs w:val="0"/>
                <w:i w:val="0"/>
                <w:iCs w:val="0"/>
                <w:color w:val="000000"/>
                <w:kern w:val="0"/>
                <w:sz w:val="20"/>
                <w:szCs w:val="20"/>
                <w:u w:val="none"/>
                <w:lang w:val="en-US" w:eastAsia="zh-CN" w:bidi="ar"/>
              </w:rPr>
              <w:br w:type="textWrapping"/>
            </w:r>
            <w:r>
              <w:rPr>
                <w:rFonts w:hint="eastAsia" w:ascii="仿宋" w:hAnsi="仿宋" w:eastAsia="仿宋" w:cs="仿宋"/>
                <w:b w:val="0"/>
                <w:bCs w:val="0"/>
                <w:i w:val="0"/>
                <w:iCs w:val="0"/>
                <w:color w:val="000000"/>
                <w:kern w:val="0"/>
                <w:sz w:val="20"/>
                <w:szCs w:val="20"/>
                <w:u w:val="none"/>
                <w:lang w:val="en-US" w:eastAsia="zh-CN" w:bidi="ar"/>
              </w:rPr>
              <w:t>B料：碎石 19～4.75mm，</w:t>
            </w:r>
            <w:r>
              <w:rPr>
                <w:rFonts w:hint="eastAsia" w:ascii="仿宋" w:hAnsi="仿宋" w:eastAsia="仿宋" w:cs="仿宋"/>
                <w:b w:val="0"/>
                <w:bCs w:val="0"/>
                <w:i w:val="0"/>
                <w:iCs w:val="0"/>
                <w:color w:val="000000"/>
                <w:kern w:val="0"/>
                <w:sz w:val="20"/>
                <w:szCs w:val="20"/>
                <w:u w:val="none"/>
                <w:lang w:val="en-US" w:eastAsia="zh-CN" w:bidi="ar"/>
              </w:rPr>
              <w:br w:type="textWrapping"/>
            </w:r>
            <w:r>
              <w:rPr>
                <w:rFonts w:hint="eastAsia" w:ascii="仿宋" w:hAnsi="仿宋" w:eastAsia="仿宋" w:cs="仿宋"/>
                <w:b w:val="0"/>
                <w:bCs w:val="0"/>
                <w:i w:val="0"/>
                <w:iCs w:val="0"/>
                <w:color w:val="000000"/>
                <w:kern w:val="0"/>
                <w:sz w:val="20"/>
                <w:szCs w:val="20"/>
                <w:u w:val="none"/>
                <w:lang w:val="en-US" w:eastAsia="zh-CN" w:bidi="ar"/>
              </w:rPr>
              <w:t>C料：石屑 4.75mm以下，配合比：A：B：C = 17% : 50% : 33%</w:t>
            </w:r>
          </w:p>
        </w:tc>
        <w:tc>
          <w:tcPr>
            <w:tcW w:w="780" w:type="dxa"/>
            <w:shd w:val="clear" w:color="auto" w:fill="auto"/>
            <w:noWrap/>
            <w:vAlign w:val="center"/>
          </w:tcPr>
          <w:p w14:paraId="00210C39">
            <w:pPr>
              <w:widowControl/>
              <w:jc w:val="center"/>
              <w:textAlignment w:val="baseline"/>
              <w:rPr>
                <w:rFonts w:hint="default" w:ascii="仿宋" w:hAnsi="仿宋" w:eastAsia="仿宋" w:cs="楷体_GB2312"/>
                <w:b w:val="0"/>
                <w:bCs w:val="0"/>
                <w:color w:val="000000"/>
                <w:sz w:val="24"/>
                <w:szCs w:val="24"/>
                <w:lang w:val="en-US" w:eastAsia="zh-CN"/>
              </w:rPr>
            </w:pPr>
            <w:r>
              <w:rPr>
                <w:rFonts w:hint="eastAsia" w:ascii="仿宋" w:hAnsi="仿宋" w:eastAsia="仿宋" w:cs="楷体_GB2312"/>
                <w:b w:val="0"/>
                <w:bCs w:val="0"/>
                <w:color w:val="000000"/>
                <w:sz w:val="24"/>
                <w:szCs w:val="24"/>
                <w:lang w:val="en-US" w:eastAsia="zh-CN"/>
              </w:rPr>
              <w:t>吨</w:t>
            </w:r>
          </w:p>
        </w:tc>
        <w:tc>
          <w:tcPr>
            <w:tcW w:w="1035" w:type="dxa"/>
            <w:shd w:val="clear" w:color="auto" w:fill="auto"/>
            <w:noWrap/>
            <w:vAlign w:val="center"/>
          </w:tcPr>
          <w:p w14:paraId="1249287A">
            <w:pPr>
              <w:widowControl/>
              <w:jc w:val="center"/>
              <w:textAlignment w:val="baseline"/>
              <w:rPr>
                <w:rFonts w:hint="default" w:ascii="仿宋" w:hAnsi="仿宋" w:eastAsia="仿宋" w:cs="楷体_GB2312"/>
                <w:b w:val="0"/>
                <w:bCs w:val="0"/>
                <w:color w:val="000000"/>
                <w:sz w:val="24"/>
                <w:szCs w:val="24"/>
                <w:lang w:val="en-US" w:eastAsia="zh-CN"/>
              </w:rPr>
            </w:pPr>
            <w:r>
              <w:rPr>
                <w:rFonts w:hint="eastAsia" w:ascii="仿宋" w:hAnsi="仿宋" w:eastAsia="仿宋" w:cs="楷体_GB2312"/>
                <w:b w:val="0"/>
                <w:bCs w:val="0"/>
                <w:color w:val="000000"/>
                <w:sz w:val="24"/>
                <w:szCs w:val="24"/>
                <w:lang w:val="en-US" w:eastAsia="zh-CN"/>
              </w:rPr>
              <w:t>20000</w:t>
            </w:r>
          </w:p>
        </w:tc>
        <w:tc>
          <w:tcPr>
            <w:tcW w:w="870" w:type="dxa"/>
            <w:shd w:val="clear" w:color="auto" w:fill="auto"/>
            <w:noWrap/>
            <w:vAlign w:val="center"/>
          </w:tcPr>
          <w:p w14:paraId="54F4D20F">
            <w:pPr>
              <w:widowControl/>
              <w:jc w:val="center"/>
              <w:textAlignment w:val="baseline"/>
              <w:rPr>
                <w:rFonts w:hint="eastAsia" w:ascii="仿宋" w:hAnsi="仿宋" w:eastAsia="仿宋" w:cs="楷体_GB2312"/>
                <w:b w:val="0"/>
                <w:bCs w:val="0"/>
                <w:color w:val="000000"/>
                <w:sz w:val="24"/>
                <w:szCs w:val="24"/>
              </w:rPr>
            </w:pPr>
          </w:p>
        </w:tc>
        <w:tc>
          <w:tcPr>
            <w:tcW w:w="1350" w:type="dxa"/>
            <w:shd w:val="clear" w:color="auto" w:fill="auto"/>
            <w:noWrap/>
            <w:vAlign w:val="center"/>
          </w:tcPr>
          <w:p w14:paraId="31926732">
            <w:pPr>
              <w:widowControl/>
              <w:jc w:val="center"/>
              <w:textAlignment w:val="baseline"/>
              <w:rPr>
                <w:rFonts w:hint="eastAsia" w:ascii="仿宋" w:hAnsi="仿宋" w:eastAsia="仿宋" w:cs="楷体_GB2312"/>
                <w:b w:val="0"/>
                <w:bCs w:val="0"/>
                <w:color w:val="000000"/>
                <w:sz w:val="24"/>
                <w:szCs w:val="24"/>
                <w:lang w:val="en-US" w:eastAsia="zh-CN"/>
              </w:rPr>
            </w:pPr>
          </w:p>
        </w:tc>
        <w:tc>
          <w:tcPr>
            <w:tcW w:w="1425" w:type="dxa"/>
            <w:shd w:val="clear" w:color="auto" w:fill="auto"/>
            <w:noWrap/>
            <w:vAlign w:val="center"/>
          </w:tcPr>
          <w:p w14:paraId="71F3850B">
            <w:pPr>
              <w:widowControl/>
              <w:jc w:val="left"/>
              <w:textAlignment w:val="baseline"/>
              <w:rPr>
                <w:rFonts w:hint="eastAsia" w:ascii="仿宋" w:hAnsi="仿宋" w:eastAsia="仿宋" w:cs="仿宋"/>
                <w:b w:val="0"/>
                <w:bCs w:val="0"/>
                <w:i w:val="0"/>
                <w:iCs w:val="0"/>
                <w:color w:val="000000"/>
                <w:kern w:val="0"/>
                <w:sz w:val="20"/>
                <w:szCs w:val="20"/>
                <w:u w:val="none"/>
                <w:lang w:val="en-US" w:eastAsia="zh-CN" w:bidi="ar"/>
              </w:rPr>
            </w:pPr>
            <w:r>
              <w:rPr>
                <w:rFonts w:hint="default" w:ascii="仿宋" w:hAnsi="仿宋" w:eastAsia="仿宋" w:cs="仿宋"/>
                <w:b w:val="0"/>
                <w:bCs w:val="0"/>
                <w:i w:val="0"/>
                <w:iCs w:val="0"/>
                <w:color w:val="000000"/>
                <w:kern w:val="0"/>
                <w:sz w:val="20"/>
                <w:szCs w:val="20"/>
                <w:u w:val="none"/>
                <w:lang w:val="en-US" w:eastAsia="zh-CN" w:bidi="ar"/>
              </w:rPr>
              <w:t>压实系数≥0.95),地基承载力特征值fak&gt;200kpo</w:t>
            </w:r>
          </w:p>
        </w:tc>
        <w:tc>
          <w:tcPr>
            <w:tcW w:w="1200" w:type="dxa"/>
            <w:shd w:val="clear" w:color="auto" w:fill="auto"/>
            <w:noWrap/>
            <w:vAlign w:val="center"/>
          </w:tcPr>
          <w:p w14:paraId="56AC30BC">
            <w:pPr>
              <w:widowControl/>
              <w:jc w:val="center"/>
              <w:textAlignment w:val="baseline"/>
              <w:rPr>
                <w:rFonts w:hint="default" w:ascii="仿宋" w:hAnsi="仿宋" w:eastAsia="仿宋" w:cs="楷体_GB2312"/>
                <w:b w:val="0"/>
                <w:bCs w:val="0"/>
                <w:color w:val="000000"/>
                <w:sz w:val="24"/>
                <w:szCs w:val="24"/>
                <w:lang w:val="en-US" w:eastAsia="zh-CN"/>
              </w:rPr>
            </w:pPr>
            <w:r>
              <w:rPr>
                <w:rFonts w:hint="default" w:ascii="仿宋" w:hAnsi="仿宋" w:eastAsia="仿宋" w:cs="楷体_GB2312"/>
                <w:b w:val="0"/>
                <w:bCs w:val="0"/>
                <w:color w:val="000000"/>
                <w:sz w:val="24"/>
                <w:szCs w:val="24"/>
                <w:lang w:val="en-US" w:eastAsia="zh-CN"/>
              </w:rPr>
              <w:t>新材料产业园项目</w:t>
            </w:r>
          </w:p>
        </w:tc>
      </w:tr>
      <w:tr w14:paraId="4AD1A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79" w:type="dxa"/>
            <w:shd w:val="clear" w:color="auto" w:fill="auto"/>
            <w:noWrap/>
            <w:vAlign w:val="center"/>
          </w:tcPr>
          <w:p w14:paraId="5898C523">
            <w:pPr>
              <w:widowControl/>
              <w:jc w:val="center"/>
              <w:textAlignment w:val="baseline"/>
              <w:rPr>
                <w:rFonts w:hint="default" w:ascii="仿宋" w:hAnsi="仿宋" w:eastAsia="仿宋" w:cs="楷体_GB2312"/>
                <w:b w:val="0"/>
                <w:bCs w:val="0"/>
                <w:color w:val="000000"/>
                <w:sz w:val="24"/>
                <w:szCs w:val="24"/>
                <w:lang w:val="en-US" w:eastAsia="zh-CN"/>
              </w:rPr>
            </w:pPr>
            <w:r>
              <w:rPr>
                <w:rFonts w:hint="eastAsia" w:ascii="仿宋" w:hAnsi="仿宋" w:eastAsia="仿宋" w:cs="楷体_GB2312"/>
                <w:b w:val="0"/>
                <w:bCs w:val="0"/>
                <w:color w:val="000000"/>
                <w:sz w:val="24"/>
                <w:szCs w:val="24"/>
                <w:lang w:val="en-US" w:eastAsia="zh-CN"/>
              </w:rPr>
              <w:t>2</w:t>
            </w:r>
          </w:p>
        </w:tc>
        <w:tc>
          <w:tcPr>
            <w:tcW w:w="881" w:type="dxa"/>
            <w:shd w:val="clear" w:color="auto" w:fill="auto"/>
            <w:noWrap/>
            <w:vAlign w:val="center"/>
          </w:tcPr>
          <w:p w14:paraId="77264906">
            <w:pPr>
              <w:widowControl/>
              <w:jc w:val="center"/>
              <w:textAlignment w:val="baseline"/>
              <w:rPr>
                <w:rFonts w:hint="default" w:ascii="仿宋" w:hAnsi="仿宋" w:eastAsia="仿宋" w:cs="楷体_GB2312"/>
                <w:b w:val="0"/>
                <w:bCs w:val="0"/>
                <w:color w:val="000000"/>
                <w:kern w:val="2"/>
                <w:sz w:val="24"/>
                <w:szCs w:val="24"/>
                <w:lang w:val="en-US" w:eastAsia="zh-CN" w:bidi="ar-SA"/>
              </w:rPr>
            </w:pPr>
            <w:r>
              <w:rPr>
                <w:rFonts w:hint="eastAsia" w:ascii="仿宋" w:hAnsi="仿宋" w:eastAsia="仿宋" w:cs="楷体_GB2312"/>
                <w:b w:val="0"/>
                <w:bCs w:val="0"/>
                <w:color w:val="000000"/>
                <w:kern w:val="2"/>
                <w:sz w:val="24"/>
                <w:szCs w:val="24"/>
                <w:lang w:val="en-US" w:eastAsia="zh-CN" w:bidi="ar-SA"/>
              </w:rPr>
              <w:t>级配碎石</w:t>
            </w:r>
          </w:p>
        </w:tc>
        <w:tc>
          <w:tcPr>
            <w:tcW w:w="2550" w:type="dxa"/>
            <w:shd w:val="clear" w:color="auto" w:fill="auto"/>
            <w:noWrap/>
            <w:vAlign w:val="center"/>
          </w:tcPr>
          <w:p w14:paraId="08B893A7">
            <w:pPr>
              <w:widowControl/>
              <w:jc w:val="left"/>
              <w:textAlignment w:val="baseline"/>
              <w:rPr>
                <w:rFonts w:hint="eastAsia" w:ascii="仿宋" w:hAnsi="仿宋" w:eastAsia="仿宋" w:cs="楷体_GB2312"/>
                <w:b w:val="0"/>
                <w:bCs w:val="0"/>
                <w:color w:val="000000"/>
                <w:sz w:val="24"/>
                <w:szCs w:val="24"/>
                <w:lang w:val="en-US" w:eastAsia="zh-CN"/>
              </w:rPr>
            </w:pPr>
            <w:r>
              <w:rPr>
                <w:rFonts w:hint="eastAsia" w:ascii="仿宋" w:hAnsi="仿宋" w:eastAsia="仿宋" w:cs="仿宋"/>
                <w:b w:val="0"/>
                <w:bCs w:val="0"/>
                <w:i w:val="0"/>
                <w:iCs w:val="0"/>
                <w:color w:val="000000"/>
                <w:kern w:val="0"/>
                <w:sz w:val="20"/>
                <w:szCs w:val="20"/>
                <w:u w:val="none"/>
                <w:lang w:val="en-US" w:eastAsia="zh-CN" w:bidi="ar"/>
              </w:rPr>
              <w:t>A料：碎石 37.5～19mm，</w:t>
            </w:r>
            <w:r>
              <w:rPr>
                <w:rFonts w:hint="eastAsia" w:ascii="仿宋" w:hAnsi="仿宋" w:eastAsia="仿宋" w:cs="仿宋"/>
                <w:b w:val="0"/>
                <w:bCs w:val="0"/>
                <w:i w:val="0"/>
                <w:iCs w:val="0"/>
                <w:color w:val="000000"/>
                <w:kern w:val="0"/>
                <w:sz w:val="20"/>
                <w:szCs w:val="20"/>
                <w:u w:val="none"/>
                <w:lang w:val="en-US" w:eastAsia="zh-CN" w:bidi="ar"/>
              </w:rPr>
              <w:br w:type="textWrapping"/>
            </w:r>
            <w:r>
              <w:rPr>
                <w:rFonts w:hint="eastAsia" w:ascii="仿宋" w:hAnsi="仿宋" w:eastAsia="仿宋" w:cs="仿宋"/>
                <w:b w:val="0"/>
                <w:bCs w:val="0"/>
                <w:i w:val="0"/>
                <w:iCs w:val="0"/>
                <w:color w:val="000000"/>
                <w:kern w:val="0"/>
                <w:sz w:val="20"/>
                <w:szCs w:val="20"/>
                <w:u w:val="none"/>
                <w:lang w:val="en-US" w:eastAsia="zh-CN" w:bidi="ar"/>
              </w:rPr>
              <w:t>B料：碎石 19～4.75mm，</w:t>
            </w:r>
            <w:r>
              <w:rPr>
                <w:rFonts w:hint="eastAsia" w:ascii="仿宋" w:hAnsi="仿宋" w:eastAsia="仿宋" w:cs="仿宋"/>
                <w:b w:val="0"/>
                <w:bCs w:val="0"/>
                <w:i w:val="0"/>
                <w:iCs w:val="0"/>
                <w:color w:val="000000"/>
                <w:kern w:val="0"/>
                <w:sz w:val="20"/>
                <w:szCs w:val="20"/>
                <w:u w:val="none"/>
                <w:lang w:val="en-US" w:eastAsia="zh-CN" w:bidi="ar"/>
              </w:rPr>
              <w:br w:type="textWrapping"/>
            </w:r>
            <w:r>
              <w:rPr>
                <w:rFonts w:hint="eastAsia" w:ascii="仿宋" w:hAnsi="仿宋" w:eastAsia="仿宋" w:cs="仿宋"/>
                <w:b w:val="0"/>
                <w:bCs w:val="0"/>
                <w:i w:val="0"/>
                <w:iCs w:val="0"/>
                <w:color w:val="000000"/>
                <w:kern w:val="0"/>
                <w:sz w:val="20"/>
                <w:szCs w:val="20"/>
                <w:u w:val="none"/>
                <w:lang w:val="en-US" w:eastAsia="zh-CN" w:bidi="ar"/>
              </w:rPr>
              <w:t>C料：石屑 4.75mm以下，配合比：A：B：C = 17% : 50% : 33%</w:t>
            </w:r>
          </w:p>
        </w:tc>
        <w:tc>
          <w:tcPr>
            <w:tcW w:w="780" w:type="dxa"/>
            <w:shd w:val="clear" w:color="auto" w:fill="auto"/>
            <w:noWrap/>
            <w:vAlign w:val="center"/>
          </w:tcPr>
          <w:p w14:paraId="115E3541">
            <w:pPr>
              <w:widowControl/>
              <w:jc w:val="center"/>
              <w:textAlignment w:val="baseline"/>
              <w:rPr>
                <w:rFonts w:hint="eastAsia" w:ascii="仿宋" w:hAnsi="仿宋" w:eastAsia="仿宋" w:cs="楷体_GB2312"/>
                <w:b w:val="0"/>
                <w:bCs w:val="0"/>
                <w:color w:val="000000"/>
                <w:sz w:val="24"/>
                <w:szCs w:val="24"/>
                <w:lang w:val="en-US" w:eastAsia="zh-CN"/>
              </w:rPr>
            </w:pPr>
            <w:r>
              <w:rPr>
                <w:rFonts w:hint="eastAsia" w:ascii="仿宋" w:hAnsi="仿宋" w:eastAsia="仿宋" w:cs="楷体_GB2312"/>
                <w:b w:val="0"/>
                <w:bCs w:val="0"/>
                <w:color w:val="000000"/>
                <w:sz w:val="24"/>
                <w:szCs w:val="24"/>
                <w:lang w:val="en-US" w:eastAsia="zh-CN"/>
              </w:rPr>
              <w:t>吨</w:t>
            </w:r>
          </w:p>
        </w:tc>
        <w:tc>
          <w:tcPr>
            <w:tcW w:w="1035" w:type="dxa"/>
            <w:shd w:val="clear" w:color="auto" w:fill="auto"/>
            <w:noWrap/>
            <w:vAlign w:val="center"/>
          </w:tcPr>
          <w:p w14:paraId="1055DCBE">
            <w:pPr>
              <w:widowControl/>
              <w:jc w:val="center"/>
              <w:textAlignment w:val="baseline"/>
              <w:rPr>
                <w:rFonts w:hint="default" w:ascii="仿宋" w:hAnsi="仿宋" w:eastAsia="仿宋" w:cs="楷体_GB2312"/>
                <w:b w:val="0"/>
                <w:bCs w:val="0"/>
                <w:color w:val="000000"/>
                <w:sz w:val="24"/>
                <w:szCs w:val="24"/>
                <w:lang w:val="en-US" w:eastAsia="zh-CN"/>
              </w:rPr>
            </w:pPr>
            <w:r>
              <w:rPr>
                <w:rFonts w:hint="eastAsia" w:ascii="仿宋" w:hAnsi="仿宋" w:eastAsia="仿宋" w:cs="楷体_GB2312"/>
                <w:b w:val="0"/>
                <w:bCs w:val="0"/>
                <w:color w:val="000000"/>
                <w:sz w:val="24"/>
                <w:szCs w:val="24"/>
                <w:lang w:val="en-US" w:eastAsia="zh-CN"/>
              </w:rPr>
              <w:t>4000</w:t>
            </w:r>
          </w:p>
        </w:tc>
        <w:tc>
          <w:tcPr>
            <w:tcW w:w="870" w:type="dxa"/>
            <w:shd w:val="clear" w:color="auto" w:fill="auto"/>
            <w:noWrap/>
            <w:vAlign w:val="center"/>
          </w:tcPr>
          <w:p w14:paraId="43D6240A">
            <w:pPr>
              <w:widowControl/>
              <w:jc w:val="center"/>
              <w:textAlignment w:val="baseline"/>
              <w:rPr>
                <w:rFonts w:hint="eastAsia" w:ascii="仿宋" w:hAnsi="仿宋" w:eastAsia="仿宋" w:cs="楷体_GB2312"/>
                <w:b w:val="0"/>
                <w:bCs w:val="0"/>
                <w:color w:val="000000"/>
                <w:sz w:val="24"/>
                <w:szCs w:val="24"/>
              </w:rPr>
            </w:pPr>
          </w:p>
        </w:tc>
        <w:tc>
          <w:tcPr>
            <w:tcW w:w="1350" w:type="dxa"/>
            <w:shd w:val="clear" w:color="auto" w:fill="auto"/>
            <w:noWrap/>
            <w:vAlign w:val="center"/>
          </w:tcPr>
          <w:p w14:paraId="59A272F6">
            <w:pPr>
              <w:widowControl/>
              <w:jc w:val="center"/>
              <w:textAlignment w:val="baseline"/>
              <w:rPr>
                <w:rFonts w:hint="eastAsia" w:ascii="仿宋" w:hAnsi="仿宋" w:eastAsia="仿宋" w:cs="楷体_GB2312"/>
                <w:b w:val="0"/>
                <w:bCs w:val="0"/>
                <w:color w:val="000000"/>
                <w:sz w:val="24"/>
                <w:szCs w:val="24"/>
                <w:lang w:val="en-US" w:eastAsia="zh-CN"/>
              </w:rPr>
            </w:pPr>
          </w:p>
        </w:tc>
        <w:tc>
          <w:tcPr>
            <w:tcW w:w="1425" w:type="dxa"/>
            <w:shd w:val="clear" w:color="auto" w:fill="auto"/>
            <w:noWrap/>
            <w:vAlign w:val="center"/>
          </w:tcPr>
          <w:p w14:paraId="23A01B18">
            <w:pPr>
              <w:widowControl/>
              <w:jc w:val="left"/>
              <w:textAlignment w:val="baseline"/>
              <w:rPr>
                <w:rFonts w:hint="eastAsia" w:ascii="仿宋" w:hAnsi="仿宋" w:eastAsia="仿宋" w:cs="仿宋"/>
                <w:b w:val="0"/>
                <w:bCs w:val="0"/>
                <w:i w:val="0"/>
                <w:iCs w:val="0"/>
                <w:color w:val="000000"/>
                <w:kern w:val="0"/>
                <w:sz w:val="20"/>
                <w:szCs w:val="20"/>
                <w:u w:val="none"/>
                <w:lang w:val="en-US" w:eastAsia="zh-CN" w:bidi="ar"/>
              </w:rPr>
            </w:pPr>
            <w:r>
              <w:rPr>
                <w:rFonts w:hint="default" w:ascii="仿宋" w:hAnsi="仿宋" w:eastAsia="仿宋" w:cs="仿宋"/>
                <w:b w:val="0"/>
                <w:bCs w:val="0"/>
                <w:i w:val="0"/>
                <w:iCs w:val="0"/>
                <w:color w:val="000000"/>
                <w:kern w:val="0"/>
                <w:sz w:val="20"/>
                <w:szCs w:val="20"/>
                <w:u w:val="none"/>
                <w:lang w:val="en-US" w:eastAsia="zh-CN" w:bidi="ar"/>
              </w:rPr>
              <w:t>压实系数≥0.95),地基承载力特征值fak&gt;200kpo</w:t>
            </w:r>
          </w:p>
        </w:tc>
        <w:tc>
          <w:tcPr>
            <w:tcW w:w="1200" w:type="dxa"/>
            <w:shd w:val="clear" w:color="auto" w:fill="auto"/>
            <w:noWrap/>
            <w:vAlign w:val="center"/>
          </w:tcPr>
          <w:p w14:paraId="64E9F08B">
            <w:pPr>
              <w:widowControl/>
              <w:jc w:val="center"/>
              <w:textAlignment w:val="baseline"/>
              <w:rPr>
                <w:rFonts w:hint="eastAsia" w:ascii="仿宋" w:hAnsi="仿宋" w:eastAsia="仿宋" w:cs="楷体_GB2312"/>
                <w:b w:val="0"/>
                <w:bCs w:val="0"/>
                <w:color w:val="000000"/>
                <w:sz w:val="24"/>
                <w:szCs w:val="24"/>
                <w:lang w:val="en-US" w:eastAsia="zh-CN"/>
              </w:rPr>
            </w:pPr>
            <w:r>
              <w:rPr>
                <w:rFonts w:hint="eastAsia" w:ascii="仿宋" w:hAnsi="仿宋" w:eastAsia="仿宋" w:cs="楷体_GB2312"/>
                <w:b w:val="0"/>
                <w:bCs w:val="0"/>
                <w:color w:val="000000"/>
                <w:sz w:val="24"/>
                <w:szCs w:val="24"/>
                <w:lang w:val="en-US" w:eastAsia="zh-CN"/>
              </w:rPr>
              <w:t>新材料环保岛项目</w:t>
            </w:r>
          </w:p>
        </w:tc>
      </w:tr>
      <w:tr w14:paraId="1A7BF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560" w:type="dxa"/>
            <w:gridSpan w:val="2"/>
            <w:shd w:val="clear" w:color="auto" w:fill="auto"/>
            <w:noWrap/>
            <w:vAlign w:val="center"/>
          </w:tcPr>
          <w:p w14:paraId="59542BCA">
            <w:pPr>
              <w:widowControl/>
              <w:jc w:val="center"/>
              <w:textAlignment w:val="baseline"/>
              <w:rPr>
                <w:rFonts w:hint="eastAsia" w:ascii="仿宋" w:hAnsi="仿宋" w:eastAsia="仿宋" w:cs="楷体_GB2312"/>
                <w:b w:val="0"/>
                <w:bCs w:val="0"/>
                <w:color w:val="000000"/>
                <w:sz w:val="24"/>
                <w:szCs w:val="24"/>
                <w:lang w:eastAsia="zh-CN"/>
              </w:rPr>
            </w:pPr>
            <w:r>
              <w:rPr>
                <w:rFonts w:hint="eastAsia" w:ascii="仿宋" w:hAnsi="仿宋" w:eastAsia="仿宋" w:cs="楷体_GB2312"/>
                <w:b w:val="0"/>
                <w:bCs w:val="0"/>
                <w:color w:val="000000"/>
                <w:sz w:val="24"/>
                <w:szCs w:val="24"/>
                <w:lang w:eastAsia="zh-CN"/>
              </w:rPr>
              <w:t>合计（大写）</w:t>
            </w:r>
          </w:p>
        </w:tc>
        <w:tc>
          <w:tcPr>
            <w:tcW w:w="5235" w:type="dxa"/>
            <w:gridSpan w:val="4"/>
            <w:shd w:val="clear" w:color="auto" w:fill="auto"/>
            <w:noWrap/>
            <w:vAlign w:val="center"/>
          </w:tcPr>
          <w:p w14:paraId="72924982">
            <w:pPr>
              <w:widowControl/>
              <w:jc w:val="center"/>
              <w:textAlignment w:val="baseline"/>
              <w:rPr>
                <w:rFonts w:hint="eastAsia" w:ascii="仿宋" w:hAnsi="仿宋" w:eastAsia="仿宋" w:cs="楷体_GB2312"/>
                <w:b w:val="0"/>
                <w:bCs w:val="0"/>
                <w:color w:val="000000"/>
                <w:sz w:val="24"/>
                <w:szCs w:val="24"/>
              </w:rPr>
            </w:pPr>
          </w:p>
        </w:tc>
        <w:tc>
          <w:tcPr>
            <w:tcW w:w="1350" w:type="dxa"/>
            <w:shd w:val="clear" w:color="auto" w:fill="auto"/>
            <w:noWrap/>
            <w:vAlign w:val="center"/>
          </w:tcPr>
          <w:p w14:paraId="24D3E399">
            <w:pPr>
              <w:widowControl/>
              <w:jc w:val="center"/>
              <w:textAlignment w:val="baseline"/>
              <w:rPr>
                <w:rFonts w:hint="eastAsia" w:ascii="仿宋" w:hAnsi="仿宋" w:eastAsia="仿宋" w:cs="楷体_GB2312"/>
                <w:b w:val="0"/>
                <w:bCs w:val="0"/>
                <w:color w:val="000000"/>
                <w:sz w:val="24"/>
                <w:szCs w:val="24"/>
                <w:lang w:val="en-US" w:eastAsia="zh-CN"/>
              </w:rPr>
            </w:pPr>
          </w:p>
        </w:tc>
        <w:tc>
          <w:tcPr>
            <w:tcW w:w="1425" w:type="dxa"/>
            <w:shd w:val="clear" w:color="auto" w:fill="auto"/>
            <w:noWrap/>
            <w:vAlign w:val="center"/>
          </w:tcPr>
          <w:p w14:paraId="56F8A745">
            <w:pPr>
              <w:widowControl/>
              <w:jc w:val="center"/>
              <w:textAlignment w:val="baseline"/>
              <w:rPr>
                <w:rFonts w:hint="eastAsia" w:ascii="仿宋" w:hAnsi="仿宋" w:eastAsia="仿宋" w:cs="楷体_GB2312"/>
                <w:b w:val="0"/>
                <w:bCs w:val="0"/>
                <w:color w:val="000000"/>
                <w:sz w:val="24"/>
                <w:szCs w:val="24"/>
                <w:lang w:val="en-US" w:eastAsia="zh-CN"/>
              </w:rPr>
            </w:pPr>
          </w:p>
        </w:tc>
        <w:tc>
          <w:tcPr>
            <w:tcW w:w="1200" w:type="dxa"/>
            <w:shd w:val="clear" w:color="auto" w:fill="auto"/>
            <w:noWrap/>
            <w:vAlign w:val="center"/>
          </w:tcPr>
          <w:p w14:paraId="157B521F">
            <w:pPr>
              <w:widowControl/>
              <w:jc w:val="center"/>
              <w:textAlignment w:val="baseline"/>
              <w:rPr>
                <w:rFonts w:hint="eastAsia" w:ascii="仿宋" w:hAnsi="仿宋" w:eastAsia="仿宋" w:cs="楷体_GB2312"/>
                <w:b w:val="0"/>
                <w:bCs w:val="0"/>
                <w:color w:val="000000"/>
                <w:sz w:val="24"/>
                <w:szCs w:val="24"/>
                <w:lang w:val="en-US" w:eastAsia="zh-CN"/>
              </w:rPr>
            </w:pPr>
          </w:p>
        </w:tc>
      </w:tr>
      <w:tr w14:paraId="602C7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0" w:hRule="atLeast"/>
        </w:trPr>
        <w:tc>
          <w:tcPr>
            <w:tcW w:w="10770" w:type="dxa"/>
            <w:gridSpan w:val="9"/>
            <w:shd w:val="clear" w:color="auto" w:fill="auto"/>
            <w:noWrap/>
            <w:vAlign w:val="center"/>
          </w:tcPr>
          <w:p w14:paraId="155ED159">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eastAsia="zh-CN"/>
              </w:rPr>
              <w:t>说明：</w:t>
            </w:r>
            <w:r>
              <w:rPr>
                <w:rFonts w:hint="eastAsia" w:ascii="仿宋" w:hAnsi="仿宋" w:eastAsia="仿宋" w:cs="仿宋"/>
                <w:b w:val="0"/>
                <w:bCs w:val="0"/>
                <w:sz w:val="28"/>
                <w:szCs w:val="28"/>
                <w:lang w:val="en-US" w:eastAsia="zh-CN"/>
              </w:rPr>
              <w:t>一、以上报价含13%增值税专用发票，含运输到项目施工现场费用，含装卸费用，并接受我公司的付款方式和供货方式（</w:t>
            </w:r>
            <w:r>
              <w:rPr>
                <w:rFonts w:hint="eastAsia" w:ascii="仿宋" w:hAnsi="仿宋" w:eastAsia="仿宋" w:cs="仿宋"/>
                <w:b/>
                <w:bCs/>
                <w:sz w:val="28"/>
                <w:szCs w:val="28"/>
                <w:lang w:val="en-US" w:eastAsia="zh-CN"/>
              </w:rPr>
              <w:t>付款方式：以上数量为暂估量，</w:t>
            </w:r>
            <w:r>
              <w:rPr>
                <w:rFonts w:hint="eastAsia" w:ascii="仿宋" w:hAnsi="仿宋" w:eastAsia="仿宋" w:cs="楷体_GB2312"/>
                <w:b/>
                <w:bCs/>
                <w:color w:val="000000"/>
                <w:sz w:val="28"/>
                <w:szCs w:val="28"/>
                <w:lang w:val="en-US" w:eastAsia="zh-CN"/>
              </w:rPr>
              <w:t>本材料无预付款，根据当月供货数量次月进行据实结算</w:t>
            </w:r>
            <w:r>
              <w:rPr>
                <w:rFonts w:hint="eastAsia" w:ascii="仿宋" w:hAnsi="仿宋" w:eastAsia="仿宋" w:cs="仿宋"/>
                <w:b/>
                <w:bCs/>
                <w:sz w:val="28"/>
                <w:szCs w:val="28"/>
                <w:lang w:val="en-US" w:eastAsia="zh-CN"/>
              </w:rPr>
              <w:t>；供货方式：根据现场实际要求，按需供货</w:t>
            </w:r>
            <w:r>
              <w:rPr>
                <w:rFonts w:hint="eastAsia" w:ascii="仿宋" w:hAnsi="仿宋" w:eastAsia="仿宋" w:cs="仿宋"/>
                <w:b w:val="0"/>
                <w:bCs w:val="0"/>
                <w:sz w:val="28"/>
                <w:szCs w:val="28"/>
                <w:lang w:val="en-US" w:eastAsia="zh-CN"/>
              </w:rPr>
              <w:t>）；</w:t>
            </w:r>
          </w:p>
          <w:p w14:paraId="709549E4">
            <w:pPr>
              <w:keepNext w:val="0"/>
              <w:keepLines w:val="0"/>
              <w:pageBreakBefore w:val="0"/>
              <w:widowControl w:val="0"/>
              <w:kinsoku/>
              <w:wordWrap/>
              <w:overflowPunct/>
              <w:topLinePunct w:val="0"/>
              <w:autoSpaceDE/>
              <w:autoSpaceDN/>
              <w:bidi w:val="0"/>
              <w:adjustRightInd/>
              <w:snapToGrid/>
              <w:spacing w:line="360" w:lineRule="exact"/>
              <w:ind w:firstLine="840" w:firstLineChars="300"/>
              <w:textAlignment w:val="auto"/>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二、级配碎石严格按需方要求进行配比。</w:t>
            </w:r>
          </w:p>
          <w:p w14:paraId="545C63A2">
            <w:pPr>
              <w:keepNext w:val="0"/>
              <w:keepLines w:val="0"/>
              <w:pageBreakBefore w:val="0"/>
              <w:widowControl w:val="0"/>
              <w:kinsoku/>
              <w:wordWrap/>
              <w:overflowPunct/>
              <w:topLinePunct w:val="0"/>
              <w:autoSpaceDE/>
              <w:autoSpaceDN/>
              <w:bidi w:val="0"/>
              <w:adjustRightInd/>
              <w:snapToGrid/>
              <w:spacing w:line="360" w:lineRule="exact"/>
              <w:ind w:firstLine="840" w:firstLineChars="300"/>
              <w:textAlignment w:val="auto"/>
              <w:rPr>
                <w:rFonts w:hint="eastAsia" w:ascii="仿宋" w:hAnsi="仿宋" w:eastAsia="仿宋" w:cs="仿宋"/>
                <w:b w:val="0"/>
                <w:bCs w:val="0"/>
                <w:color w:val="000000"/>
                <w:sz w:val="24"/>
                <w:szCs w:val="24"/>
                <w:lang w:val="en-US" w:eastAsia="zh-CN"/>
              </w:rPr>
            </w:pPr>
            <w:r>
              <w:rPr>
                <w:rFonts w:hint="eastAsia" w:ascii="仿宋" w:hAnsi="仿宋" w:eastAsia="仿宋" w:cs="仿宋"/>
                <w:b w:val="0"/>
                <w:bCs w:val="0"/>
                <w:color w:val="000000"/>
                <w:sz w:val="28"/>
                <w:szCs w:val="28"/>
                <w:lang w:val="en-US" w:eastAsia="zh-CN"/>
              </w:rPr>
              <w:t>三、材料报价有效期不得少于1个月。</w:t>
            </w:r>
          </w:p>
        </w:tc>
      </w:tr>
    </w:tbl>
    <w:p w14:paraId="15B3774D">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0" w:firstLineChars="0"/>
        <w:textAlignment w:val="baseline"/>
        <w:rPr>
          <w:rFonts w:hint="eastAsia" w:ascii="仿宋" w:hAnsi="仿宋" w:eastAsia="仿宋" w:cs="仿宋"/>
          <w:b/>
          <w:color w:val="000000"/>
          <w:sz w:val="28"/>
          <w:szCs w:val="28"/>
        </w:rPr>
      </w:pPr>
      <w:r>
        <w:rPr>
          <w:rFonts w:hint="eastAsia" w:ascii="仿宋" w:hAnsi="仿宋" w:eastAsia="仿宋" w:cs="仿宋"/>
          <w:b/>
          <w:color w:val="000000"/>
          <w:sz w:val="28"/>
          <w:szCs w:val="28"/>
          <w:lang w:eastAsia="zh-CN"/>
        </w:rPr>
        <w:t>潜在</w:t>
      </w:r>
      <w:r>
        <w:rPr>
          <w:rFonts w:hint="eastAsia" w:ascii="仿宋" w:hAnsi="仿宋" w:eastAsia="仿宋" w:cs="仿宋"/>
          <w:b/>
          <w:color w:val="000000"/>
          <w:sz w:val="28"/>
          <w:szCs w:val="28"/>
        </w:rPr>
        <w:t>供货商资质及报价要求：</w:t>
      </w:r>
    </w:p>
    <w:p w14:paraId="16F32D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1、潜在供应商资格要求：</w:t>
      </w:r>
    </w:p>
    <w:p w14:paraId="2E04B975">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（1）在中国境内注册具有独立承担民事责任的能力，提供有效的三证合一的营业执照，营业执照经营范围须包含设备生产或销售，在人员、资金、设备方面，具有承接本项目能力。</w:t>
      </w:r>
    </w:p>
    <w:p w14:paraId="325C7DB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（2）法定代表人为同一个人的两个及两个以上法人，母公司、全资子公司及其控股公司，不得对本项目同时报价；</w:t>
      </w:r>
    </w:p>
    <w:p w14:paraId="1DD5261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（3）信誉要求（</w:t>
      </w:r>
      <w:r>
        <w:rPr>
          <w:rFonts w:hint="eastAsia" w:ascii="仿宋" w:hAnsi="仿宋" w:eastAsia="仿宋" w:cs="楷体_GB2312"/>
          <w:b/>
          <w:bCs/>
          <w:color w:val="000000"/>
          <w:sz w:val="28"/>
          <w:szCs w:val="28"/>
          <w:lang w:val="en-US" w:eastAsia="zh-CN"/>
        </w:rPr>
        <w:t>提供截图或承诺</w:t>
      </w:r>
      <w:r>
        <w:rPr>
          <w:rFonts w:hint="eastAsia" w:ascii="仿宋" w:hAnsi="仿宋" w:eastAsia="仿宋" w:cs="楷体_GB2312"/>
          <w:color w:val="000000"/>
          <w:sz w:val="28"/>
          <w:szCs w:val="28"/>
          <w:lang w:val="en-US" w:eastAsia="zh-CN"/>
        </w:rPr>
        <w:t>）：</w:t>
      </w:r>
    </w:p>
    <w:p w14:paraId="73B8E1C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① 在询价截止时间前，未被人民法院列入失信被执行人名单的（以信用中国www.creditchina.gov.cn、中国执行信息公开网http://zxgk.court.gov.cn/</w:t>
      </w:r>
      <w:r>
        <w:rPr>
          <w:rFonts w:hint="eastAsia" w:ascii="仿宋" w:hAnsi="仿宋" w:eastAsia="仿宋" w:cs="楷体_GB2312"/>
          <w:b w:val="0"/>
          <w:bCs w:val="0"/>
          <w:color w:val="000000"/>
          <w:sz w:val="28"/>
          <w:szCs w:val="28"/>
          <w:lang w:val="en-US" w:eastAsia="zh-CN"/>
        </w:rPr>
        <w:t>查询为准，</w:t>
      </w:r>
      <w:r>
        <w:rPr>
          <w:rFonts w:hint="eastAsia" w:ascii="仿宋" w:hAnsi="仿宋" w:eastAsia="仿宋" w:cs="楷体_GB2312"/>
          <w:b/>
          <w:bCs/>
          <w:color w:val="000000"/>
          <w:sz w:val="28"/>
          <w:szCs w:val="28"/>
          <w:lang w:val="en-US" w:eastAsia="zh-CN"/>
        </w:rPr>
        <w:t>提供承诺或网页截图</w:t>
      </w:r>
      <w:r>
        <w:rPr>
          <w:rFonts w:hint="eastAsia" w:ascii="仿宋" w:hAnsi="仿宋" w:eastAsia="仿宋" w:cs="楷体_GB2312"/>
          <w:color w:val="000000"/>
          <w:sz w:val="28"/>
          <w:szCs w:val="28"/>
          <w:lang w:val="en-US" w:eastAsia="zh-CN"/>
        </w:rPr>
        <w:t>）；</w:t>
      </w:r>
    </w:p>
    <w:p w14:paraId="691EB45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②在询价截止时间前，未被列入重大税收违法案件当事人名单的（以信用中国网站www.creditchina.gov.cn查询为准，</w:t>
      </w:r>
      <w:r>
        <w:rPr>
          <w:rFonts w:hint="eastAsia" w:ascii="仿宋" w:hAnsi="仿宋" w:eastAsia="仿宋" w:cs="楷体_GB2312"/>
          <w:b/>
          <w:bCs/>
          <w:color w:val="000000"/>
          <w:sz w:val="28"/>
          <w:szCs w:val="28"/>
          <w:lang w:val="en-US" w:eastAsia="zh-CN"/>
        </w:rPr>
        <w:t>提供承诺或网页截图</w:t>
      </w:r>
      <w:r>
        <w:rPr>
          <w:rFonts w:hint="eastAsia" w:ascii="仿宋" w:hAnsi="仿宋" w:eastAsia="仿宋" w:cs="楷体_GB2312"/>
          <w:color w:val="000000"/>
          <w:sz w:val="28"/>
          <w:szCs w:val="28"/>
          <w:lang w:val="en-US" w:eastAsia="zh-CN"/>
        </w:rPr>
        <w:t>）；</w:t>
      </w:r>
    </w:p>
    <w:p w14:paraId="57F7093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③在询价截止时间，未被列入政府采购严重违法失信名单的（以信用中国网站www.creditchina.gov.cn、中国政府采购网http://www.ccgp.gov.cn/查询为准，</w:t>
      </w:r>
      <w:r>
        <w:rPr>
          <w:rFonts w:hint="eastAsia" w:ascii="仿宋" w:hAnsi="仿宋" w:eastAsia="仿宋" w:cs="楷体_GB2312"/>
          <w:b/>
          <w:bCs/>
          <w:color w:val="000000"/>
          <w:sz w:val="28"/>
          <w:szCs w:val="28"/>
          <w:lang w:val="en-US" w:eastAsia="zh-CN"/>
        </w:rPr>
        <w:t>提供承诺或网页截图</w:t>
      </w:r>
      <w:r>
        <w:rPr>
          <w:rFonts w:hint="eastAsia" w:ascii="仿宋" w:hAnsi="仿宋" w:eastAsia="仿宋" w:cs="楷体_GB2312"/>
          <w:color w:val="000000"/>
          <w:sz w:val="28"/>
          <w:szCs w:val="28"/>
          <w:lang w:val="en-US" w:eastAsia="zh-CN"/>
        </w:rPr>
        <w:t>）；</w:t>
      </w:r>
    </w:p>
    <w:p w14:paraId="1045E68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④在询价截止时间，未被工商行政管理部门（或市场监督管理部门）在全国企业信用信息公示系统中列入严重违法失信企业名单（以国家企业信用信息公示系统查询为准，</w:t>
      </w:r>
      <w:r>
        <w:rPr>
          <w:rFonts w:hint="eastAsia" w:ascii="仿宋" w:hAnsi="仿宋" w:eastAsia="仿宋" w:cs="楷体_GB2312"/>
          <w:b/>
          <w:bCs/>
          <w:color w:val="000000"/>
          <w:sz w:val="28"/>
          <w:szCs w:val="28"/>
          <w:lang w:val="en-US" w:eastAsia="zh-CN"/>
        </w:rPr>
        <w:t>提供承诺或网页截图</w:t>
      </w:r>
      <w:r>
        <w:rPr>
          <w:rFonts w:hint="eastAsia" w:ascii="仿宋" w:hAnsi="仿宋" w:eastAsia="仿宋" w:cs="楷体_GB2312"/>
          <w:color w:val="000000"/>
          <w:sz w:val="28"/>
          <w:szCs w:val="28"/>
          <w:lang w:val="en-US" w:eastAsia="zh-CN"/>
        </w:rPr>
        <w:t>）；</w:t>
      </w:r>
    </w:p>
    <w:p w14:paraId="7FF900D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市场信誉要求：近三年内无重大质量、安全等方面的不良记录，未发生重大经济或民事纠纷。</w:t>
      </w:r>
    </w:p>
    <w:p w14:paraId="395F420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、具有完善的配货售后服务，能及时供货、服务周到。</w:t>
      </w:r>
    </w:p>
    <w:p w14:paraId="34637AF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、供应商需以书面形式进行一次报价，报价含</w:t>
      </w:r>
      <w:r>
        <w:rPr>
          <w:rFonts w:hint="eastAsia" w:ascii="仿宋" w:hAnsi="仿宋" w:eastAsia="仿宋" w:cs="楷体_GB2312"/>
          <w:color w:val="000000"/>
          <w:sz w:val="28"/>
          <w:szCs w:val="28"/>
          <w:lang w:val="en-US" w:eastAsia="zh-CN"/>
        </w:rPr>
        <w:t>13%</w:t>
      </w:r>
      <w:r>
        <w:rPr>
          <w:rFonts w:hint="eastAsia" w:ascii="仿宋" w:hAnsi="仿宋" w:eastAsia="仿宋" w:cs="楷体_GB2312"/>
          <w:color w:val="000000"/>
          <w:sz w:val="28"/>
          <w:szCs w:val="28"/>
        </w:rPr>
        <w:t>专票税</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运输费用</w:t>
      </w:r>
      <w:r>
        <w:rPr>
          <w:rFonts w:hint="eastAsia" w:ascii="仿宋" w:hAnsi="仿宋" w:eastAsia="仿宋" w:cs="楷体_GB2312"/>
          <w:color w:val="000000"/>
          <w:sz w:val="28"/>
          <w:szCs w:val="28"/>
          <w:lang w:eastAsia="zh-CN"/>
        </w:rPr>
        <w:t>、装卸费用。</w:t>
      </w:r>
    </w:p>
    <w:p w14:paraId="496EA98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5</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材料</w:t>
      </w:r>
      <w:r>
        <w:rPr>
          <w:rFonts w:hint="eastAsia" w:ascii="仿宋" w:hAnsi="仿宋" w:eastAsia="仿宋" w:cs="楷体_GB2312"/>
          <w:color w:val="000000"/>
          <w:sz w:val="28"/>
          <w:szCs w:val="28"/>
        </w:rPr>
        <w:t>报价需严格按</w:t>
      </w:r>
      <w:r>
        <w:rPr>
          <w:rFonts w:hint="eastAsia" w:ascii="仿宋" w:hAnsi="仿宋" w:eastAsia="仿宋" w:cs="楷体_GB2312"/>
          <w:color w:val="000000"/>
          <w:sz w:val="28"/>
          <w:szCs w:val="28"/>
          <w:lang w:val="en-US" w:eastAsia="zh-CN"/>
        </w:rPr>
        <w:t>配比及</w:t>
      </w:r>
      <w:r>
        <w:rPr>
          <w:rFonts w:hint="eastAsia" w:ascii="仿宋" w:hAnsi="仿宋" w:eastAsia="仿宋" w:cs="楷体_GB2312"/>
          <w:color w:val="000000"/>
          <w:sz w:val="28"/>
          <w:szCs w:val="28"/>
        </w:rPr>
        <w:t>标准进行报价。</w:t>
      </w:r>
    </w:p>
    <w:p w14:paraId="759B7B95">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baseline"/>
        <w:rPr>
          <w:rFonts w:hint="eastAsia" w:ascii="仿宋" w:hAnsi="仿宋" w:eastAsia="仿宋" w:cs="楷体_GB2312"/>
          <w:color w:val="000000"/>
          <w:sz w:val="28"/>
          <w:szCs w:val="28"/>
          <w:highlight w:val="none"/>
          <w:lang w:val="en-US" w:eastAsia="zh-CN"/>
        </w:rPr>
      </w:pPr>
      <w:r>
        <w:rPr>
          <w:rFonts w:hint="eastAsia" w:ascii="仿宋" w:hAnsi="仿宋" w:eastAsia="仿宋" w:cs="楷体_GB2312"/>
          <w:color w:val="000000"/>
          <w:sz w:val="28"/>
          <w:szCs w:val="28"/>
          <w:highlight w:val="none"/>
          <w:lang w:val="en-US" w:eastAsia="zh-CN"/>
        </w:rPr>
        <w:t>6、产品执行标准：满足国家现行相关标准及甲方要求。</w:t>
      </w:r>
    </w:p>
    <w:p w14:paraId="24607E1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rPr>
        <w:t>报价文件袋需盖章并密封（无章、没有密封不予接收）。</w:t>
      </w:r>
    </w:p>
    <w:p w14:paraId="216EFE8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8</w:t>
      </w:r>
      <w:r>
        <w:rPr>
          <w:rFonts w:ascii="仿宋" w:hAnsi="仿宋" w:eastAsia="仿宋" w:cs="楷体_GB2312"/>
          <w:color w:val="000000"/>
          <w:sz w:val="28"/>
          <w:szCs w:val="28"/>
        </w:rPr>
        <w:t>、询价响应供应商必须提供产品的质量保证说明及售后服务承诺。</w:t>
      </w:r>
    </w:p>
    <w:p w14:paraId="73C6103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9</w:t>
      </w:r>
      <w:r>
        <w:rPr>
          <w:rFonts w:hint="eastAsia" w:ascii="仿宋" w:hAnsi="仿宋" w:eastAsia="仿宋" w:cs="楷体_GB2312"/>
          <w:color w:val="000000"/>
          <w:sz w:val="28"/>
          <w:szCs w:val="28"/>
        </w:rPr>
        <w:t>、报价文件必须由单位法人和授权代理人分别签字并盖章后方可有效，同时提供正式授权委托书。</w:t>
      </w:r>
    </w:p>
    <w:p w14:paraId="1EDB4C7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10</w:t>
      </w:r>
      <w:r>
        <w:rPr>
          <w:rFonts w:hint="eastAsia" w:ascii="仿宋" w:hAnsi="仿宋" w:eastAsia="仿宋" w:cs="楷体_GB2312"/>
          <w:color w:val="000000"/>
          <w:sz w:val="28"/>
          <w:szCs w:val="28"/>
        </w:rPr>
        <w:t>、报价期间相关费用由报价人自理。</w:t>
      </w:r>
    </w:p>
    <w:p w14:paraId="62C2DA3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、凡参与报价的供应商，在询报价期间出现相互串通询价及不响应我公司询价文件要求的供应商，报价文件作废处理，同时我公司有权没收询价保证金。</w:t>
      </w:r>
    </w:p>
    <w:p w14:paraId="326F69B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12、</w:t>
      </w:r>
      <w:r>
        <w:rPr>
          <w:rFonts w:ascii="仿宋" w:hAnsi="仿宋" w:eastAsia="仿宋" w:cs="楷体_GB2312"/>
          <w:color w:val="000000"/>
          <w:sz w:val="28"/>
          <w:szCs w:val="28"/>
        </w:rPr>
        <w:t>供应商在中标后，合同履行期间不能及时保障供应，</w:t>
      </w:r>
      <w:r>
        <w:rPr>
          <w:rFonts w:hint="default" w:ascii="仿宋" w:hAnsi="仿宋" w:eastAsia="仿宋" w:cs="楷体_GB2312"/>
          <w:color w:val="000000"/>
          <w:sz w:val="28"/>
          <w:szCs w:val="28"/>
        </w:rPr>
        <w:t>每出现一次，罚款1000元。累计出现三次，甲方有权单方面解除合同，乙方不得进行任何阻挠。</w:t>
      </w:r>
    </w:p>
    <w:p w14:paraId="1C3379F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rPr>
        <w:t>、报价文件需提供正本一套，副本二套，胶装成册，</w:t>
      </w:r>
      <w:r>
        <w:rPr>
          <w:rFonts w:hint="eastAsia" w:ascii="仿宋" w:hAnsi="仿宋" w:eastAsia="仿宋" w:cs="楷体_GB2312"/>
          <w:b/>
          <w:bCs/>
          <w:color w:val="000000"/>
          <w:kern w:val="0"/>
          <w:sz w:val="28"/>
          <w:szCs w:val="28"/>
        </w:rPr>
        <w:t>未胶装文件作废处理。</w:t>
      </w:r>
    </w:p>
    <w:p w14:paraId="28CB0FE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、报价有效期不少于一个月。</w:t>
      </w:r>
    </w:p>
    <w:p w14:paraId="0531095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default"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15、参与报价时需携带样品，未携带样品的报价单位视为报价无效，样品要求为级配前的A、B、C三种原料，每种携带为5Kg左右。</w:t>
      </w:r>
    </w:p>
    <w:p w14:paraId="7CE8EAB1">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六</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14:paraId="23CF4107">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本材料无预付款，根据当月供货数量次月进行据实结算。</w:t>
      </w:r>
    </w:p>
    <w:p w14:paraId="3D4A4CC7">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2、报价人需按需方要求的供货期间进行供货，按双方约定要求验收合格后，方可投入工程使用。根据供货验收合格数量据实结算。</w:t>
      </w:r>
    </w:p>
    <w:p w14:paraId="28AF6FEB">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3、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14:paraId="7F82722A">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hint="default" w:eastAsia="仿宋"/>
          <w:b w:val="0"/>
          <w:bCs/>
          <w:lang w:val="en-US" w:eastAsia="zh-CN"/>
        </w:rPr>
      </w:pPr>
      <w:r>
        <w:rPr>
          <w:rFonts w:hint="eastAsia" w:ascii="仿宋" w:hAnsi="仿宋" w:eastAsia="仿宋" w:cs="楷体_GB2312"/>
          <w:b/>
          <w:color w:val="000000"/>
          <w:sz w:val="28"/>
          <w:szCs w:val="28"/>
          <w:lang w:eastAsia="zh-CN"/>
        </w:rPr>
        <w:t>七</w:t>
      </w:r>
      <w:r>
        <w:rPr>
          <w:rFonts w:hint="eastAsia" w:ascii="仿宋" w:hAnsi="仿宋" w:eastAsia="仿宋" w:cs="楷体_GB2312"/>
          <w:b/>
          <w:color w:val="000000"/>
          <w:sz w:val="28"/>
          <w:szCs w:val="28"/>
        </w:rPr>
        <w:t>、报价日程安排及相关事宜：</w:t>
      </w:r>
    </w:p>
    <w:p w14:paraId="4CA126EF">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（一）报价日程安排</w:t>
      </w:r>
    </w:p>
    <w:p w14:paraId="56D41672">
      <w:pPr>
        <w:keepNext w:val="0"/>
        <w:keepLines w:val="0"/>
        <w:pageBreakBefore w:val="0"/>
        <w:widowControl w:val="0"/>
        <w:kinsoku/>
        <w:overflowPunct/>
        <w:topLinePunct w:val="0"/>
        <w:autoSpaceDE/>
        <w:autoSpaceDN/>
        <w:bidi w:val="0"/>
        <w:adjustRightInd/>
        <w:snapToGrid/>
        <w:spacing w:line="560" w:lineRule="exact"/>
        <w:ind w:left="279" w:leftChars="133" w:firstLine="280" w:firstLineChars="100"/>
        <w:jc w:val="left"/>
        <w:textAlignment w:val="auto"/>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在询价文件公布之日起，有意向报价方根据询价文件要求，定于</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2026</w:t>
      </w:r>
      <w:r>
        <w:rPr>
          <w:rFonts w:hint="eastAsia" w:ascii="仿宋" w:hAnsi="仿宋" w:eastAsia="仿宋" w:cs="仿宋"/>
          <w:color w:val="000000" w:themeColor="text1"/>
          <w:sz w:val="28"/>
          <w:szCs w:val="28"/>
          <w:highlight w:val="none"/>
          <w:lang w:val="en-US" w:eastAsia="zh-CN"/>
          <w14:textFill>
            <w14:solidFill>
              <w14:schemeClr w14:val="tx1"/>
            </w14:solidFill>
          </w14:textFill>
        </w:rPr>
        <w:t>年</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 xml:space="preserve"> 9 </w:t>
      </w:r>
      <w:r>
        <w:rPr>
          <w:rFonts w:hint="eastAsia" w:ascii="仿宋" w:hAnsi="仿宋" w:eastAsia="仿宋" w:cs="仿宋"/>
          <w:color w:val="000000" w:themeColor="text1"/>
          <w:sz w:val="28"/>
          <w:szCs w:val="28"/>
          <w:highlight w:val="none"/>
          <w:lang w:val="en-US" w:eastAsia="zh-CN"/>
          <w14:textFill>
            <w14:solidFill>
              <w14:schemeClr w14:val="tx1"/>
            </w14:solidFill>
          </w14:textFill>
        </w:rPr>
        <w:t>月</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 xml:space="preserve"> 4 </w:t>
      </w:r>
      <w:r>
        <w:rPr>
          <w:rFonts w:hint="eastAsia" w:ascii="仿宋" w:hAnsi="仿宋" w:eastAsia="仿宋" w:cs="仿宋"/>
          <w:color w:val="000000" w:themeColor="text1"/>
          <w:sz w:val="28"/>
          <w:szCs w:val="28"/>
          <w:highlight w:val="none"/>
          <w:lang w:val="en-US" w:eastAsia="zh-CN"/>
          <w14:textFill>
            <w14:solidFill>
              <w14:schemeClr w14:val="tx1"/>
            </w14:solidFill>
          </w14:textFill>
        </w:rPr>
        <w:t>日</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 xml:space="preserve">  10:00 </w:t>
      </w:r>
      <w:r>
        <w:rPr>
          <w:rFonts w:hint="eastAsia" w:ascii="仿宋" w:hAnsi="仿宋" w:eastAsia="仿宋" w:cs="仿宋"/>
          <w:color w:val="000000" w:themeColor="text1"/>
          <w:sz w:val="28"/>
          <w:szCs w:val="28"/>
          <w:highlight w:val="none"/>
          <w:lang w:val="en-US" w:eastAsia="zh-CN"/>
          <w14:textFill>
            <w14:solidFill>
              <w14:schemeClr w14:val="tx1"/>
            </w14:solidFill>
          </w14:textFill>
        </w:rPr>
        <w:t>时前，</w:t>
      </w: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各报价单位把报价文件递交至安徽省淮南市田家庵区智慧谷1号楼2楼开标室</w:t>
      </w:r>
      <w:r>
        <w:rPr>
          <w:rFonts w:hint="eastAsia" w:ascii="仿宋" w:hAnsi="仿宋" w:eastAsia="仿宋" w:cs="仿宋"/>
          <w:color w:val="000000" w:themeColor="text1"/>
          <w:sz w:val="28"/>
          <w:szCs w:val="28"/>
          <w:highlight w:val="none"/>
          <w:lang w:val="en-US" w:eastAsia="zh-CN"/>
          <w14:textFill>
            <w14:solidFill>
              <w14:schemeClr w14:val="tx1"/>
            </w14:solidFill>
          </w14:textFill>
        </w:rPr>
        <w:t>，逾期送达的报价文件拒绝接收。</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2026</w:t>
      </w:r>
      <w:r>
        <w:rPr>
          <w:rFonts w:hint="eastAsia" w:ascii="仿宋" w:hAnsi="仿宋" w:eastAsia="仿宋" w:cs="仿宋"/>
          <w:color w:val="000000" w:themeColor="text1"/>
          <w:sz w:val="28"/>
          <w:szCs w:val="28"/>
          <w:highlight w:val="none"/>
          <w:lang w:val="en-US" w:eastAsia="zh-CN"/>
          <w14:textFill>
            <w14:solidFill>
              <w14:schemeClr w14:val="tx1"/>
            </w14:solidFill>
          </w14:textFill>
        </w:rPr>
        <w:t>年</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 xml:space="preserve"> 9 </w:t>
      </w:r>
      <w:r>
        <w:rPr>
          <w:rFonts w:hint="eastAsia" w:ascii="仿宋" w:hAnsi="仿宋" w:eastAsia="仿宋" w:cs="仿宋"/>
          <w:color w:val="000000" w:themeColor="text1"/>
          <w:sz w:val="28"/>
          <w:szCs w:val="28"/>
          <w:highlight w:val="none"/>
          <w:lang w:val="en-US" w:eastAsia="zh-CN"/>
          <w14:textFill>
            <w14:solidFill>
              <w14:schemeClr w14:val="tx1"/>
            </w14:solidFill>
          </w14:textFill>
        </w:rPr>
        <w:t>月</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 xml:space="preserve"> 4 </w:t>
      </w:r>
      <w:r>
        <w:rPr>
          <w:rFonts w:hint="eastAsia" w:ascii="仿宋" w:hAnsi="仿宋" w:eastAsia="仿宋" w:cs="仿宋"/>
          <w:color w:val="000000" w:themeColor="text1"/>
          <w:sz w:val="28"/>
          <w:szCs w:val="28"/>
          <w:highlight w:val="none"/>
          <w:lang w:val="en-US" w:eastAsia="zh-CN"/>
          <w14:textFill>
            <w14:solidFill>
              <w14:schemeClr w14:val="tx1"/>
            </w14:solidFill>
          </w14:textFill>
        </w:rPr>
        <w:t>日</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 xml:space="preserve">  10：00 </w:t>
      </w:r>
      <w:r>
        <w:rPr>
          <w:rFonts w:hint="eastAsia" w:ascii="仿宋" w:hAnsi="仿宋" w:eastAsia="仿宋" w:cs="仿宋"/>
          <w:color w:val="000000" w:themeColor="text1"/>
          <w:sz w:val="28"/>
          <w:szCs w:val="28"/>
          <w:highlight w:val="none"/>
          <w:lang w:val="en-US" w:eastAsia="zh-CN"/>
          <w14:textFill>
            <w14:solidFill>
              <w14:schemeClr w14:val="tx1"/>
            </w14:solidFill>
          </w14:textFill>
        </w:rPr>
        <w:t>时当众开启各方报价文件。</w:t>
      </w:r>
    </w:p>
    <w:p w14:paraId="282D4E9D">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（二）报价保证金</w:t>
      </w:r>
    </w:p>
    <w:p w14:paraId="5F9A7B16">
      <w:pPr>
        <w:keepNext w:val="0"/>
        <w:keepLines w:val="0"/>
        <w:pageBreakBefore w:val="0"/>
        <w:widowControl w:val="0"/>
        <w:kinsoku/>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报价方在确认参与报价，并在提供报价文件前，</w:t>
      </w: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提供报价保证金（公司账户转账，个人转账无效）人民币</w:t>
      </w:r>
      <w:r>
        <w:rPr>
          <w:rFonts w:hint="default" w:ascii="Arial" w:hAnsi="Arial" w:eastAsia="仿宋" w:cs="Arial"/>
          <w:b/>
          <w:bCs/>
          <w:color w:val="000000" w:themeColor="text1"/>
          <w:sz w:val="28"/>
          <w:szCs w:val="28"/>
          <w:highlight w:val="none"/>
          <w:u w:val="single"/>
          <w:lang w:val="en-US" w:eastAsia="zh-CN"/>
          <w14:textFill>
            <w14:solidFill>
              <w14:schemeClr w14:val="tx1"/>
            </w14:solidFill>
          </w14:textFill>
        </w:rPr>
        <w:t>¥</w:t>
      </w:r>
      <w:r>
        <w:rPr>
          <w:rFonts w:hint="eastAsia" w:ascii="仿宋" w:hAnsi="仿宋" w:eastAsia="仿宋" w:cs="仿宋"/>
          <w:b/>
          <w:bCs/>
          <w:color w:val="000000" w:themeColor="text1"/>
          <w:sz w:val="28"/>
          <w:szCs w:val="28"/>
          <w:highlight w:val="none"/>
          <w:u w:val="single"/>
          <w:lang w:val="en-US" w:eastAsia="zh-CN"/>
          <w14:textFill>
            <w14:solidFill>
              <w14:schemeClr w14:val="tx1"/>
            </w14:solidFill>
          </w14:textFill>
        </w:rPr>
        <w:t>40000.00元（大写：肆万元整）</w:t>
      </w: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回执单</w:t>
      </w:r>
      <w:r>
        <w:rPr>
          <w:rFonts w:hint="eastAsia" w:ascii="仿宋" w:hAnsi="仿宋" w:eastAsia="仿宋" w:cs="仿宋"/>
          <w:color w:val="000000" w:themeColor="text1"/>
          <w:sz w:val="28"/>
          <w:szCs w:val="28"/>
          <w:highlight w:val="none"/>
          <w:lang w:val="en-US" w:eastAsia="zh-CN"/>
          <w14:textFill>
            <w14:solidFill>
              <w14:schemeClr w14:val="tx1"/>
            </w14:solidFill>
          </w14:textFill>
        </w:rPr>
        <w:t>，公司指定账户：</w:t>
      </w:r>
      <w:r>
        <w:rPr>
          <w:rFonts w:hint="eastAsia" w:ascii="仿宋" w:hAnsi="仿宋" w:eastAsia="仿宋" w:cs="楷体_GB2312"/>
          <w:color w:val="000000"/>
          <w:sz w:val="28"/>
          <w:szCs w:val="28"/>
          <w:u w:val="single"/>
          <w:lang w:eastAsia="zh-CN"/>
        </w:rPr>
        <w:t>淮南</w:t>
      </w:r>
      <w:r>
        <w:rPr>
          <w:rFonts w:hint="eastAsia" w:ascii="仿宋" w:hAnsi="仿宋" w:eastAsia="仿宋" w:cs="楷体_GB2312"/>
          <w:color w:val="000000"/>
          <w:sz w:val="28"/>
          <w:szCs w:val="28"/>
          <w:u w:val="single"/>
          <w:lang w:val="en-US" w:eastAsia="zh-CN"/>
        </w:rPr>
        <w:t>新启昂建设工程有限公司</w:t>
      </w:r>
      <w:r>
        <w:rPr>
          <w:rFonts w:hint="eastAsia" w:ascii="仿宋" w:hAnsi="仿宋" w:eastAsia="仿宋" w:cs="仿宋"/>
          <w:color w:val="000000" w:themeColor="text1"/>
          <w:sz w:val="28"/>
          <w:szCs w:val="28"/>
          <w:highlight w:val="none"/>
          <w:lang w:val="en-US" w:eastAsia="zh-CN"/>
          <w14:textFill>
            <w14:solidFill>
              <w14:schemeClr w14:val="tx1"/>
            </w14:solidFill>
          </w14:textFill>
        </w:rPr>
        <w:t>，纳税人识别号</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：91340406MA8P7WE255</w:t>
      </w:r>
      <w:r>
        <w:rPr>
          <w:rFonts w:hint="eastAsia" w:ascii="仿宋" w:hAnsi="仿宋" w:eastAsia="仿宋" w:cs="仿宋"/>
          <w:color w:val="000000" w:themeColor="text1"/>
          <w:sz w:val="28"/>
          <w:szCs w:val="28"/>
          <w:highlight w:val="none"/>
          <w:lang w:val="en-US" w:eastAsia="zh-CN"/>
          <w14:textFill>
            <w14:solidFill>
              <w14:schemeClr w14:val="tx1"/>
            </w14:solidFill>
          </w14:textFill>
        </w:rPr>
        <w:t>，地址及电话：</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淮南市潘集区平圩镇淮潘公路与生态大道交叉口潘集经济开发区（北区）管委会南楼3F；</w:t>
      </w:r>
      <w:r>
        <w:rPr>
          <w:rFonts w:hint="eastAsia" w:ascii="仿宋" w:hAnsi="仿宋" w:eastAsia="仿宋" w:cs="仿宋"/>
          <w:color w:val="auto"/>
          <w:sz w:val="28"/>
          <w:szCs w:val="28"/>
          <w:u w:val="single"/>
          <w:lang w:val="en-US" w:eastAsia="zh-CN"/>
        </w:rPr>
        <w:t>0554-6680688</w:t>
      </w:r>
      <w:r>
        <w:rPr>
          <w:rFonts w:hint="eastAsia" w:ascii="仿宋" w:hAnsi="仿宋" w:eastAsia="仿宋" w:cs="仿宋"/>
          <w:color w:val="auto"/>
          <w:sz w:val="28"/>
          <w:szCs w:val="28"/>
          <w:lang w:val="en-US" w:eastAsia="zh-CN"/>
        </w:rPr>
        <w:t>，开户行及账号</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：交通银行股份有限公司淮南分行344071100013000374109。</w:t>
      </w:r>
    </w:p>
    <w:p w14:paraId="064404E4">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(三)报价保证金返还、履约保证金缴纳</w:t>
      </w:r>
    </w:p>
    <w:p w14:paraId="3CCA1937">
      <w:pPr>
        <w:keepNext w:val="0"/>
        <w:keepLines w:val="0"/>
        <w:pageBreakBefore w:val="0"/>
        <w:widowControl w:val="0"/>
        <w:kinsoku/>
        <w:wordWrap/>
        <w:overflowPunct/>
        <w:topLinePunct w:val="0"/>
        <w:autoSpaceDE/>
        <w:autoSpaceDN/>
        <w:bidi w:val="0"/>
        <w:adjustRightInd/>
        <w:snapToGrid/>
        <w:spacing w:line="560" w:lineRule="exact"/>
        <w:ind w:firstLine="280" w:firstLineChars="100"/>
        <w:textAlignment w:val="baseline"/>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1.报价保证金在询价完成后，14个工作日内予以返还。</w:t>
      </w:r>
    </w:p>
    <w:p w14:paraId="78B970CD">
      <w:pPr>
        <w:keepNext w:val="0"/>
        <w:keepLines w:val="0"/>
        <w:pageBreakBefore w:val="0"/>
        <w:widowControl w:val="0"/>
        <w:kinsoku/>
        <w:wordWrap/>
        <w:overflowPunct/>
        <w:topLinePunct w:val="0"/>
        <w:autoSpaceDE/>
        <w:autoSpaceDN/>
        <w:bidi w:val="0"/>
        <w:adjustRightInd/>
        <w:snapToGrid/>
        <w:spacing w:line="560" w:lineRule="exact"/>
        <w:ind w:firstLine="281" w:firstLineChars="100"/>
        <w:textAlignment w:val="baseline"/>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2.自发布成交公告之日起30个自然日内成交单位按合同总金额的3%缴纳履</w:t>
      </w:r>
    </w:p>
    <w:p w14:paraId="2CDF2CA2">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约保证金，解除合同或终止供货后 14个工作日内予以返还。</w:t>
      </w:r>
    </w:p>
    <w:p w14:paraId="725638F3">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（四）询价文件获取方式：http://www.ahxjjg.com/</w:t>
      </w:r>
    </w:p>
    <w:p w14:paraId="572F24BD">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八</w:t>
      </w:r>
      <w:r>
        <w:rPr>
          <w:rFonts w:hint="eastAsia" w:ascii="仿宋" w:hAnsi="仿宋" w:eastAsia="仿宋" w:cs="楷体_GB2312"/>
          <w:b/>
          <w:color w:val="000000"/>
          <w:sz w:val="28"/>
          <w:szCs w:val="28"/>
        </w:rPr>
        <w:t>、其它注意事项</w:t>
      </w:r>
    </w:p>
    <w:p w14:paraId="744E666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14:paraId="32D4DB2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14:paraId="03E69DD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14:paraId="5B36844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14:paraId="7E28358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报价文件未装订成册的</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双面打印、胶装</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3DAE0AE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控制价在询价会召开当日开会时打开报价文件前公布</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33A993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rPr>
        <w:t>3、成交原则：</w:t>
      </w:r>
      <w:r>
        <w:rPr>
          <w:rFonts w:ascii="仿宋" w:hAnsi="仿宋" w:eastAsia="仿宋" w:cs="楷体_GB2312"/>
          <w:color w:val="000000"/>
          <w:sz w:val="28"/>
          <w:szCs w:val="28"/>
        </w:rPr>
        <w:t>在符合采购需求、质量和服务相等的前提下，以合理低价的供应商作为成交供应商，供应商报价和承诺一经认可，即为成交合同价，</w:t>
      </w:r>
      <w:r>
        <w:rPr>
          <w:rFonts w:hint="eastAsia" w:ascii="仿宋" w:hAnsi="仿宋" w:eastAsia="仿宋" w:cs="楷体_GB2312"/>
          <w:color w:val="000000"/>
          <w:sz w:val="28"/>
          <w:szCs w:val="28"/>
          <w:lang w:val="en-US" w:eastAsia="zh-CN"/>
        </w:rPr>
        <w:t>供货期</w:t>
      </w:r>
      <w:r>
        <w:rPr>
          <w:rFonts w:ascii="仿宋" w:hAnsi="仿宋" w:eastAsia="仿宋" w:cs="楷体_GB2312"/>
          <w:color w:val="000000"/>
          <w:sz w:val="28"/>
          <w:szCs w:val="28"/>
        </w:rPr>
        <w:t>不允许二次涨价</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否则视为违约</w:t>
      </w:r>
      <w:r>
        <w:rPr>
          <w:rFonts w:ascii="仿宋" w:hAnsi="仿宋" w:eastAsia="仿宋" w:cs="楷体_GB2312"/>
          <w:color w:val="000000"/>
          <w:sz w:val="28"/>
          <w:szCs w:val="28"/>
        </w:rPr>
        <w:t>。</w:t>
      </w:r>
      <w:r>
        <w:rPr>
          <w:rFonts w:hint="eastAsia" w:ascii="仿宋" w:hAnsi="仿宋" w:eastAsia="仿宋" w:cs="楷体_GB2312"/>
          <w:color w:val="000000"/>
          <w:sz w:val="28"/>
          <w:szCs w:val="28"/>
          <w:lang w:val="en-US" w:eastAsia="zh-CN"/>
        </w:rPr>
        <w:t>供货商不以自身原因延迟或拒绝供货，否则同样视为违约。</w:t>
      </w:r>
      <w:r>
        <w:rPr>
          <w:rFonts w:ascii="仿宋" w:hAnsi="仿宋" w:eastAsia="仿宋" w:cs="楷体_GB2312"/>
          <w:color w:val="000000"/>
          <w:sz w:val="28"/>
          <w:szCs w:val="28"/>
        </w:rPr>
        <w:t>因货物质量不合格、数量不足、</w:t>
      </w:r>
      <w:r>
        <w:rPr>
          <w:rFonts w:hint="eastAsia" w:ascii="仿宋" w:hAnsi="仿宋" w:eastAsia="仿宋" w:cs="楷体_GB2312"/>
          <w:color w:val="000000"/>
          <w:sz w:val="28"/>
          <w:szCs w:val="28"/>
          <w:lang w:val="en-US" w:eastAsia="zh-CN"/>
        </w:rPr>
        <w:t>配比</w:t>
      </w:r>
      <w:r>
        <w:rPr>
          <w:rFonts w:ascii="仿宋" w:hAnsi="仿宋" w:eastAsia="仿宋" w:cs="楷体_GB2312"/>
          <w:color w:val="000000"/>
          <w:sz w:val="28"/>
          <w:szCs w:val="28"/>
        </w:rPr>
        <w:t>不符等供货方原因产生的一切问题，由供应商承担全部责任，负责无偿整改、补供或退换货，并承担由此产生的全部经济损失与相关责任。</w:t>
      </w:r>
    </w:p>
    <w:p w14:paraId="3BC6E339">
      <w:pPr>
        <w:keepNext w:val="0"/>
        <w:keepLines w:val="0"/>
        <w:pageBreakBefore w:val="0"/>
        <w:widowControl w:val="0"/>
        <w:kinsoku/>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8"/>
          <w:szCs w:val="28"/>
          <w:lang w:val="en-US" w:eastAsia="zh-CN"/>
        </w:rPr>
        <w:t>4、</w:t>
      </w:r>
      <w:r>
        <w:rPr>
          <w:rFonts w:hint="eastAsia" w:ascii="仿宋" w:hAnsi="仿宋" w:eastAsia="仿宋" w:cs="仿宋"/>
          <w:color w:val="auto"/>
          <w:sz w:val="28"/>
          <w:szCs w:val="28"/>
          <w:lang w:val="en-US" w:eastAsia="zh-CN"/>
        </w:rPr>
        <w:t>本次询价报价单位少于三家或所有报价均被否决的，重新进行询价。</w:t>
      </w:r>
    </w:p>
    <w:p w14:paraId="25ECE17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88"/>
        <w:jc w:val="left"/>
        <w:textAlignment w:val="baseline"/>
        <w:rPr>
          <w:rFonts w:hint="default" w:ascii="仿宋" w:hAnsi="仿宋" w:eastAsia="仿宋" w:cs="楷体_GB2312"/>
          <w:color w:val="000000"/>
          <w:sz w:val="28"/>
          <w:szCs w:val="28"/>
          <w:lang w:val="en-US" w:eastAsia="zh-CN"/>
        </w:rPr>
      </w:pPr>
      <w:r>
        <w:rPr>
          <w:rFonts w:hint="eastAsia" w:ascii="仿宋" w:hAnsi="仿宋" w:eastAsia="仿宋" w:cs="楷体_GB2312"/>
          <w:color w:val="000000"/>
          <w:kern w:val="2"/>
          <w:sz w:val="28"/>
          <w:szCs w:val="28"/>
          <w:lang w:val="en-US" w:eastAsia="zh-CN" w:bidi="ar-SA"/>
        </w:rPr>
        <w:t>5、</w:t>
      </w:r>
      <w:r>
        <w:rPr>
          <w:rFonts w:hint="default" w:ascii="仿宋" w:hAnsi="仿宋" w:eastAsia="仿宋" w:cs="楷体_GB2312"/>
          <w:color w:val="000000"/>
          <w:kern w:val="2"/>
          <w:sz w:val="28"/>
          <w:szCs w:val="28"/>
          <w:lang w:val="en-US" w:eastAsia="zh-CN" w:bidi="ar-SA"/>
        </w:rPr>
        <w:t>联系人（商务）：电话：</w:t>
      </w:r>
      <w:r>
        <w:rPr>
          <w:rFonts w:hint="eastAsia" w:ascii="仿宋" w:hAnsi="仿宋" w:eastAsia="仿宋" w:cs="楷体_GB2312"/>
          <w:color w:val="000000"/>
          <w:kern w:val="2"/>
          <w:sz w:val="28"/>
          <w:szCs w:val="28"/>
          <w:lang w:val="en-US" w:eastAsia="zh-CN" w:bidi="ar-SA"/>
        </w:rPr>
        <w:t>17730179863(刘)、13955487708(李)</w:t>
      </w:r>
    </w:p>
    <w:p w14:paraId="0DB0FB78">
      <w:pPr>
        <w:pStyle w:val="3"/>
        <w:rPr>
          <w:rFonts w:hint="default"/>
          <w:lang w:val="en-US" w:eastAsia="zh-CN"/>
        </w:rPr>
      </w:pPr>
      <w:r>
        <w:rPr>
          <w:rFonts w:hint="eastAsia" w:ascii="仿宋" w:hAnsi="仿宋" w:eastAsia="仿宋" w:cs="楷体_GB2312"/>
          <w:color w:val="000000"/>
          <w:sz w:val="28"/>
          <w:szCs w:val="28"/>
          <w:lang w:val="en-US" w:eastAsia="zh-CN"/>
        </w:rPr>
        <w:t xml:space="preserve"> 联系人（技术）：电话：15905543873(钱）</w:t>
      </w:r>
    </w:p>
    <w:p w14:paraId="23E61BF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840" w:firstLineChars="300"/>
        <w:jc w:val="left"/>
        <w:textAlignment w:val="baseline"/>
        <w:rPr>
          <w:rFonts w:hint="default" w:ascii="仿宋" w:hAnsi="仿宋" w:eastAsia="仿宋" w:cs="楷体_GB2312"/>
          <w:color w:val="000000"/>
          <w:kern w:val="2"/>
          <w:sz w:val="28"/>
          <w:szCs w:val="28"/>
          <w:lang w:val="en-US" w:eastAsia="zh-CN" w:bidi="ar-SA"/>
        </w:rPr>
      </w:pPr>
      <w:r>
        <w:rPr>
          <w:rFonts w:hint="default" w:ascii="仿宋" w:hAnsi="仿宋" w:eastAsia="仿宋" w:cs="楷体_GB2312"/>
          <w:color w:val="000000"/>
          <w:kern w:val="2"/>
          <w:sz w:val="28"/>
          <w:szCs w:val="28"/>
          <w:lang w:val="en-US" w:eastAsia="zh-CN" w:bidi="ar-SA"/>
        </w:rPr>
        <w:t>监督电话： 0554-2696263  邮箱：xjdc2024@qq.com</w:t>
      </w:r>
    </w:p>
    <w:p w14:paraId="709EA16C">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九</w:t>
      </w:r>
      <w:r>
        <w:rPr>
          <w:rFonts w:hint="eastAsia" w:ascii="仿宋" w:hAnsi="仿宋" w:eastAsia="仿宋" w:cs="楷体_GB2312"/>
          <w:b/>
          <w:bCs/>
          <w:color w:val="000000"/>
          <w:sz w:val="28"/>
          <w:szCs w:val="28"/>
        </w:rPr>
        <w:t xml:space="preserve">、询价文件组成： </w:t>
      </w:r>
    </w:p>
    <w:p w14:paraId="0D8F4B39">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1</w:t>
      </w:r>
      <w:r>
        <w:rPr>
          <w:rFonts w:hint="eastAsia" w:ascii="仿宋" w:hAnsi="仿宋" w:eastAsia="仿宋" w:cs="楷体_GB2312"/>
          <w:b/>
          <w:bCs/>
          <w:color w:val="000000"/>
          <w:sz w:val="28"/>
          <w:szCs w:val="28"/>
          <w:lang w:eastAsia="zh-CN"/>
        </w:rPr>
        <w:t>、报价单位情况表</w:t>
      </w:r>
    </w:p>
    <w:p w14:paraId="093DF965">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both"/>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2</w:t>
      </w:r>
      <w:r>
        <w:rPr>
          <w:rFonts w:hint="eastAsia" w:ascii="仿宋" w:hAnsi="仿宋" w:eastAsia="仿宋" w:cs="楷体_GB2312"/>
          <w:b/>
          <w:bCs/>
          <w:color w:val="000000"/>
          <w:sz w:val="28"/>
          <w:szCs w:val="28"/>
        </w:rPr>
        <w:t>、</w:t>
      </w:r>
      <w:r>
        <w:rPr>
          <w:rFonts w:hint="eastAsia" w:ascii="仿宋" w:hAnsi="仿宋" w:eastAsia="仿宋" w:cs="仿宋"/>
          <w:b/>
          <w:bCs/>
          <w:sz w:val="28"/>
          <w:szCs w:val="28"/>
        </w:rPr>
        <w:t>法定代表人身份证明书</w:t>
      </w:r>
    </w:p>
    <w:p w14:paraId="28680ACE">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lang w:eastAsia="zh-CN"/>
        </w:rPr>
        <w:t>授权委托书</w:t>
      </w:r>
    </w:p>
    <w:p w14:paraId="0E4FE59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w:t>
      </w:r>
      <w:r>
        <w:rPr>
          <w:rFonts w:hint="eastAsia" w:ascii="仿宋" w:hAnsi="仿宋" w:eastAsia="仿宋" w:cs="楷体_GB2312"/>
          <w:b/>
          <w:bCs/>
          <w:color w:val="000000"/>
          <w:sz w:val="28"/>
          <w:szCs w:val="28"/>
          <w:lang w:eastAsia="zh-CN"/>
        </w:rPr>
        <w:t>表</w:t>
      </w:r>
    </w:p>
    <w:p w14:paraId="18AB9BC6">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5、承诺书</w:t>
      </w:r>
    </w:p>
    <w:p w14:paraId="5DF881C5">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color w:val="000000"/>
          <w:sz w:val="28"/>
          <w:szCs w:val="28"/>
          <w:lang w:val="en-US" w:eastAsia="zh-CN"/>
        </w:rPr>
      </w:pPr>
      <w:r>
        <w:rPr>
          <w:rFonts w:hint="eastAsia" w:ascii="仿宋" w:hAnsi="仿宋" w:eastAsia="仿宋" w:cs="楷体_GB2312"/>
          <w:b/>
          <w:bCs/>
          <w:color w:val="000000"/>
          <w:sz w:val="28"/>
          <w:szCs w:val="28"/>
          <w:lang w:val="en-US" w:eastAsia="zh-CN"/>
        </w:rPr>
        <w:t>6</w:t>
      </w:r>
      <w:r>
        <w:rPr>
          <w:rFonts w:hint="eastAsia" w:ascii="仿宋" w:hAnsi="仿宋" w:eastAsia="仿宋" w:cs="仿宋"/>
          <w:b/>
          <w:bCs/>
          <w:color w:val="000000"/>
          <w:sz w:val="28"/>
          <w:szCs w:val="28"/>
          <w:lang w:val="en-US" w:eastAsia="zh-CN"/>
        </w:rPr>
        <w:t>、报价</w:t>
      </w:r>
      <w:r>
        <w:rPr>
          <w:rFonts w:hint="eastAsia" w:ascii="仿宋" w:hAnsi="仿宋" w:eastAsia="仿宋" w:cs="仿宋"/>
          <w:b/>
          <w:bCs/>
          <w:sz w:val="28"/>
          <w:szCs w:val="28"/>
          <w:lang w:eastAsia="zh-CN"/>
        </w:rPr>
        <w:t>供应商</w:t>
      </w:r>
      <w:r>
        <w:rPr>
          <w:rFonts w:hint="eastAsia" w:ascii="仿宋" w:hAnsi="仿宋" w:eastAsia="仿宋" w:cs="仿宋"/>
          <w:b/>
          <w:bCs/>
          <w:sz w:val="28"/>
          <w:szCs w:val="28"/>
        </w:rPr>
        <w:t>企业信誉要求</w:t>
      </w:r>
    </w:p>
    <w:p w14:paraId="6FD7A2A3">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7</w:t>
      </w:r>
      <w:r>
        <w:rPr>
          <w:rFonts w:hint="eastAsia" w:ascii="仿宋" w:hAnsi="仿宋" w:eastAsia="仿宋" w:cs="楷体_GB2312"/>
          <w:b/>
          <w:bCs/>
          <w:color w:val="000000"/>
          <w:sz w:val="28"/>
          <w:szCs w:val="28"/>
        </w:rPr>
        <w:t>、相关质量证明文件</w:t>
      </w:r>
    </w:p>
    <w:p w14:paraId="70DE6941">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8</w:t>
      </w:r>
      <w:r>
        <w:rPr>
          <w:rFonts w:hint="eastAsia" w:ascii="仿宋" w:hAnsi="仿宋" w:eastAsia="仿宋" w:cs="楷体_GB2312"/>
          <w:b/>
          <w:bCs/>
          <w:color w:val="000000"/>
          <w:sz w:val="28"/>
          <w:szCs w:val="28"/>
        </w:rPr>
        <w:t>、其它</w:t>
      </w:r>
    </w:p>
    <w:p w14:paraId="5B874483">
      <w:pPr>
        <w:pStyle w:val="3"/>
        <w:ind w:left="0" w:leftChars="0" w:firstLine="562" w:firstLineChars="200"/>
        <w:rPr>
          <w:rFonts w:hint="default" w:eastAsia="仿宋"/>
          <w:lang w:val="en-US" w:eastAsia="zh-CN"/>
        </w:rPr>
      </w:pPr>
      <w:r>
        <w:rPr>
          <w:rFonts w:hint="eastAsia" w:ascii="仿宋" w:hAnsi="仿宋" w:eastAsia="仿宋" w:cs="楷体_GB2312"/>
          <w:b/>
          <w:bCs/>
          <w:color w:val="000000"/>
          <w:sz w:val="28"/>
          <w:szCs w:val="28"/>
          <w:lang w:val="en-US" w:eastAsia="zh-CN"/>
        </w:rPr>
        <w:t>9、采购合同</w:t>
      </w:r>
    </w:p>
    <w:p w14:paraId="34D17AAD">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sz w:val="28"/>
          <w:szCs w:val="28"/>
        </w:rPr>
      </w:pPr>
      <w:r>
        <w:rPr>
          <w:rFonts w:hint="eastAsia" w:ascii="仿宋" w:hAnsi="仿宋" w:eastAsia="仿宋" w:cs="仿宋"/>
          <w:b/>
          <w:bCs/>
          <w:sz w:val="28"/>
          <w:szCs w:val="28"/>
          <w:lang w:val="en-US" w:eastAsia="zh-CN"/>
        </w:rPr>
        <w:t>附：报价</w:t>
      </w:r>
      <w:r>
        <w:rPr>
          <w:rFonts w:hint="eastAsia" w:ascii="仿宋" w:hAnsi="仿宋" w:eastAsia="仿宋" w:cs="仿宋"/>
          <w:b/>
          <w:bCs/>
          <w:sz w:val="28"/>
          <w:szCs w:val="28"/>
          <w:lang w:eastAsia="zh-CN"/>
        </w:rPr>
        <w:t>响应文件</w:t>
      </w:r>
      <w:r>
        <w:rPr>
          <w:rFonts w:hint="eastAsia" w:ascii="仿宋" w:hAnsi="仿宋" w:eastAsia="仿宋" w:cs="仿宋"/>
          <w:b/>
          <w:bCs/>
          <w:sz w:val="28"/>
          <w:szCs w:val="28"/>
        </w:rPr>
        <w:t>格式</w:t>
      </w:r>
    </w:p>
    <w:p w14:paraId="6A2AE064">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sz w:val="28"/>
          <w:szCs w:val="28"/>
        </w:rPr>
      </w:pPr>
    </w:p>
    <w:p w14:paraId="4055641D">
      <w:pPr>
        <w:ind w:firstLine="5600" w:firstLineChars="2000"/>
        <w:jc w:val="left"/>
        <w:textAlignment w:val="baseline"/>
        <w:rPr>
          <w:rFonts w:hint="eastAsia" w:ascii="仿宋" w:hAnsi="仿宋" w:eastAsia="仿宋" w:cs="楷体_GB2312"/>
          <w:color w:val="000000"/>
          <w:sz w:val="28"/>
          <w:szCs w:val="28"/>
          <w:u w:val="single"/>
          <w:lang w:val="en-US" w:eastAsia="zh-CN"/>
        </w:rPr>
      </w:pPr>
      <w:r>
        <w:rPr>
          <w:rFonts w:hint="eastAsia" w:ascii="仿宋" w:hAnsi="仿宋" w:eastAsia="仿宋" w:cs="楷体_GB2312"/>
          <w:color w:val="000000"/>
          <w:sz w:val="28"/>
          <w:szCs w:val="28"/>
          <w:u w:val="none"/>
          <w:lang w:eastAsia="zh-CN"/>
        </w:rPr>
        <w:t>淮南</w:t>
      </w:r>
      <w:r>
        <w:rPr>
          <w:rFonts w:hint="eastAsia" w:ascii="仿宋" w:hAnsi="仿宋" w:eastAsia="仿宋" w:cs="楷体_GB2312"/>
          <w:color w:val="000000"/>
          <w:sz w:val="28"/>
          <w:szCs w:val="28"/>
          <w:u w:val="none"/>
          <w:lang w:val="en-US" w:eastAsia="zh-CN"/>
        </w:rPr>
        <w:t>新启昂建设工程有限公司</w:t>
      </w:r>
    </w:p>
    <w:p w14:paraId="75524089">
      <w:pPr>
        <w:ind w:firstLine="5600" w:firstLineChars="2000"/>
        <w:jc w:val="left"/>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color="000000"/>
          <w:lang w:val="en-US" w:eastAsia="zh-CN"/>
        </w:rPr>
        <w:t>2026</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color="auto"/>
          <w:lang w:val="en-US" w:eastAsia="zh-CN"/>
        </w:rPr>
        <w:t xml:space="preserve"> 8 </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color="auto"/>
          <w:lang w:val="en-US" w:eastAsia="zh-CN"/>
        </w:rPr>
        <w:t xml:space="preserve"> 21 </w:t>
      </w:r>
      <w:r>
        <w:rPr>
          <w:rFonts w:hint="eastAsia" w:ascii="仿宋" w:hAnsi="仿宋" w:eastAsia="仿宋" w:cs="楷体_GB2312"/>
          <w:color w:val="000000"/>
          <w:sz w:val="28"/>
          <w:szCs w:val="28"/>
        </w:rPr>
        <w:t>日</w:t>
      </w:r>
    </w:p>
    <w:p w14:paraId="55026BEA">
      <w:pPr>
        <w:textAlignment w:val="baseline"/>
        <w:rPr>
          <w:rFonts w:hint="eastAsia" w:ascii="仿宋" w:hAnsi="仿宋" w:eastAsia="仿宋" w:cs="仿宋"/>
          <w:color w:val="000000"/>
          <w:sz w:val="28"/>
          <w:szCs w:val="28"/>
        </w:rPr>
      </w:pPr>
    </w:p>
    <w:p w14:paraId="6E94613D">
      <w:pPr>
        <w:textAlignment w:val="baseline"/>
        <w:rPr>
          <w:rFonts w:hint="eastAsia" w:ascii="仿宋" w:hAnsi="仿宋" w:eastAsia="仿宋" w:cs="仿宋"/>
          <w:color w:val="000000"/>
          <w:sz w:val="28"/>
          <w:szCs w:val="28"/>
        </w:rPr>
      </w:pPr>
    </w:p>
    <w:p w14:paraId="10090603">
      <w:pPr>
        <w:textAlignment w:val="baseline"/>
        <w:rPr>
          <w:rFonts w:hint="eastAsia" w:ascii="仿宋" w:hAnsi="仿宋" w:eastAsia="仿宋" w:cs="仿宋"/>
          <w:color w:val="000000"/>
          <w:sz w:val="28"/>
          <w:szCs w:val="28"/>
        </w:rPr>
      </w:pPr>
    </w:p>
    <w:p w14:paraId="40417D5D">
      <w:pPr>
        <w:pStyle w:val="3"/>
        <w:rPr>
          <w:rFonts w:hint="eastAsia" w:ascii="仿宋" w:hAnsi="仿宋" w:eastAsia="仿宋" w:cs="仿宋"/>
          <w:color w:val="000000"/>
          <w:sz w:val="28"/>
          <w:szCs w:val="28"/>
        </w:rPr>
      </w:pPr>
    </w:p>
    <w:p w14:paraId="0BB2EC54">
      <w:pPr>
        <w:rPr>
          <w:rFonts w:hint="eastAsia" w:ascii="仿宋" w:hAnsi="仿宋" w:eastAsia="仿宋" w:cs="仿宋"/>
          <w:color w:val="000000"/>
          <w:sz w:val="28"/>
          <w:szCs w:val="28"/>
        </w:rPr>
      </w:pPr>
    </w:p>
    <w:p w14:paraId="6AF2D616">
      <w:pPr>
        <w:pStyle w:val="3"/>
        <w:rPr>
          <w:rFonts w:hint="eastAsia" w:ascii="仿宋" w:hAnsi="仿宋" w:eastAsia="仿宋" w:cs="仿宋"/>
          <w:color w:val="000000"/>
          <w:sz w:val="28"/>
          <w:szCs w:val="28"/>
        </w:rPr>
      </w:pPr>
    </w:p>
    <w:p w14:paraId="435A9D78">
      <w:pPr>
        <w:rPr>
          <w:rFonts w:hint="eastAsia" w:ascii="仿宋" w:hAnsi="仿宋" w:eastAsia="仿宋" w:cs="仿宋"/>
          <w:color w:val="000000"/>
          <w:sz w:val="28"/>
          <w:szCs w:val="28"/>
        </w:rPr>
      </w:pPr>
    </w:p>
    <w:p w14:paraId="4D947327">
      <w:pPr>
        <w:pStyle w:val="3"/>
        <w:rPr>
          <w:rFonts w:hint="eastAsia" w:ascii="仿宋" w:hAnsi="仿宋" w:eastAsia="仿宋" w:cs="仿宋"/>
          <w:color w:val="000000"/>
          <w:sz w:val="28"/>
          <w:szCs w:val="28"/>
        </w:rPr>
      </w:pPr>
    </w:p>
    <w:p w14:paraId="5FC585DB">
      <w:pPr>
        <w:rPr>
          <w:rFonts w:hint="eastAsia" w:ascii="仿宋" w:hAnsi="仿宋" w:eastAsia="仿宋" w:cs="仿宋"/>
          <w:color w:val="000000"/>
          <w:sz w:val="28"/>
          <w:szCs w:val="28"/>
        </w:rPr>
      </w:pPr>
    </w:p>
    <w:p w14:paraId="4EF90EFC">
      <w:pPr>
        <w:pStyle w:val="3"/>
        <w:rPr>
          <w:rFonts w:hint="eastAsia" w:ascii="仿宋" w:hAnsi="仿宋" w:eastAsia="仿宋" w:cs="仿宋"/>
          <w:color w:val="000000"/>
          <w:sz w:val="28"/>
          <w:szCs w:val="28"/>
        </w:rPr>
      </w:pPr>
    </w:p>
    <w:p w14:paraId="219357CD">
      <w:pPr>
        <w:textAlignment w:val="baseline"/>
        <w:rPr>
          <w:rFonts w:hint="eastAsia" w:ascii="仿宋" w:hAnsi="仿宋" w:eastAsia="仿宋" w:cs="仿宋"/>
          <w:color w:val="000000"/>
          <w:sz w:val="28"/>
          <w:szCs w:val="28"/>
        </w:rPr>
      </w:pPr>
    </w:p>
    <w:p w14:paraId="1A108F99">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附件一</w:t>
      </w:r>
    </w:p>
    <w:p w14:paraId="649EF138">
      <w:pPr>
        <w:pStyle w:val="3"/>
        <w:rPr>
          <w:rFonts w:hint="eastAsia"/>
        </w:rPr>
      </w:pPr>
    </w:p>
    <w:p w14:paraId="5B9D3891">
      <w:pPr>
        <w:spacing w:line="600" w:lineRule="exact"/>
        <w:jc w:val="center"/>
        <w:rPr>
          <w:rFonts w:hint="eastAsia" w:ascii="仿宋" w:hAnsi="仿宋" w:eastAsia="仿宋" w:cs="仿宋"/>
          <w:sz w:val="36"/>
          <w:szCs w:val="36"/>
        </w:rPr>
      </w:pPr>
      <w:r>
        <w:rPr>
          <w:rFonts w:hint="eastAsia" w:ascii="仿宋" w:hAnsi="仿宋" w:eastAsia="仿宋" w:cs="仿宋"/>
          <w:sz w:val="36"/>
          <w:szCs w:val="36"/>
          <w:lang w:val="en-US" w:eastAsia="zh-CN"/>
        </w:rPr>
        <w:t>报价</w:t>
      </w:r>
      <w:r>
        <w:rPr>
          <w:rFonts w:hint="eastAsia" w:ascii="仿宋" w:hAnsi="仿宋" w:eastAsia="仿宋" w:cs="仿宋"/>
          <w:sz w:val="36"/>
          <w:szCs w:val="36"/>
        </w:rPr>
        <w:t>单位情况表</w:t>
      </w:r>
    </w:p>
    <w:tbl>
      <w:tblPr>
        <w:tblStyle w:val="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59119D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B9ABA38">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报价</w:t>
            </w:r>
            <w:r>
              <w:rPr>
                <w:rFonts w:hint="eastAsia" w:ascii="仿宋" w:hAnsi="仿宋" w:eastAsia="仿宋" w:cs="仿宋"/>
                <w:color w:val="000000"/>
                <w:sz w:val="28"/>
                <w:szCs w:val="28"/>
                <w:lang w:eastAsia="zh-CN"/>
              </w:rPr>
              <w:t>供应商</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4C6B760A">
            <w:pPr>
              <w:autoSpaceDN w:val="0"/>
              <w:spacing w:line="420" w:lineRule="exact"/>
              <w:jc w:val="center"/>
              <w:rPr>
                <w:rFonts w:hint="eastAsia" w:ascii="仿宋" w:hAnsi="仿宋" w:eastAsia="仿宋" w:cs="仿宋"/>
                <w:bCs/>
                <w:color w:val="000000"/>
                <w:sz w:val="28"/>
                <w:szCs w:val="28"/>
              </w:rPr>
            </w:pPr>
          </w:p>
        </w:tc>
      </w:tr>
      <w:tr w14:paraId="7B7A13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7DFFD31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0382132">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43D8D118">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3872878">
            <w:pPr>
              <w:autoSpaceDN w:val="0"/>
              <w:snapToGrid w:val="0"/>
              <w:spacing w:line="420" w:lineRule="exact"/>
              <w:rPr>
                <w:rFonts w:hint="eastAsia" w:ascii="仿宋" w:hAnsi="仿宋" w:eastAsia="仿宋" w:cs="仿宋"/>
                <w:color w:val="000000"/>
                <w:sz w:val="28"/>
                <w:szCs w:val="28"/>
              </w:rPr>
            </w:pPr>
          </w:p>
        </w:tc>
      </w:tr>
      <w:tr w14:paraId="67D2F9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ED05F85">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27688BD">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3AC015A">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1223B45A">
            <w:pPr>
              <w:autoSpaceDN w:val="0"/>
              <w:snapToGrid w:val="0"/>
              <w:spacing w:line="420" w:lineRule="exact"/>
              <w:rPr>
                <w:rFonts w:hint="eastAsia" w:ascii="仿宋" w:hAnsi="仿宋" w:eastAsia="仿宋" w:cs="仿宋"/>
                <w:color w:val="000000"/>
                <w:sz w:val="28"/>
                <w:szCs w:val="28"/>
              </w:rPr>
            </w:pPr>
          </w:p>
        </w:tc>
      </w:tr>
      <w:tr w14:paraId="38FFBD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735DB2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7EEE90A">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3C1248F">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9A96565">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6F40955">
            <w:pPr>
              <w:autoSpaceDN w:val="0"/>
              <w:spacing w:line="420" w:lineRule="exact"/>
              <w:jc w:val="center"/>
              <w:rPr>
                <w:rFonts w:hint="eastAsia" w:ascii="仿宋" w:hAnsi="仿宋" w:eastAsia="仿宋" w:cs="仿宋"/>
                <w:bCs/>
                <w:color w:val="000000"/>
                <w:sz w:val="28"/>
                <w:szCs w:val="28"/>
              </w:rPr>
            </w:pPr>
          </w:p>
        </w:tc>
      </w:tr>
      <w:tr w14:paraId="441941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BF0EF5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32BCD8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46B181DE">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C7B6FB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49195CB9">
            <w:pPr>
              <w:autoSpaceDN w:val="0"/>
              <w:spacing w:line="420" w:lineRule="exact"/>
              <w:jc w:val="center"/>
              <w:rPr>
                <w:rFonts w:hint="eastAsia" w:ascii="仿宋" w:hAnsi="仿宋" w:eastAsia="仿宋" w:cs="仿宋"/>
                <w:color w:val="000000"/>
                <w:sz w:val="28"/>
                <w:szCs w:val="28"/>
              </w:rPr>
            </w:pPr>
          </w:p>
        </w:tc>
      </w:tr>
      <w:tr w14:paraId="2EE8FC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CC46179">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562774C">
            <w:pPr>
              <w:autoSpaceDN w:val="0"/>
              <w:spacing w:line="420" w:lineRule="exact"/>
              <w:ind w:firstLine="560" w:firstLineChars="200"/>
              <w:rPr>
                <w:rFonts w:hint="eastAsia" w:ascii="仿宋" w:hAnsi="仿宋" w:eastAsia="仿宋" w:cs="仿宋"/>
                <w:bCs/>
                <w:color w:val="000000"/>
                <w:sz w:val="28"/>
                <w:szCs w:val="28"/>
              </w:rPr>
            </w:pPr>
          </w:p>
        </w:tc>
      </w:tr>
      <w:tr w14:paraId="454547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24158E8B">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7E5E5EB">
            <w:pPr>
              <w:autoSpaceDN w:val="0"/>
              <w:spacing w:line="420" w:lineRule="exact"/>
              <w:ind w:firstLine="980" w:firstLineChars="350"/>
              <w:rPr>
                <w:rFonts w:hint="eastAsia" w:ascii="仿宋" w:hAnsi="仿宋" w:eastAsia="仿宋" w:cs="仿宋"/>
                <w:color w:val="000000"/>
                <w:sz w:val="28"/>
                <w:szCs w:val="28"/>
              </w:rPr>
            </w:pPr>
          </w:p>
        </w:tc>
      </w:tr>
    </w:tbl>
    <w:p w14:paraId="0038C4B0">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r>
        <w:rPr>
          <w:rFonts w:hint="eastAsia" w:ascii="仿宋" w:hAnsi="仿宋" w:eastAsia="仿宋" w:cs="仿宋"/>
          <w:color w:val="000000"/>
          <w:sz w:val="28"/>
          <w:szCs w:val="28"/>
          <w:lang w:val="en-US" w:eastAsia="zh-CN"/>
        </w:rPr>
        <w:t>复印件</w:t>
      </w:r>
    </w:p>
    <w:p w14:paraId="2F1F52A7">
      <w:pPr>
        <w:pStyle w:val="3"/>
        <w:ind w:left="0" w:leftChars="0" w:firstLine="0" w:firstLineChars="0"/>
        <w:rPr>
          <w:rFonts w:hint="eastAsia" w:ascii="仿宋" w:hAnsi="仿宋" w:eastAsia="仿宋" w:cs="楷体_GB2312"/>
          <w:color w:val="000000"/>
          <w:sz w:val="28"/>
          <w:szCs w:val="28"/>
        </w:rPr>
      </w:pPr>
    </w:p>
    <w:p w14:paraId="0F98EFAA">
      <w:pPr>
        <w:textAlignment w:val="baseline"/>
        <w:rPr>
          <w:rFonts w:hint="eastAsia" w:ascii="仿宋" w:hAnsi="仿宋" w:eastAsia="仿宋" w:cs="仿宋"/>
          <w:color w:val="000000"/>
          <w:sz w:val="28"/>
          <w:szCs w:val="28"/>
        </w:rPr>
      </w:pPr>
    </w:p>
    <w:p w14:paraId="16BA66E8">
      <w:pPr>
        <w:textAlignment w:val="baseline"/>
        <w:rPr>
          <w:rFonts w:hint="eastAsia" w:ascii="仿宋" w:hAnsi="仿宋" w:eastAsia="仿宋" w:cs="仿宋"/>
          <w:color w:val="000000"/>
          <w:sz w:val="28"/>
          <w:szCs w:val="28"/>
        </w:rPr>
      </w:pPr>
    </w:p>
    <w:p w14:paraId="41C8056E">
      <w:pPr>
        <w:textAlignment w:val="baseline"/>
        <w:rPr>
          <w:rFonts w:hint="eastAsia" w:ascii="仿宋" w:hAnsi="仿宋" w:eastAsia="仿宋" w:cs="仿宋"/>
          <w:color w:val="000000"/>
          <w:sz w:val="28"/>
          <w:szCs w:val="28"/>
        </w:rPr>
      </w:pPr>
    </w:p>
    <w:p w14:paraId="78A9F5A0">
      <w:pPr>
        <w:textAlignment w:val="baseline"/>
        <w:rPr>
          <w:rFonts w:hint="eastAsia" w:ascii="仿宋" w:hAnsi="仿宋" w:eastAsia="仿宋" w:cs="仿宋"/>
          <w:color w:val="000000"/>
          <w:sz w:val="28"/>
          <w:szCs w:val="28"/>
        </w:rPr>
      </w:pPr>
    </w:p>
    <w:p w14:paraId="7F5899CD">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二</w:t>
      </w:r>
    </w:p>
    <w:p w14:paraId="0331001D">
      <w:pPr>
        <w:jc w:val="both"/>
        <w:rPr>
          <w:rFonts w:hint="eastAsia" w:ascii="仿宋" w:hAnsi="仿宋" w:eastAsia="仿宋" w:cs="仿宋"/>
          <w:b/>
          <w:bCs/>
          <w:sz w:val="28"/>
          <w:szCs w:val="28"/>
        </w:rPr>
      </w:pPr>
    </w:p>
    <w:p w14:paraId="05450549">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14:paraId="69998397">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14:paraId="5E7FF7B3">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25AAE7EC">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5B0FE5CF">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073B1555">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72CC14DE">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14:paraId="50321C02">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14:paraId="2F1B2F2E">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14:paraId="16AD0F1F">
      <w:pPr>
        <w:jc w:val="left"/>
        <w:rPr>
          <w:rFonts w:ascii="仿宋" w:hAnsi="仿宋" w:eastAsia="仿宋" w:cs="仿宋"/>
          <w:b/>
          <w:bCs/>
          <w:sz w:val="28"/>
          <w:szCs w:val="28"/>
        </w:rPr>
      </w:pPr>
    </w:p>
    <w:p w14:paraId="25030E1B">
      <w:pPr>
        <w:jc w:val="left"/>
        <w:rPr>
          <w:rFonts w:ascii="仿宋" w:hAnsi="仿宋" w:eastAsia="仿宋" w:cs="仿宋"/>
          <w:b/>
          <w:bCs/>
          <w:sz w:val="28"/>
          <w:szCs w:val="28"/>
        </w:rPr>
      </w:pPr>
      <w:r>
        <w:rPr>
          <w:rFonts w:hint="eastAsia" w:ascii="仿宋" w:hAnsi="仿宋" w:eastAsia="仿宋" w:cs="仿宋"/>
          <w:b/>
          <w:bCs/>
          <w:sz w:val="28"/>
          <w:szCs w:val="28"/>
        </w:rPr>
        <w:t>特此证明。</w:t>
      </w:r>
    </w:p>
    <w:p w14:paraId="5F68FFB0">
      <w:pPr>
        <w:jc w:val="left"/>
        <w:rPr>
          <w:rFonts w:ascii="仿宋" w:hAnsi="仿宋" w:eastAsia="仿宋" w:cs="仿宋"/>
          <w:sz w:val="28"/>
          <w:szCs w:val="28"/>
        </w:rPr>
      </w:pPr>
    </w:p>
    <w:p w14:paraId="747C9061">
      <w:pPr>
        <w:jc w:val="left"/>
        <w:rPr>
          <w:rFonts w:ascii="仿宋" w:hAnsi="仿宋" w:eastAsia="仿宋" w:cs="仿宋"/>
          <w:sz w:val="28"/>
          <w:szCs w:val="28"/>
        </w:rPr>
      </w:pPr>
    </w:p>
    <w:p w14:paraId="3C694C22">
      <w:pPr>
        <w:jc w:val="left"/>
        <w:rPr>
          <w:rFonts w:ascii="仿宋" w:hAnsi="仿宋" w:eastAsia="仿宋" w:cs="仿宋"/>
          <w:sz w:val="28"/>
          <w:szCs w:val="28"/>
        </w:rPr>
      </w:pPr>
    </w:p>
    <w:p w14:paraId="0FDF5C1A">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14:paraId="66F13300">
      <w:pPr>
        <w:jc w:val="left"/>
        <w:rPr>
          <w:rFonts w:ascii="仿宋" w:hAnsi="仿宋" w:eastAsia="仿宋" w:cs="仿宋"/>
          <w:sz w:val="28"/>
          <w:szCs w:val="28"/>
        </w:rPr>
      </w:pPr>
    </w:p>
    <w:p w14:paraId="09389DD4">
      <w:pPr>
        <w:jc w:val="left"/>
        <w:rPr>
          <w:rFonts w:ascii="仿宋" w:hAnsi="仿宋" w:eastAsia="仿宋" w:cs="仿宋"/>
          <w:b/>
          <w:bCs/>
          <w:sz w:val="28"/>
          <w:szCs w:val="28"/>
        </w:rPr>
      </w:pPr>
    </w:p>
    <w:p w14:paraId="194630E6">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14:paraId="0244E51B">
      <w:pPr>
        <w:ind w:firstLine="5341" w:firstLineChars="1900"/>
        <w:jc w:val="left"/>
        <w:rPr>
          <w:rFonts w:hint="default"/>
          <w:sz w:val="30"/>
          <w:szCs w:val="30"/>
          <w:lang w:val="en-US"/>
        </w:rPr>
        <w:sectPr>
          <w:pgSz w:w="11906" w:h="16838"/>
          <w:pgMar w:top="850" w:right="1134" w:bottom="850" w:left="1134" w:header="851" w:footer="992" w:gutter="0"/>
          <w:cols w:space="425" w:num="1"/>
          <w:docGrid w:type="lines" w:linePitch="312" w:charSpace="0"/>
        </w:sectPr>
      </w:pPr>
      <w:r>
        <w:rPr>
          <w:rFonts w:hint="eastAsia" w:ascii="仿宋" w:hAnsi="仿宋" w:eastAsia="仿宋" w:cs="仿宋"/>
          <w:b/>
          <w:bCs/>
          <w:sz w:val="28"/>
          <w:szCs w:val="28"/>
        </w:rPr>
        <w:t>日   期：</w:t>
      </w:r>
      <w:r>
        <w:rPr>
          <w:rFonts w:hint="eastAsia" w:ascii="仿宋" w:hAnsi="仿宋" w:eastAsia="仿宋" w:cs="仿宋"/>
          <w:b/>
          <w:bCs/>
          <w:sz w:val="28"/>
          <w:szCs w:val="28"/>
          <w:lang w:val="en-US" w:eastAsia="zh-CN"/>
        </w:rPr>
        <w:t xml:space="preserve">    年  月   日</w:t>
      </w:r>
    </w:p>
    <w:p w14:paraId="6E52EF70">
      <w:pPr>
        <w:spacing w:line="600" w:lineRule="exact"/>
        <w:rPr>
          <w:rFonts w:hint="eastAsia" w:ascii="宋体" w:hAnsi="宋体" w:eastAsia="宋体" w:cs="宋体"/>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三</w:t>
      </w:r>
    </w:p>
    <w:p w14:paraId="7C8A6CAC">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14:paraId="2C0CB7BF">
      <w:pPr>
        <w:jc w:val="center"/>
        <w:rPr>
          <w:rFonts w:ascii="仿宋" w:hAnsi="仿宋" w:eastAsia="仿宋" w:cs="仿宋"/>
          <w:b/>
          <w:sz w:val="24"/>
          <w:szCs w:val="24"/>
        </w:rPr>
      </w:pPr>
    </w:p>
    <w:p w14:paraId="21FC8356">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eastAsia="zh-CN"/>
        </w:rPr>
        <w:t>淮南</w:t>
      </w:r>
      <w:r>
        <w:rPr>
          <w:rFonts w:hint="eastAsia" w:ascii="仿宋" w:hAnsi="仿宋" w:eastAsia="仿宋" w:cs="仿宋"/>
          <w:b/>
          <w:sz w:val="28"/>
          <w:szCs w:val="28"/>
          <w:lang w:val="en-US" w:eastAsia="zh-CN"/>
        </w:rPr>
        <w:t>新启昂建设工程有限公司</w:t>
      </w:r>
      <w:r>
        <w:rPr>
          <w:rFonts w:hint="eastAsia" w:ascii="仿宋" w:hAnsi="仿宋" w:eastAsia="仿宋" w:cs="仿宋"/>
          <w:b/>
          <w:sz w:val="28"/>
          <w:szCs w:val="28"/>
        </w:rPr>
        <w:t>的</w:t>
      </w:r>
      <w:r>
        <w:rPr>
          <w:rFonts w:hint="eastAsia" w:ascii="仿宋" w:hAnsi="仿宋" w:eastAsia="仿宋" w:cs="仿宋"/>
          <w:b/>
          <w:sz w:val="28"/>
          <w:szCs w:val="28"/>
          <w:u w:val="single"/>
        </w:rPr>
        <w:t xml:space="preserve">  </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14:paraId="07D630BC">
      <w:pPr>
        <w:tabs>
          <w:tab w:val="left" w:pos="2730"/>
        </w:tabs>
        <w:spacing w:line="360" w:lineRule="auto"/>
        <w:ind w:firstLine="31680"/>
        <w:rPr>
          <w:rFonts w:ascii="仿宋" w:hAnsi="仿宋" w:eastAsia="仿宋" w:cs="仿宋"/>
          <w:b/>
          <w:sz w:val="28"/>
          <w:szCs w:val="28"/>
        </w:rPr>
      </w:pPr>
    </w:p>
    <w:p w14:paraId="5A5F3256">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1CD435E6">
      <w:pPr>
        <w:tabs>
          <w:tab w:val="left" w:pos="2730"/>
        </w:tabs>
        <w:spacing w:line="360" w:lineRule="auto"/>
        <w:rPr>
          <w:rFonts w:ascii="仿宋" w:hAnsi="仿宋" w:eastAsia="仿宋" w:cs="仿宋"/>
          <w:b/>
          <w:sz w:val="28"/>
          <w:szCs w:val="28"/>
        </w:rPr>
      </w:pPr>
    </w:p>
    <w:p w14:paraId="6D4DBFB3">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14:paraId="5FDFFAEE">
      <w:pPr>
        <w:tabs>
          <w:tab w:val="left" w:pos="2730"/>
        </w:tabs>
        <w:spacing w:line="360" w:lineRule="auto"/>
        <w:rPr>
          <w:rFonts w:ascii="仿宋" w:hAnsi="仿宋" w:eastAsia="仿宋" w:cs="仿宋"/>
          <w:b/>
          <w:sz w:val="28"/>
          <w:szCs w:val="28"/>
        </w:rPr>
      </w:pPr>
    </w:p>
    <w:p w14:paraId="6E258298">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14:paraId="2789B3D7">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6606FADB">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14:paraId="74C22B08">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23F4E1F0">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14:paraId="35332B48">
      <w:pPr>
        <w:rPr>
          <w:rFonts w:ascii="仿宋" w:hAnsi="仿宋" w:eastAsia="仿宋" w:cs="仿宋"/>
          <w:sz w:val="24"/>
          <w:szCs w:val="24"/>
        </w:rPr>
      </w:pPr>
    </w:p>
    <w:p w14:paraId="73EDD26C">
      <w:pPr>
        <w:rPr>
          <w:rFonts w:ascii="仿宋" w:hAnsi="仿宋" w:eastAsia="仿宋" w:cs="仿宋"/>
          <w:sz w:val="24"/>
          <w:szCs w:val="24"/>
        </w:rPr>
      </w:pPr>
    </w:p>
    <w:p w14:paraId="579B8C5A">
      <w:pPr>
        <w:rPr>
          <w:rFonts w:ascii="仿宋" w:hAnsi="仿宋" w:eastAsia="仿宋" w:cs="仿宋"/>
          <w:sz w:val="24"/>
          <w:szCs w:val="24"/>
        </w:rPr>
      </w:pPr>
    </w:p>
    <w:p w14:paraId="499E24DA">
      <w:pPr>
        <w:rPr>
          <w:rFonts w:ascii="仿宋" w:hAnsi="仿宋" w:eastAsia="仿宋" w:cs="仿宋"/>
          <w:sz w:val="24"/>
          <w:szCs w:val="24"/>
        </w:rPr>
      </w:pPr>
    </w:p>
    <w:p w14:paraId="66BEF224">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14:paraId="37B60390">
      <w:pPr>
        <w:pStyle w:val="3"/>
        <w:rPr>
          <w:rFonts w:hint="eastAsia"/>
        </w:rPr>
      </w:pPr>
    </w:p>
    <w:p w14:paraId="33616095">
      <w:pPr>
        <w:textAlignment w:val="baseline"/>
        <w:rPr>
          <w:rFonts w:hint="eastAsia" w:ascii="仿宋" w:hAnsi="仿宋" w:eastAsia="仿宋" w:cs="楷体_GB2312"/>
          <w:color w:val="000000"/>
          <w:sz w:val="28"/>
          <w:szCs w:val="28"/>
        </w:rPr>
      </w:pPr>
    </w:p>
    <w:p w14:paraId="62EAD7E2">
      <w:pPr>
        <w:textAlignment w:val="baseline"/>
        <w:rPr>
          <w:rFonts w:hint="eastAsia" w:ascii="仿宋" w:hAnsi="仿宋" w:eastAsia="仿宋" w:cs="楷体_GB2312"/>
          <w:color w:val="000000"/>
          <w:sz w:val="28"/>
          <w:szCs w:val="28"/>
        </w:rPr>
      </w:pPr>
    </w:p>
    <w:p w14:paraId="752E9345">
      <w:pPr>
        <w:textAlignment w:val="baseline"/>
        <w:rPr>
          <w:rFonts w:hint="eastAsia" w:ascii="仿宋" w:hAnsi="仿宋" w:eastAsia="仿宋" w:cs="楷体_GB2312"/>
          <w:color w:val="000000"/>
          <w:sz w:val="28"/>
          <w:szCs w:val="28"/>
        </w:rPr>
      </w:pPr>
    </w:p>
    <w:p w14:paraId="26472DDB">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附件四</w:t>
      </w:r>
    </w:p>
    <w:p w14:paraId="674E38AA">
      <w:pPr>
        <w:ind w:firstLine="3960" w:firstLineChars="900"/>
        <w:textAlignment w:val="baseline"/>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44"/>
          <w:szCs w:val="44"/>
          <w:lang w:val="en-US" w:eastAsia="zh-CN"/>
        </w:rPr>
        <w:t>报价单</w:t>
      </w:r>
    </w:p>
    <w:tbl>
      <w:tblPr>
        <w:tblStyle w:val="9"/>
        <w:tblpPr w:leftFromText="180" w:rightFromText="180" w:vertAnchor="text" w:horzAnchor="page" w:tblpX="595" w:tblpY="500"/>
        <w:tblOverlap w:val="never"/>
        <w:tblW w:w="107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9"/>
        <w:gridCol w:w="881"/>
        <w:gridCol w:w="2550"/>
        <w:gridCol w:w="780"/>
        <w:gridCol w:w="1035"/>
        <w:gridCol w:w="870"/>
        <w:gridCol w:w="1350"/>
        <w:gridCol w:w="1425"/>
        <w:gridCol w:w="1200"/>
      </w:tblGrid>
      <w:tr w14:paraId="0544E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79" w:type="dxa"/>
            <w:shd w:val="clear" w:color="auto" w:fill="auto"/>
            <w:noWrap/>
            <w:vAlign w:val="center"/>
          </w:tcPr>
          <w:p w14:paraId="1854D9A4">
            <w:pPr>
              <w:widowControl/>
              <w:jc w:val="center"/>
              <w:textAlignment w:val="baseline"/>
              <w:rPr>
                <w:rFonts w:ascii="仿宋" w:hAnsi="仿宋" w:eastAsia="仿宋" w:cs="楷体_GB2312"/>
                <w:b w:val="0"/>
                <w:bCs w:val="0"/>
                <w:color w:val="000000"/>
                <w:sz w:val="24"/>
                <w:szCs w:val="24"/>
              </w:rPr>
            </w:pPr>
            <w:r>
              <w:rPr>
                <w:rFonts w:hint="eastAsia" w:ascii="仿宋" w:hAnsi="仿宋" w:eastAsia="仿宋" w:cs="楷体_GB2312"/>
                <w:b w:val="0"/>
                <w:bCs w:val="0"/>
                <w:color w:val="000000"/>
                <w:sz w:val="24"/>
                <w:szCs w:val="24"/>
              </w:rPr>
              <w:t>序号</w:t>
            </w:r>
          </w:p>
        </w:tc>
        <w:tc>
          <w:tcPr>
            <w:tcW w:w="881" w:type="dxa"/>
            <w:shd w:val="clear" w:color="auto" w:fill="auto"/>
            <w:noWrap/>
            <w:vAlign w:val="center"/>
          </w:tcPr>
          <w:p w14:paraId="377EFFA0">
            <w:pPr>
              <w:widowControl/>
              <w:jc w:val="center"/>
              <w:textAlignment w:val="baseline"/>
              <w:rPr>
                <w:rFonts w:ascii="仿宋" w:hAnsi="仿宋" w:eastAsia="仿宋" w:cs="楷体_GB2312"/>
                <w:b w:val="0"/>
                <w:bCs w:val="0"/>
                <w:color w:val="000000"/>
                <w:sz w:val="24"/>
                <w:szCs w:val="24"/>
              </w:rPr>
            </w:pPr>
            <w:r>
              <w:rPr>
                <w:rFonts w:hint="eastAsia" w:ascii="仿宋" w:hAnsi="仿宋" w:eastAsia="仿宋" w:cs="楷体_GB2312"/>
                <w:b w:val="0"/>
                <w:bCs w:val="0"/>
                <w:color w:val="000000"/>
                <w:sz w:val="24"/>
                <w:szCs w:val="24"/>
              </w:rPr>
              <w:t>产品名称</w:t>
            </w:r>
          </w:p>
        </w:tc>
        <w:tc>
          <w:tcPr>
            <w:tcW w:w="2550" w:type="dxa"/>
            <w:shd w:val="clear" w:color="auto" w:fill="auto"/>
            <w:noWrap/>
            <w:vAlign w:val="center"/>
          </w:tcPr>
          <w:p w14:paraId="79BD6463">
            <w:pPr>
              <w:widowControl/>
              <w:jc w:val="center"/>
              <w:textAlignment w:val="baseline"/>
              <w:rPr>
                <w:rFonts w:ascii="仿宋" w:hAnsi="仿宋" w:eastAsia="仿宋" w:cs="楷体_GB2312"/>
                <w:b w:val="0"/>
                <w:bCs w:val="0"/>
                <w:color w:val="000000"/>
                <w:sz w:val="24"/>
                <w:szCs w:val="24"/>
              </w:rPr>
            </w:pPr>
            <w:r>
              <w:rPr>
                <w:rFonts w:hint="eastAsia" w:ascii="仿宋" w:hAnsi="仿宋" w:eastAsia="仿宋" w:cs="楷体_GB2312"/>
                <w:b w:val="0"/>
                <w:bCs w:val="0"/>
                <w:color w:val="000000"/>
                <w:sz w:val="24"/>
                <w:szCs w:val="24"/>
              </w:rPr>
              <w:t>规格型号</w:t>
            </w:r>
          </w:p>
        </w:tc>
        <w:tc>
          <w:tcPr>
            <w:tcW w:w="780" w:type="dxa"/>
            <w:shd w:val="clear" w:color="auto" w:fill="auto"/>
            <w:noWrap/>
            <w:vAlign w:val="center"/>
          </w:tcPr>
          <w:p w14:paraId="212C0643">
            <w:pPr>
              <w:widowControl/>
              <w:jc w:val="center"/>
              <w:textAlignment w:val="baseline"/>
              <w:rPr>
                <w:rFonts w:ascii="仿宋" w:hAnsi="仿宋" w:eastAsia="仿宋" w:cs="楷体_GB2312"/>
                <w:b w:val="0"/>
                <w:bCs w:val="0"/>
                <w:color w:val="000000"/>
                <w:sz w:val="24"/>
                <w:szCs w:val="24"/>
              </w:rPr>
            </w:pPr>
            <w:r>
              <w:rPr>
                <w:rFonts w:hint="eastAsia" w:ascii="仿宋" w:hAnsi="仿宋" w:eastAsia="仿宋" w:cs="楷体_GB2312"/>
                <w:b w:val="0"/>
                <w:bCs w:val="0"/>
                <w:color w:val="000000"/>
                <w:sz w:val="24"/>
                <w:szCs w:val="24"/>
              </w:rPr>
              <w:t>单位</w:t>
            </w:r>
          </w:p>
        </w:tc>
        <w:tc>
          <w:tcPr>
            <w:tcW w:w="1035" w:type="dxa"/>
            <w:shd w:val="clear" w:color="auto" w:fill="auto"/>
            <w:noWrap/>
            <w:vAlign w:val="center"/>
          </w:tcPr>
          <w:p w14:paraId="1F36A144">
            <w:pPr>
              <w:widowControl/>
              <w:jc w:val="center"/>
              <w:textAlignment w:val="baseline"/>
              <w:rPr>
                <w:rFonts w:hint="eastAsia" w:ascii="仿宋" w:hAnsi="仿宋" w:eastAsia="仿宋" w:cs="楷体_GB2312"/>
                <w:b w:val="0"/>
                <w:bCs w:val="0"/>
                <w:color w:val="000000"/>
                <w:sz w:val="24"/>
                <w:szCs w:val="24"/>
              </w:rPr>
            </w:pPr>
            <w:r>
              <w:rPr>
                <w:rFonts w:hint="eastAsia" w:ascii="仿宋" w:hAnsi="仿宋" w:eastAsia="仿宋" w:cs="楷体_GB2312"/>
                <w:b w:val="0"/>
                <w:bCs w:val="0"/>
                <w:color w:val="000000"/>
                <w:sz w:val="24"/>
                <w:szCs w:val="24"/>
              </w:rPr>
              <w:t>预计总用量</w:t>
            </w:r>
          </w:p>
        </w:tc>
        <w:tc>
          <w:tcPr>
            <w:tcW w:w="870" w:type="dxa"/>
            <w:shd w:val="clear" w:color="auto" w:fill="auto"/>
            <w:noWrap/>
            <w:vAlign w:val="center"/>
          </w:tcPr>
          <w:p w14:paraId="53D40DF0">
            <w:pPr>
              <w:widowControl/>
              <w:jc w:val="center"/>
              <w:textAlignment w:val="baseline"/>
              <w:rPr>
                <w:rFonts w:hint="eastAsia" w:ascii="仿宋" w:hAnsi="仿宋" w:eastAsia="仿宋" w:cs="楷体_GB2312"/>
                <w:b w:val="0"/>
                <w:bCs w:val="0"/>
                <w:color w:val="000000"/>
                <w:sz w:val="24"/>
                <w:szCs w:val="24"/>
                <w:lang w:val="en-US" w:eastAsia="zh-CN"/>
              </w:rPr>
            </w:pPr>
            <w:r>
              <w:rPr>
                <w:rFonts w:hint="eastAsia" w:ascii="仿宋" w:hAnsi="仿宋" w:eastAsia="仿宋" w:cs="楷体_GB2312"/>
                <w:b w:val="0"/>
                <w:bCs w:val="0"/>
                <w:color w:val="000000"/>
                <w:sz w:val="24"/>
                <w:szCs w:val="24"/>
              </w:rPr>
              <w:t>单价</w:t>
            </w:r>
          </w:p>
        </w:tc>
        <w:tc>
          <w:tcPr>
            <w:tcW w:w="1350" w:type="dxa"/>
            <w:shd w:val="clear" w:color="auto" w:fill="auto"/>
            <w:noWrap/>
            <w:vAlign w:val="center"/>
          </w:tcPr>
          <w:p w14:paraId="05AC3807">
            <w:pPr>
              <w:widowControl/>
              <w:jc w:val="center"/>
              <w:textAlignment w:val="baseline"/>
              <w:rPr>
                <w:rFonts w:hint="default" w:ascii="仿宋" w:hAnsi="仿宋" w:eastAsia="仿宋" w:cs="楷体_GB2312"/>
                <w:b w:val="0"/>
                <w:bCs w:val="0"/>
                <w:color w:val="000000"/>
                <w:sz w:val="24"/>
                <w:szCs w:val="24"/>
                <w:lang w:val="en-US" w:eastAsia="zh-CN"/>
              </w:rPr>
            </w:pPr>
            <w:r>
              <w:rPr>
                <w:rFonts w:hint="eastAsia" w:ascii="仿宋" w:hAnsi="仿宋" w:eastAsia="仿宋" w:cs="楷体_GB2312"/>
                <w:b w:val="0"/>
                <w:bCs w:val="0"/>
                <w:color w:val="000000"/>
                <w:sz w:val="24"/>
                <w:szCs w:val="24"/>
                <w:lang w:val="en-US" w:eastAsia="zh-CN"/>
              </w:rPr>
              <w:t>总价</w:t>
            </w:r>
          </w:p>
        </w:tc>
        <w:tc>
          <w:tcPr>
            <w:tcW w:w="1425" w:type="dxa"/>
            <w:shd w:val="clear" w:color="auto" w:fill="auto"/>
            <w:noWrap/>
            <w:vAlign w:val="center"/>
          </w:tcPr>
          <w:p w14:paraId="32423CA1">
            <w:pPr>
              <w:widowControl/>
              <w:jc w:val="center"/>
              <w:textAlignment w:val="baseline"/>
              <w:rPr>
                <w:rFonts w:hint="eastAsia" w:ascii="仿宋" w:hAnsi="仿宋" w:eastAsia="仿宋" w:cs="楷体_GB2312"/>
                <w:b w:val="0"/>
                <w:bCs w:val="0"/>
                <w:color w:val="000000"/>
                <w:sz w:val="24"/>
                <w:szCs w:val="24"/>
                <w:lang w:val="en-US" w:eastAsia="zh-CN"/>
              </w:rPr>
            </w:pPr>
            <w:r>
              <w:rPr>
                <w:rFonts w:hint="eastAsia" w:ascii="仿宋" w:hAnsi="仿宋" w:eastAsia="仿宋" w:cs="楷体_GB2312"/>
                <w:b w:val="0"/>
                <w:bCs w:val="0"/>
                <w:color w:val="000000"/>
                <w:sz w:val="24"/>
                <w:szCs w:val="24"/>
                <w:lang w:val="en-US" w:eastAsia="zh-CN"/>
              </w:rPr>
              <w:t>备注</w:t>
            </w:r>
          </w:p>
        </w:tc>
        <w:tc>
          <w:tcPr>
            <w:tcW w:w="1200" w:type="dxa"/>
            <w:shd w:val="clear" w:color="auto" w:fill="auto"/>
            <w:noWrap/>
            <w:vAlign w:val="center"/>
          </w:tcPr>
          <w:p w14:paraId="28AB81D1">
            <w:pPr>
              <w:widowControl/>
              <w:jc w:val="center"/>
              <w:textAlignment w:val="baseline"/>
              <w:rPr>
                <w:rFonts w:hint="default" w:ascii="仿宋" w:hAnsi="仿宋" w:eastAsia="仿宋" w:cs="楷体_GB2312"/>
                <w:b w:val="0"/>
                <w:bCs w:val="0"/>
                <w:color w:val="000000"/>
                <w:sz w:val="24"/>
                <w:szCs w:val="24"/>
                <w:lang w:val="en-US" w:eastAsia="zh-CN"/>
              </w:rPr>
            </w:pPr>
            <w:r>
              <w:rPr>
                <w:rFonts w:hint="eastAsia" w:ascii="仿宋" w:hAnsi="仿宋" w:eastAsia="仿宋" w:cs="楷体_GB2312"/>
                <w:b w:val="0"/>
                <w:bCs w:val="0"/>
                <w:color w:val="000000"/>
                <w:sz w:val="24"/>
                <w:szCs w:val="24"/>
                <w:lang w:val="en-US" w:eastAsia="zh-CN"/>
              </w:rPr>
              <w:t>项目地点</w:t>
            </w:r>
          </w:p>
        </w:tc>
      </w:tr>
      <w:tr w14:paraId="164D2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79" w:type="dxa"/>
            <w:shd w:val="clear" w:color="auto" w:fill="auto"/>
            <w:noWrap/>
            <w:vAlign w:val="center"/>
          </w:tcPr>
          <w:p w14:paraId="794BD53B">
            <w:pPr>
              <w:widowControl/>
              <w:jc w:val="center"/>
              <w:textAlignment w:val="baseline"/>
              <w:rPr>
                <w:rFonts w:hint="default" w:ascii="仿宋" w:hAnsi="仿宋" w:eastAsia="仿宋" w:cs="楷体_GB2312"/>
                <w:b w:val="0"/>
                <w:bCs w:val="0"/>
                <w:color w:val="000000"/>
                <w:sz w:val="24"/>
                <w:szCs w:val="24"/>
                <w:lang w:val="en-US" w:eastAsia="zh-CN"/>
              </w:rPr>
            </w:pPr>
            <w:r>
              <w:rPr>
                <w:rFonts w:hint="eastAsia" w:ascii="仿宋" w:hAnsi="仿宋" w:eastAsia="仿宋" w:cs="楷体_GB2312"/>
                <w:b w:val="0"/>
                <w:bCs w:val="0"/>
                <w:color w:val="000000"/>
                <w:sz w:val="24"/>
                <w:szCs w:val="24"/>
                <w:lang w:val="en-US" w:eastAsia="zh-CN"/>
              </w:rPr>
              <w:t>1</w:t>
            </w:r>
          </w:p>
        </w:tc>
        <w:tc>
          <w:tcPr>
            <w:tcW w:w="881" w:type="dxa"/>
            <w:shd w:val="clear" w:color="auto" w:fill="auto"/>
            <w:noWrap/>
            <w:vAlign w:val="center"/>
          </w:tcPr>
          <w:p w14:paraId="775AF891">
            <w:pPr>
              <w:widowControl/>
              <w:jc w:val="center"/>
              <w:textAlignment w:val="baseline"/>
              <w:rPr>
                <w:rFonts w:hint="default" w:ascii="仿宋" w:hAnsi="仿宋" w:eastAsia="仿宋" w:cs="楷体_GB2312"/>
                <w:b w:val="0"/>
                <w:bCs w:val="0"/>
                <w:color w:val="000000"/>
                <w:kern w:val="2"/>
                <w:sz w:val="24"/>
                <w:szCs w:val="24"/>
                <w:lang w:val="en-US" w:eastAsia="zh-CN" w:bidi="ar-SA"/>
              </w:rPr>
            </w:pPr>
            <w:r>
              <w:rPr>
                <w:rFonts w:hint="eastAsia" w:ascii="仿宋" w:hAnsi="仿宋" w:eastAsia="仿宋" w:cs="楷体_GB2312"/>
                <w:b w:val="0"/>
                <w:bCs w:val="0"/>
                <w:color w:val="000000"/>
                <w:kern w:val="2"/>
                <w:sz w:val="24"/>
                <w:szCs w:val="24"/>
                <w:lang w:val="en-US" w:eastAsia="zh-CN" w:bidi="ar-SA"/>
              </w:rPr>
              <w:t>级配碎石</w:t>
            </w:r>
          </w:p>
        </w:tc>
        <w:tc>
          <w:tcPr>
            <w:tcW w:w="2550" w:type="dxa"/>
            <w:shd w:val="clear" w:color="auto" w:fill="auto"/>
            <w:noWrap/>
            <w:vAlign w:val="center"/>
          </w:tcPr>
          <w:p w14:paraId="3D3F9462">
            <w:pPr>
              <w:widowControl/>
              <w:jc w:val="left"/>
              <w:textAlignment w:val="baseline"/>
              <w:rPr>
                <w:rFonts w:hint="default" w:ascii="仿宋" w:hAnsi="仿宋" w:eastAsia="仿宋" w:cs="楷体_GB2312"/>
                <w:b w:val="0"/>
                <w:bCs w:val="0"/>
                <w:color w:val="000000"/>
                <w:sz w:val="24"/>
                <w:szCs w:val="24"/>
                <w:lang w:val="en-US" w:eastAsia="zh-CN"/>
              </w:rPr>
            </w:pPr>
            <w:r>
              <w:rPr>
                <w:rFonts w:hint="eastAsia" w:ascii="仿宋" w:hAnsi="仿宋" w:eastAsia="仿宋" w:cs="仿宋"/>
                <w:b w:val="0"/>
                <w:bCs w:val="0"/>
                <w:i w:val="0"/>
                <w:iCs w:val="0"/>
                <w:color w:val="000000"/>
                <w:kern w:val="0"/>
                <w:sz w:val="20"/>
                <w:szCs w:val="20"/>
                <w:u w:val="none"/>
                <w:lang w:val="en-US" w:eastAsia="zh-CN" w:bidi="ar"/>
              </w:rPr>
              <w:t>A料：碎石 37.5～19mm，</w:t>
            </w:r>
            <w:r>
              <w:rPr>
                <w:rFonts w:hint="eastAsia" w:ascii="仿宋" w:hAnsi="仿宋" w:eastAsia="仿宋" w:cs="仿宋"/>
                <w:b w:val="0"/>
                <w:bCs w:val="0"/>
                <w:i w:val="0"/>
                <w:iCs w:val="0"/>
                <w:color w:val="000000"/>
                <w:kern w:val="0"/>
                <w:sz w:val="20"/>
                <w:szCs w:val="20"/>
                <w:u w:val="none"/>
                <w:lang w:val="en-US" w:eastAsia="zh-CN" w:bidi="ar"/>
              </w:rPr>
              <w:br w:type="textWrapping"/>
            </w:r>
            <w:r>
              <w:rPr>
                <w:rFonts w:hint="eastAsia" w:ascii="仿宋" w:hAnsi="仿宋" w:eastAsia="仿宋" w:cs="仿宋"/>
                <w:b w:val="0"/>
                <w:bCs w:val="0"/>
                <w:i w:val="0"/>
                <w:iCs w:val="0"/>
                <w:color w:val="000000"/>
                <w:kern w:val="0"/>
                <w:sz w:val="20"/>
                <w:szCs w:val="20"/>
                <w:u w:val="none"/>
                <w:lang w:val="en-US" w:eastAsia="zh-CN" w:bidi="ar"/>
              </w:rPr>
              <w:t>B料：碎石 19～4.75mm，</w:t>
            </w:r>
            <w:r>
              <w:rPr>
                <w:rFonts w:hint="eastAsia" w:ascii="仿宋" w:hAnsi="仿宋" w:eastAsia="仿宋" w:cs="仿宋"/>
                <w:b w:val="0"/>
                <w:bCs w:val="0"/>
                <w:i w:val="0"/>
                <w:iCs w:val="0"/>
                <w:color w:val="000000"/>
                <w:kern w:val="0"/>
                <w:sz w:val="20"/>
                <w:szCs w:val="20"/>
                <w:u w:val="none"/>
                <w:lang w:val="en-US" w:eastAsia="zh-CN" w:bidi="ar"/>
              </w:rPr>
              <w:br w:type="textWrapping"/>
            </w:r>
            <w:r>
              <w:rPr>
                <w:rFonts w:hint="eastAsia" w:ascii="仿宋" w:hAnsi="仿宋" w:eastAsia="仿宋" w:cs="仿宋"/>
                <w:b w:val="0"/>
                <w:bCs w:val="0"/>
                <w:i w:val="0"/>
                <w:iCs w:val="0"/>
                <w:color w:val="000000"/>
                <w:kern w:val="0"/>
                <w:sz w:val="20"/>
                <w:szCs w:val="20"/>
                <w:u w:val="none"/>
                <w:lang w:val="en-US" w:eastAsia="zh-CN" w:bidi="ar"/>
              </w:rPr>
              <w:t>C料：石屑 4.75mm以下，配合比：A：B：C = 17% : 50% : 33%</w:t>
            </w:r>
          </w:p>
        </w:tc>
        <w:tc>
          <w:tcPr>
            <w:tcW w:w="780" w:type="dxa"/>
            <w:shd w:val="clear" w:color="auto" w:fill="auto"/>
            <w:noWrap/>
            <w:vAlign w:val="center"/>
          </w:tcPr>
          <w:p w14:paraId="4DE62FF9">
            <w:pPr>
              <w:widowControl/>
              <w:jc w:val="center"/>
              <w:textAlignment w:val="baseline"/>
              <w:rPr>
                <w:rFonts w:hint="default" w:ascii="仿宋" w:hAnsi="仿宋" w:eastAsia="仿宋" w:cs="楷体_GB2312"/>
                <w:b w:val="0"/>
                <w:bCs w:val="0"/>
                <w:color w:val="000000"/>
                <w:sz w:val="24"/>
                <w:szCs w:val="24"/>
                <w:lang w:val="en-US" w:eastAsia="zh-CN"/>
              </w:rPr>
            </w:pPr>
            <w:r>
              <w:rPr>
                <w:rFonts w:hint="eastAsia" w:ascii="仿宋" w:hAnsi="仿宋" w:eastAsia="仿宋" w:cs="楷体_GB2312"/>
                <w:b w:val="0"/>
                <w:bCs w:val="0"/>
                <w:color w:val="000000"/>
                <w:sz w:val="24"/>
                <w:szCs w:val="24"/>
                <w:lang w:val="en-US" w:eastAsia="zh-CN"/>
              </w:rPr>
              <w:t>吨</w:t>
            </w:r>
          </w:p>
        </w:tc>
        <w:tc>
          <w:tcPr>
            <w:tcW w:w="1035" w:type="dxa"/>
            <w:shd w:val="clear" w:color="auto" w:fill="auto"/>
            <w:noWrap/>
            <w:vAlign w:val="center"/>
          </w:tcPr>
          <w:p w14:paraId="59553BB2">
            <w:pPr>
              <w:widowControl/>
              <w:jc w:val="center"/>
              <w:textAlignment w:val="baseline"/>
              <w:rPr>
                <w:rFonts w:hint="default" w:ascii="仿宋" w:hAnsi="仿宋" w:eastAsia="仿宋" w:cs="楷体_GB2312"/>
                <w:b w:val="0"/>
                <w:bCs w:val="0"/>
                <w:color w:val="000000"/>
                <w:sz w:val="24"/>
                <w:szCs w:val="24"/>
                <w:lang w:val="en-US" w:eastAsia="zh-CN"/>
              </w:rPr>
            </w:pPr>
            <w:r>
              <w:rPr>
                <w:rFonts w:hint="eastAsia" w:ascii="仿宋" w:hAnsi="仿宋" w:eastAsia="仿宋" w:cs="楷体_GB2312"/>
                <w:b w:val="0"/>
                <w:bCs w:val="0"/>
                <w:color w:val="000000"/>
                <w:sz w:val="24"/>
                <w:szCs w:val="24"/>
                <w:lang w:val="en-US" w:eastAsia="zh-CN"/>
              </w:rPr>
              <w:t>20000</w:t>
            </w:r>
          </w:p>
        </w:tc>
        <w:tc>
          <w:tcPr>
            <w:tcW w:w="870" w:type="dxa"/>
            <w:shd w:val="clear" w:color="auto" w:fill="auto"/>
            <w:noWrap/>
            <w:vAlign w:val="center"/>
          </w:tcPr>
          <w:p w14:paraId="5673E1D1">
            <w:pPr>
              <w:widowControl/>
              <w:jc w:val="center"/>
              <w:textAlignment w:val="baseline"/>
              <w:rPr>
                <w:rFonts w:hint="eastAsia" w:ascii="仿宋" w:hAnsi="仿宋" w:eastAsia="仿宋" w:cs="楷体_GB2312"/>
                <w:b w:val="0"/>
                <w:bCs w:val="0"/>
                <w:color w:val="000000"/>
                <w:sz w:val="24"/>
                <w:szCs w:val="24"/>
              </w:rPr>
            </w:pPr>
          </w:p>
        </w:tc>
        <w:tc>
          <w:tcPr>
            <w:tcW w:w="1350" w:type="dxa"/>
            <w:shd w:val="clear" w:color="auto" w:fill="auto"/>
            <w:noWrap/>
            <w:vAlign w:val="center"/>
          </w:tcPr>
          <w:p w14:paraId="2C4FC113">
            <w:pPr>
              <w:widowControl/>
              <w:jc w:val="center"/>
              <w:textAlignment w:val="baseline"/>
              <w:rPr>
                <w:rFonts w:hint="eastAsia" w:ascii="仿宋" w:hAnsi="仿宋" w:eastAsia="仿宋" w:cs="楷体_GB2312"/>
                <w:b w:val="0"/>
                <w:bCs w:val="0"/>
                <w:color w:val="000000"/>
                <w:sz w:val="24"/>
                <w:szCs w:val="24"/>
                <w:lang w:val="en-US" w:eastAsia="zh-CN"/>
              </w:rPr>
            </w:pPr>
          </w:p>
        </w:tc>
        <w:tc>
          <w:tcPr>
            <w:tcW w:w="1425" w:type="dxa"/>
            <w:shd w:val="clear" w:color="auto" w:fill="auto"/>
            <w:noWrap/>
            <w:vAlign w:val="center"/>
          </w:tcPr>
          <w:p w14:paraId="1AC8ED0B">
            <w:pPr>
              <w:widowControl/>
              <w:jc w:val="left"/>
              <w:textAlignment w:val="baseline"/>
              <w:rPr>
                <w:rFonts w:hint="eastAsia" w:ascii="仿宋" w:hAnsi="仿宋" w:eastAsia="仿宋" w:cs="仿宋"/>
                <w:b w:val="0"/>
                <w:bCs w:val="0"/>
                <w:i w:val="0"/>
                <w:iCs w:val="0"/>
                <w:color w:val="000000"/>
                <w:kern w:val="0"/>
                <w:sz w:val="20"/>
                <w:szCs w:val="20"/>
                <w:u w:val="none"/>
                <w:lang w:val="en-US" w:eastAsia="zh-CN" w:bidi="ar"/>
              </w:rPr>
            </w:pPr>
            <w:r>
              <w:rPr>
                <w:rFonts w:hint="default" w:ascii="仿宋" w:hAnsi="仿宋" w:eastAsia="仿宋" w:cs="仿宋"/>
                <w:b w:val="0"/>
                <w:bCs w:val="0"/>
                <w:i w:val="0"/>
                <w:iCs w:val="0"/>
                <w:color w:val="000000"/>
                <w:kern w:val="0"/>
                <w:sz w:val="20"/>
                <w:szCs w:val="20"/>
                <w:u w:val="none"/>
                <w:lang w:val="en-US" w:eastAsia="zh-CN" w:bidi="ar"/>
              </w:rPr>
              <w:t>压实系数≥0.95),地基承载力特征值fak&gt;200kpo</w:t>
            </w:r>
          </w:p>
        </w:tc>
        <w:tc>
          <w:tcPr>
            <w:tcW w:w="1200" w:type="dxa"/>
            <w:shd w:val="clear" w:color="auto" w:fill="auto"/>
            <w:noWrap/>
            <w:vAlign w:val="center"/>
          </w:tcPr>
          <w:p w14:paraId="78BB6AD7">
            <w:pPr>
              <w:widowControl/>
              <w:jc w:val="center"/>
              <w:textAlignment w:val="baseline"/>
              <w:rPr>
                <w:rFonts w:hint="default" w:ascii="仿宋" w:hAnsi="仿宋" w:eastAsia="仿宋" w:cs="楷体_GB2312"/>
                <w:b w:val="0"/>
                <w:bCs w:val="0"/>
                <w:color w:val="000000"/>
                <w:sz w:val="24"/>
                <w:szCs w:val="24"/>
                <w:lang w:val="en-US" w:eastAsia="zh-CN"/>
              </w:rPr>
            </w:pPr>
            <w:r>
              <w:rPr>
                <w:rFonts w:hint="default" w:ascii="仿宋" w:hAnsi="仿宋" w:eastAsia="仿宋" w:cs="楷体_GB2312"/>
                <w:b w:val="0"/>
                <w:bCs w:val="0"/>
                <w:color w:val="000000"/>
                <w:sz w:val="24"/>
                <w:szCs w:val="24"/>
                <w:lang w:val="en-US" w:eastAsia="zh-CN"/>
              </w:rPr>
              <w:t>新材料产业园项目</w:t>
            </w:r>
          </w:p>
        </w:tc>
      </w:tr>
      <w:tr w14:paraId="7C887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79" w:type="dxa"/>
            <w:shd w:val="clear" w:color="auto" w:fill="auto"/>
            <w:noWrap/>
            <w:vAlign w:val="center"/>
          </w:tcPr>
          <w:p w14:paraId="78066526">
            <w:pPr>
              <w:widowControl/>
              <w:jc w:val="center"/>
              <w:textAlignment w:val="baseline"/>
              <w:rPr>
                <w:rFonts w:hint="default" w:ascii="仿宋" w:hAnsi="仿宋" w:eastAsia="仿宋" w:cs="楷体_GB2312"/>
                <w:b w:val="0"/>
                <w:bCs w:val="0"/>
                <w:color w:val="000000"/>
                <w:sz w:val="24"/>
                <w:szCs w:val="24"/>
                <w:lang w:val="en-US" w:eastAsia="zh-CN"/>
              </w:rPr>
            </w:pPr>
            <w:r>
              <w:rPr>
                <w:rFonts w:hint="eastAsia" w:ascii="仿宋" w:hAnsi="仿宋" w:eastAsia="仿宋" w:cs="楷体_GB2312"/>
                <w:b w:val="0"/>
                <w:bCs w:val="0"/>
                <w:color w:val="000000"/>
                <w:sz w:val="24"/>
                <w:szCs w:val="24"/>
                <w:lang w:val="en-US" w:eastAsia="zh-CN"/>
              </w:rPr>
              <w:t>2</w:t>
            </w:r>
          </w:p>
        </w:tc>
        <w:tc>
          <w:tcPr>
            <w:tcW w:w="881" w:type="dxa"/>
            <w:shd w:val="clear" w:color="auto" w:fill="auto"/>
            <w:noWrap/>
            <w:vAlign w:val="center"/>
          </w:tcPr>
          <w:p w14:paraId="341F2EF6">
            <w:pPr>
              <w:widowControl/>
              <w:jc w:val="center"/>
              <w:textAlignment w:val="baseline"/>
              <w:rPr>
                <w:rFonts w:hint="default" w:ascii="仿宋" w:hAnsi="仿宋" w:eastAsia="仿宋" w:cs="楷体_GB2312"/>
                <w:b w:val="0"/>
                <w:bCs w:val="0"/>
                <w:color w:val="000000"/>
                <w:kern w:val="2"/>
                <w:sz w:val="24"/>
                <w:szCs w:val="24"/>
                <w:lang w:val="en-US" w:eastAsia="zh-CN" w:bidi="ar-SA"/>
              </w:rPr>
            </w:pPr>
            <w:r>
              <w:rPr>
                <w:rFonts w:hint="eastAsia" w:ascii="仿宋" w:hAnsi="仿宋" w:eastAsia="仿宋" w:cs="楷体_GB2312"/>
                <w:b w:val="0"/>
                <w:bCs w:val="0"/>
                <w:color w:val="000000"/>
                <w:kern w:val="2"/>
                <w:sz w:val="24"/>
                <w:szCs w:val="24"/>
                <w:lang w:val="en-US" w:eastAsia="zh-CN" w:bidi="ar-SA"/>
              </w:rPr>
              <w:t>级配碎石</w:t>
            </w:r>
          </w:p>
        </w:tc>
        <w:tc>
          <w:tcPr>
            <w:tcW w:w="2550" w:type="dxa"/>
            <w:shd w:val="clear" w:color="auto" w:fill="auto"/>
            <w:noWrap/>
            <w:vAlign w:val="center"/>
          </w:tcPr>
          <w:p w14:paraId="23B00290">
            <w:pPr>
              <w:widowControl/>
              <w:jc w:val="left"/>
              <w:textAlignment w:val="baseline"/>
              <w:rPr>
                <w:rFonts w:hint="eastAsia" w:ascii="仿宋" w:hAnsi="仿宋" w:eastAsia="仿宋" w:cs="楷体_GB2312"/>
                <w:b w:val="0"/>
                <w:bCs w:val="0"/>
                <w:color w:val="000000"/>
                <w:sz w:val="24"/>
                <w:szCs w:val="24"/>
                <w:lang w:val="en-US" w:eastAsia="zh-CN"/>
              </w:rPr>
            </w:pPr>
            <w:r>
              <w:rPr>
                <w:rFonts w:hint="eastAsia" w:ascii="仿宋" w:hAnsi="仿宋" w:eastAsia="仿宋" w:cs="仿宋"/>
                <w:b w:val="0"/>
                <w:bCs w:val="0"/>
                <w:i w:val="0"/>
                <w:iCs w:val="0"/>
                <w:color w:val="000000"/>
                <w:kern w:val="0"/>
                <w:sz w:val="20"/>
                <w:szCs w:val="20"/>
                <w:u w:val="none"/>
                <w:lang w:val="en-US" w:eastAsia="zh-CN" w:bidi="ar"/>
              </w:rPr>
              <w:t>A料：碎石 37.5～19mm，</w:t>
            </w:r>
            <w:r>
              <w:rPr>
                <w:rFonts w:hint="eastAsia" w:ascii="仿宋" w:hAnsi="仿宋" w:eastAsia="仿宋" w:cs="仿宋"/>
                <w:b w:val="0"/>
                <w:bCs w:val="0"/>
                <w:i w:val="0"/>
                <w:iCs w:val="0"/>
                <w:color w:val="000000"/>
                <w:kern w:val="0"/>
                <w:sz w:val="20"/>
                <w:szCs w:val="20"/>
                <w:u w:val="none"/>
                <w:lang w:val="en-US" w:eastAsia="zh-CN" w:bidi="ar"/>
              </w:rPr>
              <w:br w:type="textWrapping"/>
            </w:r>
            <w:r>
              <w:rPr>
                <w:rFonts w:hint="eastAsia" w:ascii="仿宋" w:hAnsi="仿宋" w:eastAsia="仿宋" w:cs="仿宋"/>
                <w:b w:val="0"/>
                <w:bCs w:val="0"/>
                <w:i w:val="0"/>
                <w:iCs w:val="0"/>
                <w:color w:val="000000"/>
                <w:kern w:val="0"/>
                <w:sz w:val="20"/>
                <w:szCs w:val="20"/>
                <w:u w:val="none"/>
                <w:lang w:val="en-US" w:eastAsia="zh-CN" w:bidi="ar"/>
              </w:rPr>
              <w:t>B料：碎石 19～4.75mm，</w:t>
            </w:r>
            <w:r>
              <w:rPr>
                <w:rFonts w:hint="eastAsia" w:ascii="仿宋" w:hAnsi="仿宋" w:eastAsia="仿宋" w:cs="仿宋"/>
                <w:b w:val="0"/>
                <w:bCs w:val="0"/>
                <w:i w:val="0"/>
                <w:iCs w:val="0"/>
                <w:color w:val="000000"/>
                <w:kern w:val="0"/>
                <w:sz w:val="20"/>
                <w:szCs w:val="20"/>
                <w:u w:val="none"/>
                <w:lang w:val="en-US" w:eastAsia="zh-CN" w:bidi="ar"/>
              </w:rPr>
              <w:br w:type="textWrapping"/>
            </w:r>
            <w:r>
              <w:rPr>
                <w:rFonts w:hint="eastAsia" w:ascii="仿宋" w:hAnsi="仿宋" w:eastAsia="仿宋" w:cs="仿宋"/>
                <w:b w:val="0"/>
                <w:bCs w:val="0"/>
                <w:i w:val="0"/>
                <w:iCs w:val="0"/>
                <w:color w:val="000000"/>
                <w:kern w:val="0"/>
                <w:sz w:val="20"/>
                <w:szCs w:val="20"/>
                <w:u w:val="none"/>
                <w:lang w:val="en-US" w:eastAsia="zh-CN" w:bidi="ar"/>
              </w:rPr>
              <w:t>C料：石屑 4.75mm以下，配合比：A：B：C = 17% : 50% : 33%</w:t>
            </w:r>
          </w:p>
        </w:tc>
        <w:tc>
          <w:tcPr>
            <w:tcW w:w="780" w:type="dxa"/>
            <w:shd w:val="clear" w:color="auto" w:fill="auto"/>
            <w:noWrap/>
            <w:vAlign w:val="center"/>
          </w:tcPr>
          <w:p w14:paraId="7D7243D4">
            <w:pPr>
              <w:widowControl/>
              <w:jc w:val="center"/>
              <w:textAlignment w:val="baseline"/>
              <w:rPr>
                <w:rFonts w:hint="eastAsia" w:ascii="仿宋" w:hAnsi="仿宋" w:eastAsia="仿宋" w:cs="楷体_GB2312"/>
                <w:b w:val="0"/>
                <w:bCs w:val="0"/>
                <w:color w:val="000000"/>
                <w:sz w:val="24"/>
                <w:szCs w:val="24"/>
                <w:lang w:val="en-US" w:eastAsia="zh-CN"/>
              </w:rPr>
            </w:pPr>
            <w:r>
              <w:rPr>
                <w:rFonts w:hint="eastAsia" w:ascii="仿宋" w:hAnsi="仿宋" w:eastAsia="仿宋" w:cs="楷体_GB2312"/>
                <w:b w:val="0"/>
                <w:bCs w:val="0"/>
                <w:color w:val="000000"/>
                <w:sz w:val="24"/>
                <w:szCs w:val="24"/>
                <w:lang w:val="en-US" w:eastAsia="zh-CN"/>
              </w:rPr>
              <w:t>吨</w:t>
            </w:r>
          </w:p>
        </w:tc>
        <w:tc>
          <w:tcPr>
            <w:tcW w:w="1035" w:type="dxa"/>
            <w:shd w:val="clear" w:color="auto" w:fill="auto"/>
            <w:noWrap/>
            <w:vAlign w:val="center"/>
          </w:tcPr>
          <w:p w14:paraId="27F17889">
            <w:pPr>
              <w:widowControl/>
              <w:jc w:val="center"/>
              <w:textAlignment w:val="baseline"/>
              <w:rPr>
                <w:rFonts w:hint="default" w:ascii="仿宋" w:hAnsi="仿宋" w:eastAsia="仿宋" w:cs="楷体_GB2312"/>
                <w:b w:val="0"/>
                <w:bCs w:val="0"/>
                <w:color w:val="000000"/>
                <w:sz w:val="24"/>
                <w:szCs w:val="24"/>
                <w:lang w:val="en-US" w:eastAsia="zh-CN"/>
              </w:rPr>
            </w:pPr>
            <w:r>
              <w:rPr>
                <w:rFonts w:hint="eastAsia" w:ascii="仿宋" w:hAnsi="仿宋" w:eastAsia="仿宋" w:cs="楷体_GB2312"/>
                <w:b w:val="0"/>
                <w:bCs w:val="0"/>
                <w:color w:val="000000"/>
                <w:sz w:val="24"/>
                <w:szCs w:val="24"/>
                <w:lang w:val="en-US" w:eastAsia="zh-CN"/>
              </w:rPr>
              <w:t>4000</w:t>
            </w:r>
          </w:p>
        </w:tc>
        <w:tc>
          <w:tcPr>
            <w:tcW w:w="870" w:type="dxa"/>
            <w:shd w:val="clear" w:color="auto" w:fill="auto"/>
            <w:noWrap/>
            <w:vAlign w:val="center"/>
          </w:tcPr>
          <w:p w14:paraId="5EC8590B">
            <w:pPr>
              <w:widowControl/>
              <w:jc w:val="center"/>
              <w:textAlignment w:val="baseline"/>
              <w:rPr>
                <w:rFonts w:hint="eastAsia" w:ascii="仿宋" w:hAnsi="仿宋" w:eastAsia="仿宋" w:cs="楷体_GB2312"/>
                <w:b w:val="0"/>
                <w:bCs w:val="0"/>
                <w:color w:val="000000"/>
                <w:sz w:val="24"/>
                <w:szCs w:val="24"/>
              </w:rPr>
            </w:pPr>
          </w:p>
        </w:tc>
        <w:tc>
          <w:tcPr>
            <w:tcW w:w="1350" w:type="dxa"/>
            <w:shd w:val="clear" w:color="auto" w:fill="auto"/>
            <w:noWrap/>
            <w:vAlign w:val="center"/>
          </w:tcPr>
          <w:p w14:paraId="006949C7">
            <w:pPr>
              <w:widowControl/>
              <w:jc w:val="center"/>
              <w:textAlignment w:val="baseline"/>
              <w:rPr>
                <w:rFonts w:hint="eastAsia" w:ascii="仿宋" w:hAnsi="仿宋" w:eastAsia="仿宋" w:cs="楷体_GB2312"/>
                <w:b w:val="0"/>
                <w:bCs w:val="0"/>
                <w:color w:val="000000"/>
                <w:sz w:val="24"/>
                <w:szCs w:val="24"/>
                <w:lang w:val="en-US" w:eastAsia="zh-CN"/>
              </w:rPr>
            </w:pPr>
          </w:p>
        </w:tc>
        <w:tc>
          <w:tcPr>
            <w:tcW w:w="1425" w:type="dxa"/>
            <w:shd w:val="clear" w:color="auto" w:fill="auto"/>
            <w:noWrap/>
            <w:vAlign w:val="center"/>
          </w:tcPr>
          <w:p w14:paraId="0D491611">
            <w:pPr>
              <w:widowControl/>
              <w:jc w:val="left"/>
              <w:textAlignment w:val="baseline"/>
              <w:rPr>
                <w:rFonts w:hint="eastAsia" w:ascii="仿宋" w:hAnsi="仿宋" w:eastAsia="仿宋" w:cs="仿宋"/>
                <w:b w:val="0"/>
                <w:bCs w:val="0"/>
                <w:i w:val="0"/>
                <w:iCs w:val="0"/>
                <w:color w:val="000000"/>
                <w:kern w:val="0"/>
                <w:sz w:val="20"/>
                <w:szCs w:val="20"/>
                <w:u w:val="none"/>
                <w:lang w:val="en-US" w:eastAsia="zh-CN" w:bidi="ar"/>
              </w:rPr>
            </w:pPr>
            <w:r>
              <w:rPr>
                <w:rFonts w:hint="default" w:ascii="仿宋" w:hAnsi="仿宋" w:eastAsia="仿宋" w:cs="仿宋"/>
                <w:b w:val="0"/>
                <w:bCs w:val="0"/>
                <w:i w:val="0"/>
                <w:iCs w:val="0"/>
                <w:color w:val="000000"/>
                <w:kern w:val="0"/>
                <w:sz w:val="20"/>
                <w:szCs w:val="20"/>
                <w:u w:val="none"/>
                <w:lang w:val="en-US" w:eastAsia="zh-CN" w:bidi="ar"/>
              </w:rPr>
              <w:t>压实系数≥0.95),地基承载力特征值fak&gt;200kpo</w:t>
            </w:r>
          </w:p>
        </w:tc>
        <w:tc>
          <w:tcPr>
            <w:tcW w:w="1200" w:type="dxa"/>
            <w:shd w:val="clear" w:color="auto" w:fill="auto"/>
            <w:noWrap/>
            <w:vAlign w:val="center"/>
          </w:tcPr>
          <w:p w14:paraId="0A834831">
            <w:pPr>
              <w:widowControl/>
              <w:jc w:val="center"/>
              <w:textAlignment w:val="baseline"/>
              <w:rPr>
                <w:rFonts w:hint="eastAsia" w:ascii="仿宋" w:hAnsi="仿宋" w:eastAsia="仿宋" w:cs="楷体_GB2312"/>
                <w:b w:val="0"/>
                <w:bCs w:val="0"/>
                <w:color w:val="000000"/>
                <w:sz w:val="24"/>
                <w:szCs w:val="24"/>
                <w:lang w:val="en-US" w:eastAsia="zh-CN"/>
              </w:rPr>
            </w:pPr>
            <w:r>
              <w:rPr>
                <w:rFonts w:hint="eastAsia" w:ascii="仿宋" w:hAnsi="仿宋" w:eastAsia="仿宋" w:cs="楷体_GB2312"/>
                <w:b w:val="0"/>
                <w:bCs w:val="0"/>
                <w:color w:val="000000"/>
                <w:sz w:val="24"/>
                <w:szCs w:val="24"/>
                <w:lang w:val="en-US" w:eastAsia="zh-CN"/>
              </w:rPr>
              <w:t>新材料环保岛项目</w:t>
            </w:r>
          </w:p>
        </w:tc>
      </w:tr>
      <w:tr w14:paraId="4F3EF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560" w:type="dxa"/>
            <w:gridSpan w:val="2"/>
            <w:shd w:val="clear" w:color="auto" w:fill="auto"/>
            <w:noWrap/>
            <w:vAlign w:val="center"/>
          </w:tcPr>
          <w:p w14:paraId="4EB1DA77">
            <w:pPr>
              <w:widowControl/>
              <w:jc w:val="center"/>
              <w:textAlignment w:val="baseline"/>
              <w:rPr>
                <w:rFonts w:hint="eastAsia" w:ascii="仿宋" w:hAnsi="仿宋" w:eastAsia="仿宋" w:cs="楷体_GB2312"/>
                <w:b w:val="0"/>
                <w:bCs w:val="0"/>
                <w:color w:val="000000"/>
                <w:sz w:val="24"/>
                <w:szCs w:val="24"/>
                <w:lang w:eastAsia="zh-CN"/>
              </w:rPr>
            </w:pPr>
            <w:r>
              <w:rPr>
                <w:rFonts w:hint="eastAsia" w:ascii="仿宋" w:hAnsi="仿宋" w:eastAsia="仿宋" w:cs="楷体_GB2312"/>
                <w:b w:val="0"/>
                <w:bCs w:val="0"/>
                <w:color w:val="000000"/>
                <w:sz w:val="24"/>
                <w:szCs w:val="24"/>
                <w:lang w:eastAsia="zh-CN"/>
              </w:rPr>
              <w:t>合计（大写）</w:t>
            </w:r>
          </w:p>
        </w:tc>
        <w:tc>
          <w:tcPr>
            <w:tcW w:w="5235" w:type="dxa"/>
            <w:gridSpan w:val="4"/>
            <w:shd w:val="clear" w:color="auto" w:fill="auto"/>
            <w:noWrap/>
            <w:vAlign w:val="center"/>
          </w:tcPr>
          <w:p w14:paraId="00F8C5FA">
            <w:pPr>
              <w:widowControl/>
              <w:jc w:val="center"/>
              <w:textAlignment w:val="baseline"/>
              <w:rPr>
                <w:rFonts w:hint="eastAsia" w:ascii="仿宋" w:hAnsi="仿宋" w:eastAsia="仿宋" w:cs="楷体_GB2312"/>
                <w:b w:val="0"/>
                <w:bCs w:val="0"/>
                <w:color w:val="000000"/>
                <w:sz w:val="24"/>
                <w:szCs w:val="24"/>
              </w:rPr>
            </w:pPr>
          </w:p>
        </w:tc>
        <w:tc>
          <w:tcPr>
            <w:tcW w:w="1350" w:type="dxa"/>
            <w:shd w:val="clear" w:color="auto" w:fill="auto"/>
            <w:noWrap/>
            <w:vAlign w:val="center"/>
          </w:tcPr>
          <w:p w14:paraId="47C9BBC2">
            <w:pPr>
              <w:widowControl/>
              <w:jc w:val="center"/>
              <w:textAlignment w:val="baseline"/>
              <w:rPr>
                <w:rFonts w:hint="eastAsia" w:ascii="仿宋" w:hAnsi="仿宋" w:eastAsia="仿宋" w:cs="楷体_GB2312"/>
                <w:b w:val="0"/>
                <w:bCs w:val="0"/>
                <w:color w:val="000000"/>
                <w:sz w:val="24"/>
                <w:szCs w:val="24"/>
                <w:lang w:val="en-US" w:eastAsia="zh-CN"/>
              </w:rPr>
            </w:pPr>
          </w:p>
        </w:tc>
        <w:tc>
          <w:tcPr>
            <w:tcW w:w="1425" w:type="dxa"/>
            <w:shd w:val="clear" w:color="auto" w:fill="auto"/>
            <w:noWrap/>
            <w:vAlign w:val="center"/>
          </w:tcPr>
          <w:p w14:paraId="3168A3C3">
            <w:pPr>
              <w:widowControl/>
              <w:jc w:val="center"/>
              <w:textAlignment w:val="baseline"/>
              <w:rPr>
                <w:rFonts w:hint="eastAsia" w:ascii="仿宋" w:hAnsi="仿宋" w:eastAsia="仿宋" w:cs="楷体_GB2312"/>
                <w:b w:val="0"/>
                <w:bCs w:val="0"/>
                <w:color w:val="000000"/>
                <w:sz w:val="24"/>
                <w:szCs w:val="24"/>
                <w:lang w:val="en-US" w:eastAsia="zh-CN"/>
              </w:rPr>
            </w:pPr>
          </w:p>
        </w:tc>
        <w:tc>
          <w:tcPr>
            <w:tcW w:w="1200" w:type="dxa"/>
            <w:shd w:val="clear" w:color="auto" w:fill="auto"/>
            <w:noWrap/>
            <w:vAlign w:val="center"/>
          </w:tcPr>
          <w:p w14:paraId="106865D7">
            <w:pPr>
              <w:widowControl/>
              <w:jc w:val="center"/>
              <w:textAlignment w:val="baseline"/>
              <w:rPr>
                <w:rFonts w:hint="eastAsia" w:ascii="仿宋" w:hAnsi="仿宋" w:eastAsia="仿宋" w:cs="楷体_GB2312"/>
                <w:b w:val="0"/>
                <w:bCs w:val="0"/>
                <w:color w:val="000000"/>
                <w:sz w:val="24"/>
                <w:szCs w:val="24"/>
                <w:lang w:val="en-US" w:eastAsia="zh-CN"/>
              </w:rPr>
            </w:pPr>
          </w:p>
        </w:tc>
      </w:tr>
      <w:tr w14:paraId="6B622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0" w:hRule="atLeast"/>
        </w:trPr>
        <w:tc>
          <w:tcPr>
            <w:tcW w:w="10770" w:type="dxa"/>
            <w:gridSpan w:val="9"/>
            <w:shd w:val="clear" w:color="auto" w:fill="auto"/>
            <w:noWrap/>
            <w:vAlign w:val="center"/>
          </w:tcPr>
          <w:p w14:paraId="2B4DE151">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eastAsia="zh-CN"/>
              </w:rPr>
              <w:t>说明：</w:t>
            </w:r>
            <w:r>
              <w:rPr>
                <w:rFonts w:hint="eastAsia" w:ascii="仿宋" w:hAnsi="仿宋" w:eastAsia="仿宋" w:cs="仿宋"/>
                <w:b w:val="0"/>
                <w:bCs w:val="0"/>
                <w:sz w:val="28"/>
                <w:szCs w:val="28"/>
                <w:lang w:val="en-US" w:eastAsia="zh-CN"/>
              </w:rPr>
              <w:t>一、以上报价含13%增值税专用发票，含运输到项目施工现场费用，含装卸费用，并接受贵公司的付款方式和供货方式（</w:t>
            </w:r>
            <w:r>
              <w:rPr>
                <w:rFonts w:hint="eastAsia" w:ascii="仿宋" w:hAnsi="仿宋" w:eastAsia="仿宋" w:cs="仿宋"/>
                <w:b/>
                <w:bCs/>
                <w:sz w:val="28"/>
                <w:szCs w:val="28"/>
                <w:lang w:val="en-US" w:eastAsia="zh-CN"/>
              </w:rPr>
              <w:t>付款方式：以上数量为暂估量，</w:t>
            </w:r>
            <w:r>
              <w:rPr>
                <w:rFonts w:hint="eastAsia" w:ascii="仿宋" w:hAnsi="仿宋" w:eastAsia="仿宋" w:cs="楷体_GB2312"/>
                <w:b/>
                <w:bCs/>
                <w:color w:val="000000"/>
                <w:sz w:val="28"/>
                <w:szCs w:val="28"/>
                <w:lang w:val="en-US" w:eastAsia="zh-CN"/>
              </w:rPr>
              <w:t>本材料无预付款，根据当月供货数量次月进行据实结算</w:t>
            </w:r>
            <w:r>
              <w:rPr>
                <w:rFonts w:hint="eastAsia" w:ascii="仿宋" w:hAnsi="仿宋" w:eastAsia="仿宋" w:cs="仿宋"/>
                <w:b/>
                <w:bCs/>
                <w:sz w:val="28"/>
                <w:szCs w:val="28"/>
                <w:lang w:val="en-US" w:eastAsia="zh-CN"/>
              </w:rPr>
              <w:t>；供货方式：根据现场实际要求，按需供货</w:t>
            </w:r>
            <w:r>
              <w:rPr>
                <w:rFonts w:hint="eastAsia" w:ascii="仿宋" w:hAnsi="仿宋" w:eastAsia="仿宋" w:cs="仿宋"/>
                <w:b w:val="0"/>
                <w:bCs w:val="0"/>
                <w:sz w:val="28"/>
                <w:szCs w:val="28"/>
                <w:lang w:val="en-US" w:eastAsia="zh-CN"/>
              </w:rPr>
              <w:t>）；</w:t>
            </w:r>
          </w:p>
          <w:p w14:paraId="276C948A">
            <w:pPr>
              <w:keepNext w:val="0"/>
              <w:keepLines w:val="0"/>
              <w:pageBreakBefore w:val="0"/>
              <w:widowControl w:val="0"/>
              <w:kinsoku/>
              <w:wordWrap/>
              <w:overflowPunct/>
              <w:topLinePunct w:val="0"/>
              <w:autoSpaceDE/>
              <w:autoSpaceDN/>
              <w:bidi w:val="0"/>
              <w:adjustRightInd/>
              <w:snapToGrid/>
              <w:spacing w:line="360" w:lineRule="exact"/>
              <w:ind w:firstLine="840" w:firstLineChars="300"/>
              <w:textAlignment w:val="auto"/>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二、级配碎石严格按需方要求进行配比。</w:t>
            </w:r>
          </w:p>
          <w:p w14:paraId="26AA021E">
            <w:pPr>
              <w:keepNext w:val="0"/>
              <w:keepLines w:val="0"/>
              <w:pageBreakBefore w:val="0"/>
              <w:widowControl w:val="0"/>
              <w:kinsoku/>
              <w:wordWrap/>
              <w:overflowPunct/>
              <w:topLinePunct w:val="0"/>
              <w:autoSpaceDE/>
              <w:autoSpaceDN/>
              <w:bidi w:val="0"/>
              <w:adjustRightInd/>
              <w:snapToGrid/>
              <w:spacing w:line="360" w:lineRule="exact"/>
              <w:ind w:firstLine="840" w:firstLineChars="300"/>
              <w:textAlignment w:val="auto"/>
              <w:rPr>
                <w:rFonts w:hint="eastAsia" w:ascii="仿宋" w:hAnsi="仿宋" w:eastAsia="仿宋" w:cs="仿宋"/>
                <w:b w:val="0"/>
                <w:bCs w:val="0"/>
                <w:color w:val="000000"/>
                <w:sz w:val="24"/>
                <w:szCs w:val="24"/>
                <w:lang w:val="en-US" w:eastAsia="zh-CN"/>
              </w:rPr>
            </w:pPr>
            <w:r>
              <w:rPr>
                <w:rFonts w:hint="eastAsia" w:ascii="仿宋" w:hAnsi="仿宋" w:eastAsia="仿宋" w:cs="仿宋"/>
                <w:b w:val="0"/>
                <w:bCs w:val="0"/>
                <w:color w:val="000000"/>
                <w:sz w:val="28"/>
                <w:szCs w:val="28"/>
                <w:lang w:val="en-US" w:eastAsia="zh-CN"/>
              </w:rPr>
              <w:t>三、材料报价有效期不得少于1个月。</w:t>
            </w:r>
          </w:p>
        </w:tc>
      </w:tr>
    </w:tbl>
    <w:p w14:paraId="20BEF954">
      <w:pPr>
        <w:textAlignment w:val="baseline"/>
        <w:rPr>
          <w:rFonts w:hint="eastAsia" w:ascii="仿宋" w:hAnsi="仿宋" w:eastAsia="仿宋" w:cs="楷体_GB2312"/>
          <w:color w:val="000000"/>
          <w:sz w:val="28"/>
          <w:szCs w:val="28"/>
          <w:lang w:eastAsia="zh-CN"/>
        </w:rPr>
      </w:pPr>
    </w:p>
    <w:p w14:paraId="1FED97DC">
      <w:pPr>
        <w:textAlignment w:val="baseline"/>
        <w:rPr>
          <w:rFonts w:hint="eastAsia" w:ascii="仿宋" w:hAnsi="仿宋" w:eastAsia="仿宋" w:cs="楷体_GB2312"/>
          <w:b/>
          <w:bCs/>
          <w:color w:val="000000"/>
          <w:sz w:val="28"/>
          <w:szCs w:val="28"/>
        </w:rPr>
      </w:pPr>
    </w:p>
    <w:p w14:paraId="76DE9025">
      <w:pPr>
        <w:ind w:firstLine="5903" w:firstLineChars="21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报价商名称：（章）</w:t>
      </w:r>
    </w:p>
    <w:p w14:paraId="2F7D5632">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r>
        <w:rPr>
          <w:rFonts w:hint="eastAsia" w:ascii="仿宋" w:hAnsi="仿宋" w:eastAsia="仿宋" w:cs="楷体_GB2312"/>
          <w:b/>
          <w:bCs/>
          <w:color w:val="000000"/>
          <w:sz w:val="28"/>
          <w:szCs w:val="28"/>
          <w:lang w:val="en-US" w:eastAsia="zh-CN"/>
        </w:rPr>
        <w:t xml:space="preserve"> </w:t>
      </w:r>
      <w:r>
        <w:rPr>
          <w:rFonts w:hint="eastAsia" w:ascii="仿宋" w:hAnsi="仿宋" w:eastAsia="仿宋" w:cs="楷体_GB2312"/>
          <w:b/>
          <w:bCs/>
          <w:color w:val="000000"/>
          <w:sz w:val="28"/>
          <w:szCs w:val="28"/>
        </w:rPr>
        <w:t>报价日期：</w:t>
      </w:r>
    </w:p>
    <w:p w14:paraId="757E4A33">
      <w:pPr>
        <w:textAlignment w:val="baseline"/>
        <w:rPr>
          <w:rFonts w:hint="eastAsia" w:ascii="仿宋" w:hAnsi="仿宋" w:eastAsia="仿宋" w:cs="楷体_GB2312"/>
          <w:color w:val="000000"/>
          <w:sz w:val="28"/>
          <w:szCs w:val="28"/>
          <w:lang w:eastAsia="zh-CN"/>
        </w:rPr>
      </w:pPr>
    </w:p>
    <w:p w14:paraId="68474B87">
      <w:pPr>
        <w:textAlignment w:val="baseline"/>
        <w:rPr>
          <w:rFonts w:hint="eastAsia" w:ascii="仿宋" w:hAnsi="仿宋" w:eastAsia="仿宋" w:cs="楷体_GB2312"/>
          <w:color w:val="000000"/>
          <w:sz w:val="28"/>
          <w:szCs w:val="28"/>
          <w:lang w:eastAsia="zh-CN"/>
        </w:rPr>
      </w:pPr>
    </w:p>
    <w:p w14:paraId="43EDD6DF">
      <w:pPr>
        <w:textAlignment w:val="baseline"/>
        <w:rPr>
          <w:rFonts w:hint="eastAsia" w:ascii="仿宋" w:hAnsi="仿宋" w:eastAsia="仿宋" w:cs="楷体_GB2312"/>
          <w:color w:val="000000"/>
          <w:sz w:val="28"/>
          <w:szCs w:val="28"/>
          <w:lang w:eastAsia="zh-CN"/>
        </w:rPr>
      </w:pPr>
    </w:p>
    <w:p w14:paraId="27D33872">
      <w:pPr>
        <w:textAlignment w:val="baseline"/>
        <w:rPr>
          <w:rFonts w:hint="eastAsia" w:ascii="仿宋" w:hAnsi="仿宋" w:eastAsia="仿宋" w:cs="楷体_GB2312"/>
          <w:color w:val="000000"/>
          <w:sz w:val="28"/>
          <w:szCs w:val="28"/>
          <w:lang w:eastAsia="zh-CN"/>
        </w:rPr>
      </w:pPr>
    </w:p>
    <w:p w14:paraId="41730A08">
      <w:pPr>
        <w:textAlignment w:val="baseline"/>
        <w:rPr>
          <w:rFonts w:hint="eastAsia" w:ascii="仿宋" w:hAnsi="仿宋" w:eastAsia="仿宋" w:cs="楷体_GB2312"/>
          <w:color w:val="000000"/>
          <w:sz w:val="28"/>
          <w:szCs w:val="28"/>
          <w:lang w:eastAsia="zh-CN"/>
        </w:rPr>
      </w:pPr>
    </w:p>
    <w:p w14:paraId="657C1D50">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附件五</w:t>
      </w:r>
    </w:p>
    <w:p w14:paraId="774ADB20">
      <w:pPr>
        <w:jc w:val="center"/>
        <w:rPr>
          <w:rFonts w:hint="eastAsia" w:ascii="仿宋" w:hAnsi="仿宋" w:eastAsia="仿宋" w:cs="仿宋"/>
          <w:b/>
          <w:bCs w:val="0"/>
          <w:sz w:val="52"/>
          <w:szCs w:val="52"/>
        </w:rPr>
      </w:pPr>
      <w:r>
        <w:rPr>
          <w:rFonts w:hint="eastAsia" w:ascii="仿宋" w:hAnsi="仿宋" w:eastAsia="仿宋" w:cs="仿宋"/>
          <w:b/>
          <w:bCs w:val="0"/>
          <w:sz w:val="52"/>
          <w:szCs w:val="52"/>
        </w:rPr>
        <w:t>承诺书</w:t>
      </w:r>
    </w:p>
    <w:p w14:paraId="79E34F7F">
      <w:pPr>
        <w:rPr>
          <w:rFonts w:hint="eastAsia" w:ascii="仿宋" w:hAnsi="仿宋" w:eastAsia="仿宋" w:cs="仿宋"/>
          <w:b/>
          <w:bCs w:val="0"/>
          <w:sz w:val="28"/>
          <w:szCs w:val="28"/>
        </w:rPr>
      </w:pPr>
    </w:p>
    <w:p w14:paraId="7DA9490D">
      <w:pPr>
        <w:spacing w:line="480" w:lineRule="exact"/>
        <w:rPr>
          <w:rFonts w:hint="eastAsia" w:ascii="仿宋" w:hAnsi="仿宋" w:eastAsia="仿宋" w:cs="仿宋"/>
          <w:b/>
          <w:bCs w:val="0"/>
          <w:sz w:val="28"/>
          <w:szCs w:val="28"/>
        </w:rPr>
      </w:pPr>
      <w:r>
        <w:rPr>
          <w:rFonts w:hint="eastAsia" w:ascii="仿宋" w:hAnsi="仿宋" w:eastAsia="仿宋" w:cs="仿宋"/>
          <w:b/>
          <w:bCs w:val="0"/>
          <w:sz w:val="28"/>
          <w:szCs w:val="28"/>
        </w:rPr>
        <w:t>本人以企业法定代表人的身份郑重承诺：</w:t>
      </w:r>
    </w:p>
    <w:p w14:paraId="1729DA6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1、将遵循公开、公正和诚实的原则自愿参加；</w:t>
      </w:r>
    </w:p>
    <w:p w14:paraId="7707157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2、所提供的一切材料都是真实、有效、合法的；</w:t>
      </w:r>
    </w:p>
    <w:p w14:paraId="15465A14">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3、不出借、转让资质证书，不以他人名义参加</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w:t>
      </w:r>
    </w:p>
    <w:p w14:paraId="5E69F5B1">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4、不与其它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相互串通</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，不排挤其它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的公平竞争、损害</w:t>
      </w:r>
      <w:r>
        <w:rPr>
          <w:rFonts w:hint="eastAsia" w:ascii="仿宋" w:hAnsi="仿宋" w:eastAsia="仿宋" w:cs="仿宋"/>
          <w:b/>
          <w:bCs w:val="0"/>
          <w:sz w:val="28"/>
          <w:szCs w:val="28"/>
          <w:lang w:eastAsia="zh-CN"/>
        </w:rPr>
        <w:t>采购人</w:t>
      </w:r>
      <w:r>
        <w:rPr>
          <w:rFonts w:hint="eastAsia" w:ascii="仿宋" w:hAnsi="仿宋" w:eastAsia="仿宋" w:cs="仿宋"/>
          <w:b/>
          <w:bCs w:val="0"/>
          <w:sz w:val="28"/>
          <w:szCs w:val="28"/>
        </w:rPr>
        <w:t>的合法权益；</w:t>
      </w:r>
    </w:p>
    <w:p w14:paraId="344B31CC">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5、完全响应</w:t>
      </w:r>
      <w:r>
        <w:rPr>
          <w:rFonts w:hint="eastAsia" w:ascii="仿宋" w:hAnsi="仿宋" w:eastAsia="仿宋" w:cs="仿宋"/>
          <w:b/>
          <w:bCs w:val="0"/>
          <w:sz w:val="28"/>
          <w:szCs w:val="28"/>
          <w:lang w:eastAsia="zh-CN"/>
        </w:rPr>
        <w:t>询价</w:t>
      </w:r>
      <w:r>
        <w:rPr>
          <w:rFonts w:hint="eastAsia" w:ascii="仿宋" w:hAnsi="仿宋" w:eastAsia="仿宋" w:cs="仿宋"/>
          <w:b/>
          <w:bCs w:val="0"/>
          <w:sz w:val="28"/>
          <w:szCs w:val="28"/>
        </w:rPr>
        <w:t>文件要求内容；</w:t>
      </w:r>
    </w:p>
    <w:p w14:paraId="380A43B5">
      <w:pPr>
        <w:spacing w:line="600" w:lineRule="exact"/>
        <w:rPr>
          <w:rFonts w:hint="eastAsia" w:ascii="仿宋" w:hAnsi="仿宋" w:eastAsia="仿宋" w:cs="仿宋"/>
          <w:b/>
          <w:bCs w:val="0"/>
          <w:sz w:val="28"/>
          <w:szCs w:val="28"/>
        </w:rPr>
      </w:pPr>
    </w:p>
    <w:p w14:paraId="75C112AA">
      <w:pPr>
        <w:spacing w:line="600" w:lineRule="exact"/>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p>
    <w:p w14:paraId="3D0B64FE">
      <w:pPr>
        <w:tabs>
          <w:tab w:val="left" w:pos="266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报</w:t>
      </w: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价</w:t>
      </w:r>
      <w:r>
        <w:rPr>
          <w:rFonts w:hint="eastAsia" w:ascii="仿宋" w:hAnsi="仿宋" w:eastAsia="仿宋" w:cs="仿宋"/>
          <w:b/>
          <w:bCs w:val="0"/>
          <w:sz w:val="28"/>
          <w:szCs w:val="28"/>
        </w:rPr>
        <w:t xml:space="preserve">  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p>
    <w:p w14:paraId="1DF4A74C">
      <w:pPr>
        <w:tabs>
          <w:tab w:val="left" w:pos="321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法定代表人：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（签字或盖章）</w:t>
      </w:r>
    </w:p>
    <w:p w14:paraId="295D99A8">
      <w:pPr>
        <w:spacing w:line="360" w:lineRule="auto"/>
        <w:ind w:left="5880" w:right="1260" w:hanging="5903" w:hangingChars="2100"/>
        <w:jc w:val="left"/>
        <w:rPr>
          <w:rFonts w:hint="eastAsia" w:ascii="仿宋" w:hAnsi="仿宋" w:eastAsia="仿宋" w:cs="仿宋"/>
          <w:b/>
          <w:bCs w:val="0"/>
          <w:sz w:val="28"/>
          <w:szCs w:val="28"/>
        </w:rPr>
      </w:pPr>
      <w:r>
        <w:rPr>
          <w:rFonts w:hint="eastAsia" w:ascii="仿宋" w:hAnsi="仿宋" w:eastAsia="仿宋" w:cs="仿宋"/>
          <w:b/>
          <w:bCs w:val="0"/>
          <w:sz w:val="28"/>
          <w:szCs w:val="28"/>
        </w:rPr>
        <w:t xml:space="preserve">                  委托代理人：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14:paraId="2936AB55">
      <w:pPr>
        <w:pStyle w:val="3"/>
        <w:rPr>
          <w:rFonts w:hint="eastAsia"/>
          <w:lang w:eastAsia="zh-CN"/>
        </w:rPr>
      </w:pPr>
    </w:p>
    <w:p w14:paraId="08B34ED6">
      <w:pPr>
        <w:pStyle w:val="3"/>
        <w:rPr>
          <w:rFonts w:hint="eastAsia"/>
        </w:rPr>
      </w:pPr>
    </w:p>
    <w:p w14:paraId="77E0C795">
      <w:pPr>
        <w:rPr>
          <w:rFonts w:hint="eastAsia"/>
        </w:rPr>
      </w:pPr>
    </w:p>
    <w:p w14:paraId="5D2F4B70">
      <w:pPr>
        <w:pStyle w:val="3"/>
        <w:rPr>
          <w:rFonts w:hint="eastAsia"/>
        </w:rPr>
      </w:pPr>
    </w:p>
    <w:p w14:paraId="16EFFABA">
      <w:pPr>
        <w:rPr>
          <w:rFonts w:hint="eastAsia"/>
        </w:rPr>
      </w:pPr>
    </w:p>
    <w:p w14:paraId="48A85341">
      <w:pPr>
        <w:pStyle w:val="3"/>
        <w:rPr>
          <w:rFonts w:hint="eastAsia"/>
        </w:rPr>
      </w:pPr>
    </w:p>
    <w:p w14:paraId="5F5514CA">
      <w:pPr>
        <w:rPr>
          <w:rFonts w:hint="eastAsia"/>
        </w:rPr>
      </w:pPr>
    </w:p>
    <w:p w14:paraId="5A569195">
      <w:pPr>
        <w:pStyle w:val="3"/>
        <w:rPr>
          <w:rFonts w:hint="eastAsia"/>
        </w:rPr>
      </w:pPr>
    </w:p>
    <w:p w14:paraId="7AE93B6E">
      <w:pPr>
        <w:rPr>
          <w:rFonts w:hint="eastAsia"/>
        </w:rPr>
      </w:pPr>
    </w:p>
    <w:p w14:paraId="3BD619F6">
      <w:pPr>
        <w:pStyle w:val="3"/>
        <w:rPr>
          <w:rFonts w:hint="eastAsia"/>
        </w:rPr>
      </w:pPr>
    </w:p>
    <w:p w14:paraId="1A2C6223">
      <w:pPr>
        <w:rPr>
          <w:rFonts w:hint="eastAsia"/>
        </w:rPr>
      </w:pPr>
    </w:p>
    <w:p w14:paraId="73AB225B">
      <w:pPr>
        <w:pStyle w:val="3"/>
        <w:rPr>
          <w:rFonts w:hint="eastAsia"/>
        </w:rPr>
      </w:pPr>
    </w:p>
    <w:p w14:paraId="57E7CE65">
      <w:pPr>
        <w:rPr>
          <w:rFonts w:hint="eastAsia"/>
        </w:rPr>
      </w:pPr>
    </w:p>
    <w:p w14:paraId="6964AE3D">
      <w:pPr>
        <w:pStyle w:val="3"/>
        <w:rPr>
          <w:rFonts w:hint="eastAsia"/>
        </w:rPr>
      </w:pPr>
    </w:p>
    <w:p w14:paraId="22E4E450">
      <w:pPr>
        <w:rPr>
          <w:rFonts w:hint="eastAsia"/>
        </w:rPr>
      </w:pPr>
    </w:p>
    <w:p w14:paraId="2E3A015D">
      <w:pPr>
        <w:textAlignment w:val="baseline"/>
        <w:rPr>
          <w:rFonts w:hint="eastAsia" w:ascii="仿宋" w:hAnsi="仿宋" w:eastAsia="仿宋" w:cs="仿宋"/>
          <w:sz w:val="28"/>
          <w:szCs w:val="28"/>
        </w:rPr>
      </w:pPr>
      <w:r>
        <w:rPr>
          <w:rFonts w:hint="eastAsia" w:ascii="仿宋" w:hAnsi="仿宋" w:eastAsia="仿宋" w:cs="仿宋"/>
          <w:color w:val="000000"/>
          <w:sz w:val="28"/>
          <w:szCs w:val="28"/>
          <w:lang w:eastAsia="zh-CN"/>
        </w:rPr>
        <w:t>附件六</w:t>
      </w:r>
      <w:r>
        <w:rPr>
          <w:rFonts w:hint="eastAsia" w:ascii="仿宋" w:hAnsi="仿宋" w:eastAsia="仿宋" w:cs="仿宋"/>
          <w:color w:val="000000"/>
          <w:sz w:val="28"/>
          <w:szCs w:val="28"/>
          <w:lang w:val="en-US" w:eastAsia="zh-CN"/>
        </w:rPr>
        <w:t xml:space="preserve">    报价</w:t>
      </w:r>
      <w:r>
        <w:rPr>
          <w:rFonts w:hint="eastAsia" w:ascii="仿宋" w:hAnsi="仿宋" w:eastAsia="仿宋" w:cs="仿宋"/>
          <w:sz w:val="28"/>
          <w:szCs w:val="28"/>
          <w:lang w:eastAsia="zh-CN"/>
        </w:rPr>
        <w:t>供应商</w:t>
      </w:r>
      <w:r>
        <w:rPr>
          <w:rFonts w:hint="eastAsia" w:ascii="仿宋" w:hAnsi="仿宋" w:eastAsia="仿宋" w:cs="仿宋"/>
          <w:sz w:val="28"/>
          <w:szCs w:val="28"/>
        </w:rPr>
        <w:t>企业信誉要求(提供截图或承诺)</w:t>
      </w:r>
    </w:p>
    <w:p w14:paraId="2A14F2DF">
      <w:pPr>
        <w:pStyle w:val="3"/>
        <w:rPr>
          <w:rFonts w:hint="eastAsia" w:ascii="仿宋" w:hAnsi="仿宋" w:eastAsia="仿宋" w:cs="仿宋"/>
          <w:sz w:val="28"/>
          <w:szCs w:val="28"/>
        </w:rPr>
      </w:pPr>
    </w:p>
    <w:p w14:paraId="4E02ABE6">
      <w:pPr>
        <w:rPr>
          <w:rFonts w:hint="eastAsia" w:ascii="仿宋" w:hAnsi="仿宋" w:eastAsia="仿宋" w:cs="仿宋"/>
          <w:sz w:val="28"/>
          <w:szCs w:val="28"/>
        </w:rPr>
      </w:pPr>
    </w:p>
    <w:p w14:paraId="2B45D206">
      <w:pPr>
        <w:pStyle w:val="3"/>
        <w:rPr>
          <w:rFonts w:hint="eastAsia" w:ascii="仿宋" w:hAnsi="仿宋" w:eastAsia="仿宋" w:cs="仿宋"/>
          <w:sz w:val="28"/>
          <w:szCs w:val="28"/>
        </w:rPr>
      </w:pPr>
    </w:p>
    <w:p w14:paraId="41C82C51">
      <w:pPr>
        <w:rPr>
          <w:rFonts w:hint="eastAsia" w:ascii="仿宋" w:hAnsi="仿宋" w:eastAsia="仿宋" w:cs="仿宋"/>
          <w:sz w:val="28"/>
          <w:szCs w:val="28"/>
        </w:rPr>
      </w:pPr>
    </w:p>
    <w:p w14:paraId="19C73268">
      <w:pPr>
        <w:pStyle w:val="3"/>
        <w:rPr>
          <w:rFonts w:hint="eastAsia" w:ascii="仿宋" w:hAnsi="仿宋" w:eastAsia="仿宋" w:cs="仿宋"/>
          <w:sz w:val="28"/>
          <w:szCs w:val="28"/>
        </w:rPr>
      </w:pPr>
    </w:p>
    <w:p w14:paraId="08283CDF">
      <w:pPr>
        <w:rPr>
          <w:rFonts w:hint="eastAsia" w:ascii="仿宋" w:hAnsi="仿宋" w:eastAsia="仿宋" w:cs="仿宋"/>
          <w:sz w:val="28"/>
          <w:szCs w:val="28"/>
        </w:rPr>
      </w:pPr>
    </w:p>
    <w:p w14:paraId="7EC98F87">
      <w:pPr>
        <w:pStyle w:val="3"/>
        <w:rPr>
          <w:rFonts w:hint="eastAsia" w:ascii="仿宋" w:hAnsi="仿宋" w:eastAsia="仿宋" w:cs="仿宋"/>
          <w:sz w:val="28"/>
          <w:szCs w:val="28"/>
        </w:rPr>
      </w:pPr>
    </w:p>
    <w:p w14:paraId="06A68269">
      <w:pPr>
        <w:rPr>
          <w:rFonts w:hint="eastAsia" w:ascii="仿宋" w:hAnsi="仿宋" w:eastAsia="仿宋" w:cs="仿宋"/>
          <w:sz w:val="28"/>
          <w:szCs w:val="28"/>
        </w:rPr>
      </w:pPr>
    </w:p>
    <w:p w14:paraId="327370FF">
      <w:pPr>
        <w:pStyle w:val="3"/>
        <w:rPr>
          <w:rFonts w:hint="eastAsia" w:ascii="仿宋" w:hAnsi="仿宋" w:eastAsia="仿宋" w:cs="仿宋"/>
          <w:sz w:val="28"/>
          <w:szCs w:val="28"/>
        </w:rPr>
      </w:pPr>
    </w:p>
    <w:p w14:paraId="1DFBDE12">
      <w:pPr>
        <w:rPr>
          <w:rFonts w:hint="eastAsia" w:ascii="仿宋" w:hAnsi="仿宋" w:eastAsia="仿宋" w:cs="仿宋"/>
          <w:sz w:val="28"/>
          <w:szCs w:val="28"/>
        </w:rPr>
      </w:pPr>
    </w:p>
    <w:p w14:paraId="625D6544">
      <w:pPr>
        <w:pStyle w:val="3"/>
        <w:rPr>
          <w:rFonts w:hint="eastAsia" w:ascii="仿宋" w:hAnsi="仿宋" w:eastAsia="仿宋" w:cs="仿宋"/>
          <w:sz w:val="28"/>
          <w:szCs w:val="28"/>
        </w:rPr>
      </w:pPr>
    </w:p>
    <w:p w14:paraId="403621CE">
      <w:pPr>
        <w:rPr>
          <w:rFonts w:hint="eastAsia" w:ascii="仿宋" w:hAnsi="仿宋" w:eastAsia="仿宋" w:cs="仿宋"/>
          <w:sz w:val="28"/>
          <w:szCs w:val="28"/>
        </w:rPr>
      </w:pPr>
    </w:p>
    <w:p w14:paraId="1A183E9D">
      <w:pPr>
        <w:pStyle w:val="3"/>
        <w:rPr>
          <w:rFonts w:hint="eastAsia" w:ascii="仿宋" w:hAnsi="仿宋" w:eastAsia="仿宋" w:cs="仿宋"/>
          <w:sz w:val="28"/>
          <w:szCs w:val="28"/>
        </w:rPr>
      </w:pPr>
    </w:p>
    <w:p w14:paraId="182E3818">
      <w:pPr>
        <w:rPr>
          <w:rFonts w:hint="eastAsia" w:ascii="仿宋" w:hAnsi="仿宋" w:eastAsia="仿宋" w:cs="仿宋"/>
          <w:sz w:val="28"/>
          <w:szCs w:val="28"/>
        </w:rPr>
      </w:pPr>
    </w:p>
    <w:p w14:paraId="082A452F">
      <w:pPr>
        <w:pStyle w:val="3"/>
        <w:rPr>
          <w:rFonts w:hint="eastAsia" w:ascii="仿宋" w:hAnsi="仿宋" w:eastAsia="仿宋" w:cs="仿宋"/>
          <w:sz w:val="28"/>
          <w:szCs w:val="28"/>
        </w:rPr>
      </w:pPr>
    </w:p>
    <w:p w14:paraId="1585652B">
      <w:pPr>
        <w:rPr>
          <w:rFonts w:hint="eastAsia" w:ascii="仿宋" w:hAnsi="仿宋" w:eastAsia="仿宋" w:cs="仿宋"/>
          <w:sz w:val="28"/>
          <w:szCs w:val="28"/>
        </w:rPr>
      </w:pPr>
    </w:p>
    <w:p w14:paraId="035254B0">
      <w:pPr>
        <w:pStyle w:val="3"/>
        <w:rPr>
          <w:rFonts w:hint="eastAsia" w:ascii="仿宋" w:hAnsi="仿宋" w:eastAsia="仿宋" w:cs="仿宋"/>
          <w:sz w:val="28"/>
          <w:szCs w:val="28"/>
        </w:rPr>
      </w:pPr>
    </w:p>
    <w:p w14:paraId="37334ED3">
      <w:pPr>
        <w:rPr>
          <w:rFonts w:hint="eastAsia" w:ascii="仿宋" w:hAnsi="仿宋" w:eastAsia="仿宋" w:cs="仿宋"/>
          <w:sz w:val="28"/>
          <w:szCs w:val="28"/>
        </w:rPr>
      </w:pPr>
    </w:p>
    <w:p w14:paraId="5865A80D">
      <w:pPr>
        <w:pStyle w:val="3"/>
        <w:rPr>
          <w:rFonts w:hint="eastAsia" w:ascii="仿宋" w:hAnsi="仿宋" w:eastAsia="仿宋" w:cs="仿宋"/>
          <w:sz w:val="28"/>
          <w:szCs w:val="28"/>
        </w:rPr>
      </w:pPr>
    </w:p>
    <w:p w14:paraId="430A4F3E">
      <w:pPr>
        <w:rPr>
          <w:rFonts w:hint="eastAsia" w:ascii="仿宋" w:hAnsi="仿宋" w:eastAsia="仿宋" w:cs="仿宋"/>
          <w:sz w:val="28"/>
          <w:szCs w:val="28"/>
        </w:rPr>
      </w:pPr>
    </w:p>
    <w:p w14:paraId="3B6E4011">
      <w:pPr>
        <w:pStyle w:val="3"/>
        <w:rPr>
          <w:rFonts w:hint="eastAsia" w:ascii="仿宋" w:hAnsi="仿宋" w:eastAsia="仿宋" w:cs="仿宋"/>
          <w:sz w:val="28"/>
          <w:szCs w:val="28"/>
        </w:rPr>
      </w:pPr>
    </w:p>
    <w:p w14:paraId="4E14CF08">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附件七、封套格式</w:t>
      </w:r>
    </w:p>
    <w:p w14:paraId="4609F926">
      <w:pPr>
        <w:jc w:val="right"/>
        <w:rPr>
          <w:rFonts w:hint="eastAsia" w:ascii="仿宋" w:hAnsi="仿宋" w:eastAsia="仿宋" w:cs="仿宋"/>
          <w:b/>
          <w:sz w:val="32"/>
          <w:szCs w:val="32"/>
        </w:rPr>
      </w:pPr>
    </w:p>
    <w:p w14:paraId="7EB5C44D">
      <w:pPr>
        <w:jc w:val="right"/>
        <w:rPr>
          <w:rFonts w:hint="eastAsia" w:ascii="仿宋" w:hAnsi="仿宋" w:eastAsia="仿宋" w:cs="仿宋"/>
          <w:b/>
          <w:sz w:val="32"/>
          <w:szCs w:val="32"/>
        </w:rPr>
      </w:pPr>
      <w:r>
        <w:rPr>
          <w:rFonts w:hint="eastAsia" w:ascii="仿宋" w:hAnsi="仿宋" w:eastAsia="仿宋" w:cs="仿宋"/>
          <w:b/>
          <w:sz w:val="32"/>
          <w:szCs w:val="32"/>
        </w:rPr>
        <w:t>正 （副） 本</w:t>
      </w:r>
    </w:p>
    <w:p w14:paraId="641E0844">
      <w:pPr>
        <w:jc w:val="right"/>
        <w:rPr>
          <w:rFonts w:hint="eastAsia" w:ascii="仿宋" w:hAnsi="仿宋" w:eastAsia="仿宋" w:cs="仿宋"/>
          <w:b/>
          <w:sz w:val="32"/>
          <w:szCs w:val="32"/>
        </w:rPr>
      </w:pPr>
    </w:p>
    <w:p w14:paraId="21DB1993">
      <w:pPr>
        <w:spacing w:line="480" w:lineRule="auto"/>
        <w:rPr>
          <w:rFonts w:hint="default" w:ascii="仿宋" w:hAnsi="仿宋" w:eastAsia="仿宋" w:cs="仿宋"/>
          <w:b/>
          <w:sz w:val="36"/>
          <w:szCs w:val="36"/>
          <w:lang w:val="en-US" w:eastAsia="zh-CN"/>
        </w:rPr>
      </w:pPr>
      <w:r>
        <w:rPr>
          <w:rFonts w:hint="eastAsia" w:ascii="仿宋" w:hAnsi="仿宋" w:eastAsia="仿宋" w:cs="仿宋"/>
          <w:b/>
          <w:sz w:val="36"/>
          <w:szCs w:val="36"/>
          <w:lang w:eastAsia="zh-CN"/>
        </w:rPr>
        <w:t>采购</w:t>
      </w:r>
      <w:r>
        <w:rPr>
          <w:rFonts w:hint="eastAsia" w:ascii="仿宋" w:hAnsi="仿宋" w:eastAsia="仿宋" w:cs="仿宋"/>
          <w:b/>
          <w:sz w:val="36"/>
          <w:szCs w:val="36"/>
        </w:rPr>
        <w:t>人名称：</w:t>
      </w:r>
      <w:r>
        <w:rPr>
          <w:rFonts w:hint="eastAsia" w:ascii="仿宋" w:hAnsi="仿宋" w:eastAsia="仿宋" w:cs="仿宋"/>
          <w:b/>
          <w:sz w:val="36"/>
          <w:szCs w:val="36"/>
          <w:lang w:val="en-US" w:eastAsia="zh-CN"/>
        </w:rPr>
        <w:t>淮南新启昂建设工程有限公司</w:t>
      </w:r>
    </w:p>
    <w:p w14:paraId="6BB53E52">
      <w:pPr>
        <w:spacing w:line="480" w:lineRule="auto"/>
        <w:rPr>
          <w:rFonts w:hint="eastAsia" w:ascii="仿宋" w:hAnsi="仿宋" w:eastAsia="仿宋" w:cs="仿宋"/>
          <w:b/>
          <w:sz w:val="36"/>
          <w:szCs w:val="36"/>
        </w:rPr>
      </w:pPr>
    </w:p>
    <w:p w14:paraId="5ECBD362">
      <w:pPr>
        <w:spacing w:line="480" w:lineRule="auto"/>
        <w:rPr>
          <w:rFonts w:hint="eastAsia" w:ascii="仿宋" w:hAnsi="仿宋" w:eastAsia="仿宋" w:cs="仿宋"/>
          <w:b/>
          <w:sz w:val="44"/>
          <w:szCs w:val="44"/>
        </w:rPr>
      </w:pPr>
    </w:p>
    <w:p w14:paraId="60EA0DE3">
      <w:pPr>
        <w:spacing w:line="480" w:lineRule="auto"/>
        <w:jc w:val="center"/>
        <w:rPr>
          <w:rFonts w:hint="eastAsia" w:ascii="宋体" w:hAnsi="宋体" w:eastAsia="宋体" w:cs="宋体"/>
          <w:b/>
          <w:sz w:val="44"/>
          <w:szCs w:val="44"/>
          <w:u w:val="single"/>
        </w:rPr>
      </w:pPr>
      <w:r>
        <w:rPr>
          <w:rFonts w:hint="eastAsia" w:ascii="宋体" w:hAnsi="宋体" w:eastAsia="宋体" w:cs="宋体"/>
          <w:b/>
          <w:sz w:val="44"/>
          <w:szCs w:val="44"/>
          <w:u w:val="single"/>
          <w:lang w:val="en-US" w:eastAsia="zh-CN"/>
        </w:rPr>
        <w:t>级配碎石</w:t>
      </w:r>
      <w:r>
        <w:rPr>
          <w:rFonts w:hint="eastAsia" w:ascii="宋体" w:hAnsi="宋体" w:eastAsia="宋体" w:cs="宋体"/>
          <w:b/>
          <w:sz w:val="44"/>
          <w:szCs w:val="44"/>
          <w:u w:val="single"/>
          <w:lang w:eastAsia="zh-CN"/>
        </w:rPr>
        <w:t>（</w:t>
      </w:r>
      <w:r>
        <w:rPr>
          <w:rFonts w:hint="eastAsia" w:ascii="宋体" w:hAnsi="宋体" w:eastAsia="宋体" w:cs="宋体"/>
          <w:b/>
          <w:sz w:val="44"/>
          <w:szCs w:val="44"/>
          <w:u w:val="single"/>
        </w:rPr>
        <w:t>材料名称）</w:t>
      </w:r>
    </w:p>
    <w:p w14:paraId="10C1B5D5">
      <w:pPr>
        <w:spacing w:line="480" w:lineRule="auto"/>
        <w:jc w:val="center"/>
        <w:rPr>
          <w:rFonts w:hint="eastAsia" w:ascii="仿宋" w:hAnsi="仿宋" w:eastAsia="仿宋" w:cs="仿宋"/>
          <w:b/>
          <w:sz w:val="72"/>
          <w:szCs w:val="72"/>
        </w:rPr>
      </w:pPr>
    </w:p>
    <w:p w14:paraId="3DD227F3">
      <w:pPr>
        <w:spacing w:line="480" w:lineRule="auto"/>
        <w:jc w:val="both"/>
        <w:rPr>
          <w:rFonts w:hint="eastAsia" w:ascii="仿宋" w:hAnsi="仿宋" w:eastAsia="仿宋" w:cs="仿宋"/>
          <w:b/>
          <w:sz w:val="44"/>
          <w:szCs w:val="44"/>
          <w:lang w:eastAsia="zh-CN"/>
        </w:rPr>
      </w:pPr>
    </w:p>
    <w:p w14:paraId="06DB0F6D">
      <w:pPr>
        <w:spacing w:line="480" w:lineRule="auto"/>
        <w:jc w:val="both"/>
        <w:rPr>
          <w:rFonts w:hint="eastAsia" w:ascii="仿宋" w:hAnsi="仿宋" w:eastAsia="仿宋" w:cs="仿宋"/>
          <w:b/>
          <w:sz w:val="44"/>
          <w:szCs w:val="44"/>
        </w:rPr>
      </w:pPr>
      <w:r>
        <w:rPr>
          <w:rFonts w:hint="eastAsia" w:ascii="仿宋" w:hAnsi="仿宋" w:eastAsia="仿宋" w:cs="仿宋"/>
          <w:b/>
          <w:sz w:val="44"/>
          <w:szCs w:val="44"/>
          <w:lang w:eastAsia="zh-CN"/>
        </w:rPr>
        <w:t>询价响应</w:t>
      </w:r>
      <w:r>
        <w:rPr>
          <w:rFonts w:hint="eastAsia" w:ascii="仿宋" w:hAnsi="仿宋" w:eastAsia="仿宋" w:cs="仿宋"/>
          <w:b/>
          <w:sz w:val="44"/>
          <w:szCs w:val="44"/>
        </w:rPr>
        <w:t>文件在</w:t>
      </w:r>
      <w:r>
        <w:rPr>
          <w:rFonts w:hint="eastAsia" w:ascii="仿宋" w:hAnsi="仿宋" w:eastAsia="仿宋" w:cs="仿宋"/>
          <w:b/>
          <w:sz w:val="44"/>
          <w:szCs w:val="44"/>
          <w:u w:val="single"/>
        </w:rPr>
        <w:t xml:space="preserve">  </w:t>
      </w:r>
      <w:r>
        <w:rPr>
          <w:rFonts w:hint="eastAsia" w:ascii="仿宋" w:hAnsi="仿宋" w:eastAsia="仿宋" w:cs="仿宋"/>
          <w:b/>
          <w:sz w:val="44"/>
          <w:szCs w:val="44"/>
        </w:rPr>
        <w:t>年</w:t>
      </w:r>
      <w:r>
        <w:rPr>
          <w:rFonts w:hint="eastAsia" w:ascii="仿宋" w:hAnsi="仿宋" w:eastAsia="仿宋" w:cs="仿宋"/>
          <w:b/>
          <w:sz w:val="44"/>
          <w:szCs w:val="44"/>
          <w:u w:val="single"/>
        </w:rPr>
        <w:t xml:space="preserve">  </w:t>
      </w:r>
      <w:r>
        <w:rPr>
          <w:rFonts w:hint="eastAsia" w:ascii="仿宋" w:hAnsi="仿宋" w:eastAsia="仿宋" w:cs="仿宋"/>
          <w:b/>
          <w:sz w:val="44"/>
          <w:szCs w:val="44"/>
        </w:rPr>
        <w:t>月</w:t>
      </w:r>
      <w:r>
        <w:rPr>
          <w:rFonts w:hint="eastAsia" w:ascii="仿宋" w:hAnsi="仿宋" w:eastAsia="仿宋" w:cs="仿宋"/>
          <w:b/>
          <w:sz w:val="44"/>
          <w:szCs w:val="44"/>
          <w:u w:val="single"/>
        </w:rPr>
        <w:t xml:space="preserve">  </w:t>
      </w:r>
      <w:r>
        <w:rPr>
          <w:rFonts w:hint="eastAsia" w:ascii="仿宋" w:hAnsi="仿宋" w:eastAsia="仿宋" w:cs="仿宋"/>
          <w:b/>
          <w:sz w:val="44"/>
          <w:szCs w:val="44"/>
        </w:rPr>
        <w:t>日</w:t>
      </w:r>
      <w:r>
        <w:rPr>
          <w:rFonts w:hint="eastAsia" w:ascii="仿宋" w:hAnsi="仿宋" w:eastAsia="仿宋" w:cs="仿宋"/>
          <w:b/>
          <w:sz w:val="44"/>
          <w:szCs w:val="44"/>
          <w:u w:val="single"/>
        </w:rPr>
        <w:t xml:space="preserve">    </w:t>
      </w:r>
      <w:r>
        <w:rPr>
          <w:rFonts w:hint="eastAsia" w:ascii="仿宋" w:hAnsi="仿宋" w:eastAsia="仿宋" w:cs="仿宋"/>
          <w:b/>
          <w:sz w:val="44"/>
          <w:szCs w:val="44"/>
        </w:rPr>
        <w:t>时之前不得开启</w:t>
      </w:r>
    </w:p>
    <w:p w14:paraId="13FBC12B">
      <w:pPr>
        <w:spacing w:line="480" w:lineRule="auto"/>
        <w:jc w:val="center"/>
        <w:rPr>
          <w:rFonts w:hint="eastAsia" w:ascii="仿宋" w:hAnsi="仿宋" w:eastAsia="仿宋" w:cs="仿宋"/>
          <w:b/>
          <w:sz w:val="44"/>
          <w:szCs w:val="44"/>
        </w:rPr>
      </w:pPr>
    </w:p>
    <w:p w14:paraId="26C43BE6">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14:paraId="5E627046">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585A1759">
      <w:pPr>
        <w:rPr>
          <w:rFonts w:hint="eastAsia" w:ascii="仿宋" w:hAnsi="仿宋" w:eastAsia="仿宋" w:cs="仿宋"/>
          <w:sz w:val="28"/>
          <w:szCs w:val="28"/>
        </w:rPr>
      </w:pPr>
    </w:p>
    <w:p w14:paraId="265C752A">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3C6A4BDB">
      <w:pPr>
        <w:spacing w:line="600" w:lineRule="exact"/>
        <w:rPr>
          <w:rFonts w:hint="eastAsia" w:ascii="仿宋" w:hAnsi="仿宋" w:eastAsia="仿宋" w:cs="仿宋"/>
          <w:sz w:val="28"/>
          <w:szCs w:val="28"/>
        </w:rPr>
      </w:pPr>
    </w:p>
    <w:p w14:paraId="7C5675FF">
      <w:pPr>
        <w:spacing w:line="600" w:lineRule="exact"/>
        <w:rPr>
          <w:rFonts w:hint="eastAsia" w:ascii="仿宋" w:hAnsi="仿宋" w:eastAsia="仿宋" w:cs="仿宋"/>
          <w:sz w:val="28"/>
          <w:szCs w:val="28"/>
        </w:rPr>
      </w:pPr>
    </w:p>
    <w:p w14:paraId="223F297E">
      <w:pPr>
        <w:spacing w:line="600" w:lineRule="exact"/>
        <w:rPr>
          <w:rFonts w:hint="eastAsia" w:ascii="仿宋" w:hAnsi="仿宋" w:eastAsia="仿宋" w:cs="仿宋"/>
          <w:sz w:val="28"/>
          <w:szCs w:val="28"/>
        </w:rPr>
      </w:pPr>
    </w:p>
    <w:p w14:paraId="655BB4B8">
      <w:pPr>
        <w:spacing w:line="600" w:lineRule="exact"/>
        <w:rPr>
          <w:rFonts w:hint="eastAsia" w:ascii="仿宋" w:hAnsi="仿宋" w:eastAsia="仿宋" w:cs="仿宋"/>
          <w:sz w:val="28"/>
          <w:szCs w:val="28"/>
        </w:rPr>
      </w:pPr>
    </w:p>
    <w:p w14:paraId="4C9ECF25">
      <w:pPr>
        <w:spacing w:line="600" w:lineRule="exact"/>
        <w:rPr>
          <w:rFonts w:hint="eastAsia" w:ascii="宋体" w:hAnsi="宋体" w:eastAsia="宋体" w:cs="宋体"/>
          <w:sz w:val="28"/>
          <w:szCs w:val="28"/>
        </w:rPr>
      </w:pPr>
    </w:p>
    <w:p w14:paraId="45BD75BB">
      <w:pPr>
        <w:spacing w:line="600" w:lineRule="exact"/>
        <w:rPr>
          <w:rFonts w:hint="eastAsia" w:ascii="宋体" w:hAnsi="宋体" w:eastAsia="宋体" w:cs="宋体"/>
          <w:sz w:val="28"/>
          <w:szCs w:val="28"/>
        </w:rPr>
      </w:pPr>
    </w:p>
    <w:p w14:paraId="135EDAAB">
      <w:pPr>
        <w:spacing w:line="600" w:lineRule="exact"/>
        <w:jc w:val="both"/>
        <w:rPr>
          <w:rFonts w:hint="eastAsia" w:ascii="仿宋" w:hAnsi="仿宋" w:eastAsia="仿宋" w:cs="仿宋"/>
          <w:sz w:val="28"/>
          <w:szCs w:val="28"/>
        </w:rPr>
      </w:pPr>
      <w:r>
        <w:rPr>
          <w:rFonts w:hint="eastAsia" w:ascii="仿宋" w:hAnsi="仿宋" w:eastAsia="仿宋" w:cs="仿宋"/>
          <w:b w:val="0"/>
          <w:bCs/>
          <w:sz w:val="28"/>
          <w:szCs w:val="28"/>
          <w:lang w:eastAsia="zh-CN"/>
        </w:rPr>
        <w:t>附件八、</w:t>
      </w:r>
      <w:r>
        <w:rPr>
          <w:rFonts w:hint="eastAsia" w:ascii="仿宋" w:hAnsi="仿宋" w:eastAsia="仿宋" w:cs="仿宋"/>
          <w:sz w:val="28"/>
          <w:szCs w:val="28"/>
        </w:rPr>
        <w:t>封面格式</w:t>
      </w:r>
    </w:p>
    <w:p w14:paraId="7EB90F7B">
      <w:pPr>
        <w:ind w:firstLine="3500" w:firstLineChars="1250"/>
        <w:rPr>
          <w:rFonts w:hint="eastAsia" w:ascii="宋体" w:hAnsi="宋体" w:eastAsia="宋体" w:cs="宋体"/>
          <w:sz w:val="48"/>
          <w:szCs w:val="48"/>
        </w:rPr>
      </w:pPr>
      <w:r>
        <w:rPr>
          <w:rFonts w:hint="eastAsia" w:ascii="宋体" w:hAnsi="宋体" w:eastAsia="宋体" w:cs="宋体"/>
          <w:sz w:val="28"/>
          <w:szCs w:val="28"/>
        </w:rPr>
        <w:t xml:space="preserve">                </w:t>
      </w:r>
    </w:p>
    <w:p w14:paraId="2E44FC8C">
      <w:pPr>
        <w:rPr>
          <w:rFonts w:hint="eastAsia" w:ascii="宋体" w:hAnsi="宋体" w:eastAsia="宋体" w:cs="宋体"/>
          <w:sz w:val="32"/>
          <w:szCs w:val="32"/>
        </w:rPr>
      </w:pPr>
      <w:r>
        <w:rPr>
          <w:rFonts w:hint="eastAsia" w:ascii="宋体" w:hAnsi="宋体" w:eastAsia="宋体" w:cs="宋体"/>
          <w:sz w:val="32"/>
          <w:szCs w:val="32"/>
        </w:rPr>
        <w:t xml:space="preserve"> </w:t>
      </w:r>
    </w:p>
    <w:p w14:paraId="096EF294">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14:paraId="44115454">
      <w:pPr>
        <w:jc w:val="center"/>
        <w:rPr>
          <w:rFonts w:hint="eastAsia" w:ascii="宋体" w:hAnsi="宋体" w:eastAsia="宋体" w:cs="宋体"/>
          <w:sz w:val="32"/>
          <w:szCs w:val="32"/>
        </w:rPr>
      </w:pPr>
    </w:p>
    <w:p w14:paraId="386419B5">
      <w:pPr>
        <w:spacing w:line="480" w:lineRule="auto"/>
        <w:jc w:val="center"/>
        <w:rPr>
          <w:rFonts w:hint="eastAsia" w:ascii="宋体" w:hAnsi="宋体" w:eastAsia="宋体" w:cs="宋体"/>
          <w:b/>
          <w:sz w:val="44"/>
          <w:szCs w:val="44"/>
          <w:u w:val="single"/>
        </w:rPr>
      </w:pPr>
      <w:r>
        <w:rPr>
          <w:rFonts w:hint="eastAsia" w:ascii="宋体" w:hAnsi="宋体" w:eastAsia="宋体" w:cs="宋体"/>
          <w:b/>
          <w:sz w:val="44"/>
          <w:szCs w:val="44"/>
          <w:u w:val="single"/>
          <w:lang w:val="en-US" w:eastAsia="zh-CN"/>
        </w:rPr>
        <w:t>级配碎石</w:t>
      </w:r>
      <w:r>
        <w:rPr>
          <w:rFonts w:hint="eastAsia" w:ascii="宋体" w:hAnsi="宋体" w:eastAsia="宋体" w:cs="宋体"/>
          <w:b/>
          <w:sz w:val="44"/>
          <w:szCs w:val="44"/>
          <w:u w:val="single"/>
          <w:lang w:eastAsia="zh-CN"/>
        </w:rPr>
        <w:t>（</w:t>
      </w:r>
      <w:r>
        <w:rPr>
          <w:rFonts w:hint="eastAsia" w:ascii="宋体" w:hAnsi="宋体" w:eastAsia="宋体" w:cs="宋体"/>
          <w:b/>
          <w:sz w:val="44"/>
          <w:szCs w:val="44"/>
          <w:u w:val="single"/>
        </w:rPr>
        <w:t>材料名称）</w:t>
      </w:r>
    </w:p>
    <w:p w14:paraId="50C19009">
      <w:pPr>
        <w:jc w:val="left"/>
        <w:rPr>
          <w:rFonts w:hint="eastAsia" w:ascii="仿宋" w:hAnsi="仿宋" w:eastAsia="仿宋" w:cs="仿宋"/>
          <w:b/>
          <w:sz w:val="72"/>
          <w:szCs w:val="72"/>
        </w:rPr>
      </w:pPr>
      <w:r>
        <w:rPr>
          <w:rFonts w:hint="eastAsia" w:ascii="仿宋" w:hAnsi="仿宋" w:eastAsia="仿宋" w:cs="仿宋"/>
          <w:b/>
          <w:sz w:val="72"/>
          <w:szCs w:val="72"/>
        </w:rPr>
        <w:t xml:space="preserve">        </w:t>
      </w:r>
    </w:p>
    <w:p w14:paraId="0D067B3F">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14:paraId="2B771BD5">
      <w:pPr>
        <w:jc w:val="center"/>
        <w:rPr>
          <w:rFonts w:hint="eastAsia" w:ascii="仿宋" w:hAnsi="仿宋" w:eastAsia="仿宋" w:cs="仿宋"/>
          <w:b/>
          <w:sz w:val="44"/>
          <w:szCs w:val="44"/>
        </w:rPr>
      </w:pPr>
    </w:p>
    <w:p w14:paraId="65520BCD">
      <w:pPr>
        <w:jc w:val="center"/>
        <w:rPr>
          <w:rFonts w:hint="eastAsia" w:ascii="仿宋" w:hAnsi="仿宋" w:eastAsia="仿宋" w:cs="仿宋"/>
          <w:b/>
          <w:sz w:val="44"/>
          <w:szCs w:val="44"/>
        </w:rPr>
      </w:pPr>
    </w:p>
    <w:p w14:paraId="13380DDB">
      <w:pPr>
        <w:jc w:val="center"/>
        <w:rPr>
          <w:rFonts w:hint="eastAsia" w:ascii="仿宋" w:hAnsi="仿宋" w:eastAsia="仿宋" w:cs="仿宋"/>
          <w:sz w:val="32"/>
          <w:szCs w:val="32"/>
        </w:rPr>
      </w:pPr>
    </w:p>
    <w:p w14:paraId="06734240">
      <w:pPr>
        <w:rPr>
          <w:rFonts w:hint="eastAsia" w:ascii="仿宋" w:hAnsi="仿宋" w:eastAsia="仿宋" w:cs="仿宋"/>
          <w:sz w:val="32"/>
          <w:szCs w:val="32"/>
        </w:rPr>
      </w:pPr>
    </w:p>
    <w:p w14:paraId="5A6CD1FD">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68DDFB16">
      <w:pPr>
        <w:rPr>
          <w:rFonts w:hint="eastAsia" w:ascii="仿宋" w:hAnsi="仿宋" w:eastAsia="仿宋" w:cs="仿宋"/>
          <w:sz w:val="28"/>
          <w:szCs w:val="28"/>
        </w:rPr>
      </w:pPr>
    </w:p>
    <w:p w14:paraId="0C8ADF6A">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6B20FE53">
      <w:pPr>
        <w:ind w:left="103" w:leftChars="1" w:hanging="101" w:hangingChars="28"/>
        <w:rPr>
          <w:rFonts w:hint="eastAsia" w:ascii="仿宋" w:hAnsi="仿宋" w:eastAsia="仿宋" w:cs="仿宋"/>
          <w:b/>
          <w:sz w:val="36"/>
          <w:szCs w:val="36"/>
        </w:rPr>
      </w:pPr>
    </w:p>
    <w:p w14:paraId="062AF446">
      <w:pPr>
        <w:ind w:left="103" w:leftChars="1" w:hanging="101" w:hangingChars="28"/>
        <w:rPr>
          <w:rFonts w:hint="eastAsia" w:ascii="仿宋" w:hAnsi="仿宋" w:eastAsia="仿宋" w:cs="仿宋"/>
          <w:b/>
          <w:sz w:val="36"/>
          <w:szCs w:val="36"/>
        </w:rPr>
      </w:pPr>
    </w:p>
    <w:p w14:paraId="4E4AFC36">
      <w:pPr>
        <w:jc w:val="center"/>
        <w:rPr>
          <w:rFonts w:hint="eastAsia" w:ascii="仿宋" w:hAnsi="仿宋" w:eastAsia="仿宋" w:cs="仿宋"/>
          <w:b/>
          <w:sz w:val="44"/>
          <w:szCs w:val="44"/>
        </w:rPr>
      </w:pPr>
      <w:r>
        <w:rPr>
          <w:rFonts w:hint="eastAsia" w:ascii="仿宋" w:hAnsi="仿宋" w:eastAsia="仿宋" w:cs="仿宋"/>
          <w:b/>
          <w:sz w:val="44"/>
          <w:szCs w:val="44"/>
        </w:rPr>
        <w:t xml:space="preserve">                年    月   日</w:t>
      </w:r>
    </w:p>
    <w:p w14:paraId="0F5EF382">
      <w:pPr>
        <w:pStyle w:val="3"/>
        <w:rPr>
          <w:rFonts w:hint="eastAsia" w:ascii="仿宋" w:hAnsi="仿宋" w:eastAsia="仿宋" w:cs="仿宋"/>
          <w:b/>
          <w:sz w:val="44"/>
          <w:szCs w:val="44"/>
        </w:rPr>
      </w:pPr>
    </w:p>
    <w:p w14:paraId="43CCACF5">
      <w:pPr>
        <w:rPr>
          <w:rFonts w:hint="eastAsia" w:ascii="仿宋" w:hAnsi="仿宋" w:eastAsia="仿宋" w:cs="仿宋"/>
          <w:b/>
          <w:sz w:val="44"/>
          <w:szCs w:val="44"/>
        </w:rPr>
      </w:pPr>
    </w:p>
    <w:p w14:paraId="70AD04E0">
      <w:pPr>
        <w:pStyle w:val="3"/>
        <w:ind w:left="0" w:leftChars="0" w:firstLine="0" w:firstLineChars="0"/>
        <w:rPr>
          <w:rFonts w:hint="eastAsia"/>
          <w:lang w:eastAsia="zh-CN"/>
        </w:rPr>
      </w:pPr>
    </w:p>
    <w:p w14:paraId="19484F96">
      <w:pPr>
        <w:rPr>
          <w:rFonts w:hint="eastAsia"/>
          <w:lang w:eastAsia="zh-CN"/>
        </w:rPr>
      </w:pPr>
    </w:p>
    <w:p w14:paraId="6DCF84AF">
      <w:pPr>
        <w:jc w:val="center"/>
        <w:rPr>
          <w:rFonts w:hint="eastAsia" w:ascii="仿宋" w:hAnsi="仿宋" w:eastAsia="仿宋" w:cs="楷体_GB2312"/>
          <w:b/>
          <w:bCs/>
          <w:color w:val="000000"/>
          <w:sz w:val="48"/>
          <w:szCs w:val="48"/>
          <w:lang w:val="en-US" w:eastAsia="zh-CN"/>
        </w:rPr>
      </w:pPr>
    </w:p>
    <w:p w14:paraId="5AC8289B">
      <w:pPr>
        <w:jc w:val="center"/>
        <w:rPr>
          <w:rFonts w:hint="eastAsia" w:ascii="仿宋" w:hAnsi="仿宋" w:eastAsia="仿宋" w:cs="楷体_GB2312"/>
          <w:b/>
          <w:bCs/>
          <w:color w:val="000000"/>
          <w:sz w:val="48"/>
          <w:szCs w:val="48"/>
          <w:lang w:val="en-US" w:eastAsia="zh-CN"/>
        </w:rPr>
      </w:pPr>
    </w:p>
    <w:p w14:paraId="1353A50A">
      <w:pPr>
        <w:jc w:val="center"/>
        <w:rPr>
          <w:rFonts w:hint="eastAsia" w:ascii="仿宋" w:hAnsi="仿宋" w:eastAsia="仿宋" w:cs="楷体_GB2312"/>
          <w:b/>
          <w:bCs/>
          <w:color w:val="000000"/>
          <w:sz w:val="48"/>
          <w:szCs w:val="48"/>
          <w:lang w:val="en-US" w:eastAsia="zh-CN"/>
        </w:rPr>
      </w:pPr>
      <w:r>
        <w:rPr>
          <w:rFonts w:hint="eastAsia" w:ascii="仿宋" w:hAnsi="仿宋" w:eastAsia="仿宋" w:cs="楷体_GB2312"/>
          <w:b/>
          <w:bCs/>
          <w:color w:val="000000"/>
          <w:sz w:val="48"/>
          <w:szCs w:val="48"/>
          <w:lang w:val="en-US" w:eastAsia="zh-CN"/>
        </w:rPr>
        <w:t>淮南新启昂建设工程有限公司</w:t>
      </w:r>
    </w:p>
    <w:p w14:paraId="1B6ACE99">
      <w:pPr>
        <w:jc w:val="center"/>
        <w:rPr>
          <w:rFonts w:hint="eastAsia" w:ascii="仿宋" w:hAnsi="仿宋" w:eastAsia="仿宋" w:cs="楷体_GB2312"/>
          <w:b/>
          <w:bCs/>
          <w:color w:val="000000"/>
          <w:sz w:val="48"/>
          <w:szCs w:val="48"/>
          <w:lang w:eastAsia="zh-CN"/>
        </w:rPr>
      </w:pPr>
    </w:p>
    <w:p w14:paraId="64427B85">
      <w:pPr>
        <w:jc w:val="center"/>
        <w:rPr>
          <w:rFonts w:hint="eastAsia" w:ascii="仿宋" w:hAnsi="仿宋" w:eastAsia="仿宋" w:cs="楷体_GB2312"/>
          <w:b/>
          <w:bCs/>
          <w:color w:val="000000"/>
          <w:sz w:val="48"/>
          <w:szCs w:val="48"/>
          <w:lang w:eastAsia="zh-CN"/>
        </w:rPr>
      </w:pPr>
    </w:p>
    <w:p w14:paraId="5251285E">
      <w:pPr>
        <w:jc w:val="center"/>
        <w:rPr>
          <w:rFonts w:hint="eastAsia" w:ascii="仿宋" w:hAnsi="仿宋" w:eastAsia="仿宋" w:cs="楷体_GB2312"/>
          <w:b/>
          <w:bCs/>
          <w:color w:val="000000"/>
          <w:sz w:val="48"/>
          <w:szCs w:val="48"/>
          <w:lang w:eastAsia="zh-CN"/>
        </w:rPr>
      </w:pPr>
      <w:r>
        <w:rPr>
          <w:rFonts w:hint="eastAsia" w:ascii="仿宋" w:hAnsi="仿宋" w:eastAsia="仿宋" w:cs="楷体_GB2312"/>
          <w:b/>
          <w:bCs/>
          <w:color w:val="000000"/>
          <w:sz w:val="48"/>
          <w:szCs w:val="48"/>
          <w:lang w:eastAsia="zh-CN"/>
        </w:rPr>
        <w:t>级</w:t>
      </w:r>
    </w:p>
    <w:p w14:paraId="396CFD29">
      <w:pPr>
        <w:jc w:val="center"/>
        <w:rPr>
          <w:rFonts w:hint="eastAsia" w:ascii="仿宋" w:hAnsi="仿宋" w:eastAsia="仿宋" w:cs="楷体_GB2312"/>
          <w:b/>
          <w:bCs/>
          <w:color w:val="000000"/>
          <w:sz w:val="48"/>
          <w:szCs w:val="48"/>
          <w:lang w:eastAsia="zh-CN"/>
        </w:rPr>
      </w:pPr>
      <w:r>
        <w:rPr>
          <w:rFonts w:hint="eastAsia" w:ascii="仿宋" w:hAnsi="仿宋" w:eastAsia="仿宋" w:cs="楷体_GB2312"/>
          <w:b/>
          <w:bCs/>
          <w:color w:val="000000"/>
          <w:sz w:val="48"/>
          <w:szCs w:val="48"/>
          <w:lang w:eastAsia="zh-CN"/>
        </w:rPr>
        <w:t>配</w:t>
      </w:r>
    </w:p>
    <w:p w14:paraId="4936FA99">
      <w:pPr>
        <w:jc w:val="center"/>
        <w:rPr>
          <w:rFonts w:hint="eastAsia" w:ascii="仿宋" w:hAnsi="仿宋" w:eastAsia="仿宋" w:cs="楷体_GB2312"/>
          <w:b/>
          <w:bCs/>
          <w:color w:val="000000"/>
          <w:sz w:val="48"/>
          <w:szCs w:val="48"/>
          <w:lang w:eastAsia="zh-CN"/>
        </w:rPr>
      </w:pPr>
      <w:r>
        <w:rPr>
          <w:rFonts w:hint="eastAsia" w:ascii="仿宋" w:hAnsi="仿宋" w:eastAsia="仿宋" w:cs="楷体_GB2312"/>
          <w:b/>
          <w:bCs/>
          <w:color w:val="000000"/>
          <w:sz w:val="48"/>
          <w:szCs w:val="48"/>
          <w:lang w:eastAsia="zh-CN"/>
        </w:rPr>
        <w:t>碎</w:t>
      </w:r>
    </w:p>
    <w:p w14:paraId="4FA0154F">
      <w:pPr>
        <w:jc w:val="center"/>
        <w:rPr>
          <w:rFonts w:hint="eastAsia" w:ascii="仿宋" w:hAnsi="仿宋" w:eastAsia="仿宋" w:cs="楷体_GB2312"/>
          <w:b/>
          <w:bCs/>
          <w:color w:val="000000"/>
          <w:sz w:val="48"/>
          <w:szCs w:val="48"/>
          <w:lang w:eastAsia="zh-CN"/>
        </w:rPr>
      </w:pPr>
      <w:r>
        <w:rPr>
          <w:rFonts w:hint="eastAsia" w:ascii="仿宋" w:hAnsi="仿宋" w:eastAsia="仿宋" w:cs="楷体_GB2312"/>
          <w:b/>
          <w:bCs/>
          <w:color w:val="000000"/>
          <w:sz w:val="48"/>
          <w:szCs w:val="48"/>
          <w:lang w:eastAsia="zh-CN"/>
        </w:rPr>
        <w:t>石</w:t>
      </w:r>
    </w:p>
    <w:p w14:paraId="0E8B7E09">
      <w:pPr>
        <w:jc w:val="center"/>
        <w:rPr>
          <w:rFonts w:hint="eastAsia" w:ascii="仿宋" w:hAnsi="仿宋" w:eastAsia="仿宋" w:cs="楷体_GB2312"/>
          <w:b/>
          <w:bCs/>
          <w:color w:val="000000"/>
          <w:sz w:val="48"/>
          <w:szCs w:val="48"/>
          <w:lang w:eastAsia="zh-CN"/>
        </w:rPr>
      </w:pPr>
      <w:r>
        <w:rPr>
          <w:rFonts w:hint="eastAsia" w:ascii="仿宋" w:hAnsi="仿宋" w:eastAsia="仿宋" w:cs="楷体_GB2312"/>
          <w:b/>
          <w:bCs/>
          <w:color w:val="000000"/>
          <w:sz w:val="48"/>
          <w:szCs w:val="48"/>
          <w:lang w:eastAsia="zh-CN"/>
        </w:rPr>
        <w:t>采</w:t>
      </w:r>
    </w:p>
    <w:p w14:paraId="4FF84BF6">
      <w:pPr>
        <w:jc w:val="center"/>
        <w:rPr>
          <w:rFonts w:hint="eastAsia" w:ascii="仿宋" w:hAnsi="仿宋" w:eastAsia="仿宋" w:cs="楷体_GB2312"/>
          <w:b/>
          <w:bCs/>
          <w:color w:val="000000"/>
          <w:sz w:val="48"/>
          <w:szCs w:val="48"/>
          <w:lang w:eastAsia="zh-CN"/>
        </w:rPr>
      </w:pPr>
      <w:r>
        <w:rPr>
          <w:rFonts w:hint="eastAsia" w:ascii="仿宋" w:hAnsi="仿宋" w:eastAsia="仿宋" w:cs="楷体_GB2312"/>
          <w:b/>
          <w:bCs/>
          <w:color w:val="000000"/>
          <w:sz w:val="48"/>
          <w:szCs w:val="48"/>
          <w:lang w:eastAsia="zh-CN"/>
        </w:rPr>
        <w:t>购</w:t>
      </w:r>
    </w:p>
    <w:p w14:paraId="78E6113A">
      <w:pPr>
        <w:jc w:val="center"/>
        <w:rPr>
          <w:rFonts w:hint="eastAsia" w:ascii="仿宋" w:hAnsi="仿宋" w:eastAsia="仿宋" w:cs="楷体_GB2312"/>
          <w:b/>
          <w:bCs/>
          <w:color w:val="000000"/>
          <w:sz w:val="48"/>
          <w:szCs w:val="48"/>
          <w:lang w:eastAsia="zh-CN"/>
        </w:rPr>
      </w:pPr>
      <w:r>
        <w:rPr>
          <w:rFonts w:hint="eastAsia" w:ascii="仿宋" w:hAnsi="仿宋" w:eastAsia="仿宋" w:cs="楷体_GB2312"/>
          <w:b/>
          <w:bCs/>
          <w:color w:val="000000"/>
          <w:sz w:val="48"/>
          <w:szCs w:val="48"/>
          <w:lang w:eastAsia="zh-CN"/>
        </w:rPr>
        <w:t>合</w:t>
      </w:r>
    </w:p>
    <w:p w14:paraId="6940CD15">
      <w:pPr>
        <w:jc w:val="center"/>
        <w:rPr>
          <w:rFonts w:hint="eastAsia" w:ascii="仿宋" w:hAnsi="仿宋" w:eastAsia="仿宋" w:cs="楷体_GB2312"/>
          <w:b/>
          <w:bCs/>
          <w:color w:val="000000"/>
          <w:sz w:val="48"/>
          <w:szCs w:val="48"/>
          <w:lang w:eastAsia="zh-CN"/>
        </w:rPr>
      </w:pPr>
      <w:r>
        <w:rPr>
          <w:rFonts w:hint="eastAsia" w:ascii="仿宋" w:hAnsi="仿宋" w:eastAsia="仿宋" w:cs="楷体_GB2312"/>
          <w:b/>
          <w:bCs/>
          <w:color w:val="000000"/>
          <w:sz w:val="48"/>
          <w:szCs w:val="48"/>
          <w:lang w:eastAsia="zh-CN"/>
        </w:rPr>
        <w:t>同</w:t>
      </w:r>
    </w:p>
    <w:p w14:paraId="4874BFF6">
      <w:pPr>
        <w:jc w:val="center"/>
        <w:rPr>
          <w:rFonts w:hint="eastAsia" w:ascii="仿宋" w:hAnsi="仿宋" w:eastAsia="仿宋" w:cs="楷体_GB2312"/>
          <w:b/>
          <w:bCs/>
          <w:color w:val="000000"/>
          <w:sz w:val="48"/>
          <w:szCs w:val="48"/>
          <w:lang w:eastAsia="zh-CN"/>
        </w:rPr>
      </w:pPr>
    </w:p>
    <w:p w14:paraId="6FB589BE">
      <w:pPr>
        <w:jc w:val="both"/>
        <w:rPr>
          <w:rFonts w:hint="eastAsia" w:ascii="仿宋" w:hAnsi="仿宋" w:eastAsia="仿宋" w:cs="楷体_GB2312"/>
          <w:b/>
          <w:bCs/>
          <w:color w:val="000000"/>
          <w:sz w:val="48"/>
          <w:szCs w:val="48"/>
          <w:lang w:eastAsia="zh-CN"/>
        </w:rPr>
      </w:pPr>
    </w:p>
    <w:p w14:paraId="1599BFF1">
      <w:pPr>
        <w:jc w:val="center"/>
        <w:rPr>
          <w:rFonts w:hint="eastAsia" w:ascii="仿宋" w:hAnsi="仿宋" w:eastAsia="仿宋" w:cs="楷体_GB2312"/>
          <w:b/>
          <w:bCs/>
          <w:color w:val="000000"/>
          <w:sz w:val="48"/>
          <w:szCs w:val="48"/>
          <w:lang w:eastAsia="zh-CN"/>
        </w:rPr>
      </w:pPr>
    </w:p>
    <w:p w14:paraId="5D621DAD">
      <w:pPr>
        <w:jc w:val="center"/>
        <w:rPr>
          <w:rFonts w:hint="eastAsia" w:ascii="仿宋" w:hAnsi="仿宋" w:eastAsia="仿宋" w:cs="楷体_GB2312"/>
          <w:b/>
          <w:bCs/>
          <w:color w:val="000000"/>
          <w:sz w:val="48"/>
          <w:szCs w:val="48"/>
          <w:lang w:eastAsia="zh-CN"/>
        </w:rPr>
      </w:pPr>
    </w:p>
    <w:p w14:paraId="31DECAF3">
      <w:pPr>
        <w:ind w:firstLine="960" w:firstLineChars="300"/>
        <w:rPr>
          <w:rFonts w:hint="eastAsia" w:ascii="仿宋" w:hAnsi="仿宋" w:eastAsia="仿宋" w:cs="仿宋"/>
          <w:sz w:val="32"/>
          <w:szCs w:val="32"/>
        </w:rPr>
      </w:pPr>
    </w:p>
    <w:p w14:paraId="3CA85E48">
      <w:pPr>
        <w:ind w:firstLine="960" w:firstLineChars="300"/>
        <w:rPr>
          <w:rFonts w:hint="eastAsia" w:ascii="仿宋" w:hAnsi="仿宋" w:eastAsia="仿宋" w:cs="仿宋"/>
          <w:sz w:val="32"/>
          <w:szCs w:val="32"/>
        </w:rPr>
      </w:pPr>
    </w:p>
    <w:p w14:paraId="25E6C26A">
      <w:pPr>
        <w:ind w:firstLine="960" w:firstLineChars="300"/>
        <w:rPr>
          <w:rFonts w:ascii="仿宋" w:hAnsi="仿宋" w:eastAsia="仿宋" w:cs="仿宋"/>
          <w:sz w:val="32"/>
          <w:szCs w:val="32"/>
          <w:u w:val="single"/>
        </w:rPr>
      </w:pPr>
      <w:r>
        <w:rPr>
          <w:rFonts w:hint="eastAsia" w:ascii="仿宋" w:hAnsi="仿宋" w:eastAsia="仿宋" w:cs="仿宋"/>
          <w:sz w:val="32"/>
          <w:szCs w:val="32"/>
        </w:rPr>
        <w:t>采购单位：</w:t>
      </w:r>
      <w:r>
        <w:rPr>
          <w:rFonts w:hint="eastAsia" w:ascii="仿宋" w:hAnsi="仿宋" w:eastAsia="仿宋" w:cs="仿宋"/>
          <w:sz w:val="32"/>
          <w:szCs w:val="32"/>
          <w:u w:val="single"/>
        </w:rPr>
        <w:t xml:space="preserve">  淮南</w:t>
      </w:r>
      <w:r>
        <w:rPr>
          <w:rFonts w:hint="eastAsia" w:ascii="仿宋" w:hAnsi="仿宋" w:eastAsia="仿宋" w:cs="仿宋"/>
          <w:sz w:val="32"/>
          <w:szCs w:val="32"/>
          <w:u w:val="single"/>
          <w:lang w:val="en-US" w:eastAsia="zh-CN"/>
        </w:rPr>
        <w:t>新启昂建设工程有限公司</w:t>
      </w:r>
      <w:r>
        <w:rPr>
          <w:rFonts w:hint="eastAsia" w:ascii="仿宋" w:hAnsi="仿宋" w:eastAsia="仿宋" w:cs="仿宋"/>
          <w:sz w:val="32"/>
          <w:szCs w:val="32"/>
          <w:u w:val="single"/>
        </w:rPr>
        <w:t xml:space="preserve"> </w:t>
      </w:r>
    </w:p>
    <w:p w14:paraId="76158D2A">
      <w:pPr>
        <w:ind w:firstLine="960" w:firstLineChars="300"/>
        <w:rPr>
          <w:rFonts w:hint="default" w:ascii="仿宋" w:hAnsi="仿宋" w:eastAsia="仿宋" w:cs="仿宋"/>
          <w:sz w:val="32"/>
          <w:szCs w:val="32"/>
          <w:u w:val="single"/>
          <w:lang w:val="en-US" w:eastAsia="zh-CN"/>
        </w:rPr>
      </w:pPr>
      <w:r>
        <w:rPr>
          <w:rFonts w:hint="eastAsia" w:ascii="仿宋" w:hAnsi="仿宋" w:eastAsia="仿宋" w:cs="仿宋"/>
          <w:sz w:val="32"/>
          <w:szCs w:val="32"/>
        </w:rPr>
        <w:t>供货单位：</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p>
    <w:p w14:paraId="3B2775E6">
      <w:pPr>
        <w:jc w:val="both"/>
        <w:rPr>
          <w:rFonts w:hint="eastAsia" w:ascii="仿宋" w:hAnsi="仿宋" w:eastAsia="仿宋" w:cs="楷体_GB2312"/>
          <w:b/>
          <w:bCs/>
          <w:color w:val="000000"/>
          <w:sz w:val="36"/>
          <w:szCs w:val="36"/>
          <w:lang w:eastAsia="zh-CN"/>
        </w:rPr>
      </w:pPr>
    </w:p>
    <w:p w14:paraId="7C106BD6">
      <w:pPr>
        <w:jc w:val="center"/>
        <w:rPr>
          <w:rFonts w:hint="eastAsia" w:ascii="仿宋" w:hAnsi="仿宋" w:eastAsia="仿宋" w:cs="仿宋"/>
          <w:b/>
          <w:bCs/>
          <w:sz w:val="36"/>
          <w:szCs w:val="36"/>
        </w:rPr>
      </w:pPr>
      <w:r>
        <w:rPr>
          <w:rFonts w:hint="eastAsia" w:ascii="仿宋" w:hAnsi="仿宋" w:eastAsia="仿宋" w:cs="楷体_GB2312"/>
          <w:b/>
          <w:bCs/>
          <w:color w:val="000000"/>
          <w:sz w:val="36"/>
          <w:szCs w:val="36"/>
          <w:lang w:val="en-US" w:eastAsia="zh-CN"/>
        </w:rPr>
        <w:t>淮南新启昂建设工程有限公司</w:t>
      </w:r>
      <w:r>
        <w:rPr>
          <w:rFonts w:hint="eastAsia" w:ascii="仿宋" w:hAnsi="仿宋" w:eastAsia="仿宋" w:cs="楷体_GB2312"/>
          <w:b/>
          <w:bCs/>
          <w:color w:val="000000"/>
          <w:sz w:val="36"/>
          <w:szCs w:val="36"/>
          <w:lang w:eastAsia="zh-CN"/>
        </w:rPr>
        <w:t>级配碎石采购合同</w:t>
      </w:r>
    </w:p>
    <w:p w14:paraId="1050D664">
      <w:pPr>
        <w:jc w:val="both"/>
        <w:rPr>
          <w:rFonts w:hint="eastAsia" w:ascii="仿宋" w:hAnsi="仿宋" w:eastAsia="仿宋" w:cs="仿宋"/>
          <w:b w:val="0"/>
          <w:bCs w:val="0"/>
          <w:sz w:val="28"/>
          <w:szCs w:val="28"/>
          <w:lang w:val="en-US" w:eastAsia="zh-CN"/>
        </w:rPr>
      </w:pPr>
    </w:p>
    <w:p w14:paraId="073CBBB9">
      <w:pPr>
        <w:jc w:val="both"/>
        <w:rPr>
          <w:rFonts w:hint="eastAsia" w:ascii="仿宋" w:hAnsi="仿宋" w:eastAsia="仿宋" w:cs="仿宋"/>
          <w:b w:val="0"/>
          <w:bCs w:val="0"/>
          <w:sz w:val="28"/>
          <w:szCs w:val="28"/>
          <w:u w:val="single"/>
          <w:lang w:val="en-US" w:eastAsia="zh-CN"/>
        </w:rPr>
      </w:pPr>
      <w:r>
        <w:rPr>
          <w:rFonts w:hint="eastAsia" w:ascii="仿宋" w:hAnsi="仿宋" w:eastAsia="仿宋" w:cs="仿宋"/>
          <w:b w:val="0"/>
          <w:bCs w:val="0"/>
          <w:sz w:val="28"/>
          <w:szCs w:val="28"/>
          <w:lang w:val="en-US" w:eastAsia="zh-CN"/>
        </w:rPr>
        <w:t>需方：（以下简称为甲方）</w:t>
      </w:r>
      <w:r>
        <w:rPr>
          <w:rFonts w:hint="eastAsia" w:ascii="仿宋" w:hAnsi="仿宋" w:eastAsia="仿宋" w:cs="仿宋"/>
          <w:b w:val="0"/>
          <w:bCs w:val="0"/>
          <w:sz w:val="28"/>
          <w:szCs w:val="28"/>
          <w:u w:val="single"/>
          <w:lang w:val="en-US" w:eastAsia="zh-CN"/>
        </w:rPr>
        <w:t xml:space="preserve">  淮南新启昂建设工程有限公司  </w:t>
      </w:r>
    </w:p>
    <w:p w14:paraId="223FBE3D">
      <w:pPr>
        <w:jc w:val="both"/>
        <w:rPr>
          <w:rFonts w:hint="eastAsia" w:ascii="仿宋" w:hAnsi="仿宋" w:eastAsia="仿宋" w:cs="仿宋"/>
          <w:b w:val="0"/>
          <w:bCs w:val="0"/>
          <w:sz w:val="28"/>
          <w:szCs w:val="28"/>
          <w:u w:val="single"/>
          <w:lang w:val="en-US" w:eastAsia="zh-CN"/>
        </w:rPr>
      </w:pPr>
      <w:r>
        <w:rPr>
          <w:rFonts w:hint="eastAsia" w:ascii="仿宋" w:hAnsi="仿宋" w:eastAsia="仿宋" w:cs="仿宋"/>
          <w:b w:val="0"/>
          <w:bCs w:val="0"/>
          <w:sz w:val="28"/>
          <w:szCs w:val="28"/>
          <w:u w:val="none"/>
          <w:lang w:val="en-US" w:eastAsia="zh-CN"/>
        </w:rPr>
        <w:t>供方：（以下简称为乙方）</w:t>
      </w:r>
      <w:r>
        <w:rPr>
          <w:rFonts w:hint="eastAsia" w:ascii="仿宋" w:hAnsi="仿宋" w:eastAsia="仿宋" w:cs="仿宋"/>
          <w:b w:val="0"/>
          <w:bCs w:val="0"/>
          <w:sz w:val="28"/>
          <w:szCs w:val="28"/>
          <w:u w:val="single"/>
          <w:lang w:val="en-US" w:eastAsia="zh-CN"/>
        </w:rPr>
        <w:t xml:space="preserve">                              </w:t>
      </w:r>
    </w:p>
    <w:p w14:paraId="18C8B04B">
      <w:pPr>
        <w:ind w:firstLine="560"/>
        <w:jc w:val="both"/>
        <w:rPr>
          <w:rFonts w:hint="eastAsia" w:ascii="仿宋" w:hAnsi="仿宋" w:eastAsia="仿宋" w:cs="仿宋"/>
          <w:b w:val="0"/>
          <w:bCs w:val="0"/>
          <w:sz w:val="28"/>
          <w:szCs w:val="28"/>
          <w:u w:val="none"/>
          <w:lang w:val="en-US" w:eastAsia="zh-CN"/>
        </w:rPr>
      </w:pPr>
      <w:r>
        <w:rPr>
          <w:rFonts w:hint="eastAsia" w:ascii="仿宋" w:hAnsi="仿宋" w:eastAsia="仿宋" w:cs="仿宋"/>
          <w:b w:val="0"/>
          <w:bCs w:val="0"/>
          <w:sz w:val="28"/>
          <w:szCs w:val="28"/>
          <w:u w:val="none"/>
          <w:lang w:val="en-US" w:eastAsia="zh-CN"/>
        </w:rPr>
        <w:t>依照《中华人民共和国民法典》及其它有关法律法规之规定，甲乙双方本着平等自愿、互惠互利的原则，经过双方充分协商，特订立如下买卖合同，以便双方共同遵守执行。</w:t>
      </w:r>
    </w:p>
    <w:p w14:paraId="2D1E7D17">
      <w:pPr>
        <w:numPr>
          <w:ilvl w:val="0"/>
          <w:numId w:val="0"/>
        </w:numPr>
        <w:jc w:val="both"/>
        <w:rPr>
          <w:rFonts w:hint="eastAsia" w:ascii="仿宋" w:hAnsi="仿宋" w:eastAsia="仿宋" w:cs="仿宋"/>
          <w:b w:val="0"/>
          <w:bCs w:val="0"/>
          <w:sz w:val="28"/>
          <w:szCs w:val="28"/>
          <w:u w:val="none"/>
          <w:lang w:val="en-US" w:eastAsia="zh-CN"/>
        </w:rPr>
      </w:pPr>
      <w:r>
        <w:rPr>
          <w:rFonts w:hint="eastAsia" w:ascii="仿宋" w:hAnsi="仿宋" w:eastAsia="仿宋" w:cs="仿宋"/>
          <w:b/>
          <w:bCs/>
          <w:sz w:val="28"/>
          <w:szCs w:val="28"/>
          <w:u w:val="none"/>
          <w:lang w:val="en-US" w:eastAsia="zh-CN"/>
        </w:rPr>
        <w:t>一、工程项目：</w:t>
      </w:r>
    </w:p>
    <w:p w14:paraId="3691E6FC">
      <w:pPr>
        <w:numPr>
          <w:ilvl w:val="0"/>
          <w:numId w:val="0"/>
        </w:numPr>
        <w:rPr>
          <w:rFonts w:ascii="仿宋" w:hAnsi="仿宋" w:eastAsia="仿宋" w:cs="楷体_GB2312"/>
          <w:color w:val="000000"/>
          <w:sz w:val="28"/>
          <w:szCs w:val="28"/>
        </w:rPr>
      </w:pPr>
      <w:r>
        <w:rPr>
          <w:rFonts w:hint="eastAsia" w:ascii="仿宋" w:hAnsi="仿宋" w:eastAsia="仿宋" w:cs="仿宋"/>
          <w:b w:val="0"/>
          <w:bCs w:val="0"/>
          <w:sz w:val="28"/>
          <w:szCs w:val="28"/>
          <w:u w:val="none"/>
          <w:lang w:val="en-US" w:eastAsia="zh-CN"/>
        </w:rPr>
        <w:t>1.交货地点：</w:t>
      </w:r>
      <w:r>
        <w:rPr>
          <w:rFonts w:hint="eastAsia" w:ascii="仿宋" w:hAnsi="仿宋" w:eastAsia="仿宋" w:cs="楷体_GB2312"/>
          <w:color w:val="000000"/>
          <w:sz w:val="28"/>
          <w:szCs w:val="28"/>
          <w:lang w:val="en-US" w:eastAsia="zh-CN"/>
        </w:rPr>
        <w:t>潘集区新材料产业园项目、新材料环保岛项目、潘集体育公园项目</w:t>
      </w:r>
      <w:r>
        <w:rPr>
          <w:rFonts w:hint="eastAsia" w:ascii="仿宋" w:hAnsi="仿宋" w:eastAsia="仿宋" w:cs="楷体_GB2312"/>
          <w:color w:val="000000"/>
          <w:sz w:val="28"/>
          <w:szCs w:val="28"/>
          <w:lang w:eastAsia="zh-CN"/>
        </w:rPr>
        <w:t>施工现场</w:t>
      </w:r>
    </w:p>
    <w:p w14:paraId="577B3DFC">
      <w:pPr>
        <w:numPr>
          <w:ilvl w:val="0"/>
          <w:numId w:val="0"/>
        </w:numPr>
        <w:jc w:val="both"/>
        <w:rPr>
          <w:rFonts w:hint="eastAsia" w:ascii="仿宋" w:hAnsi="仿宋" w:eastAsia="仿宋" w:cs="仿宋"/>
          <w:b w:val="0"/>
          <w:bCs w:val="0"/>
          <w:sz w:val="28"/>
          <w:szCs w:val="28"/>
          <w:u w:val="none"/>
          <w:lang w:val="en-US" w:eastAsia="zh-CN"/>
        </w:rPr>
      </w:pPr>
      <w:r>
        <w:rPr>
          <w:rFonts w:hint="eastAsia" w:ascii="仿宋" w:hAnsi="仿宋" w:eastAsia="仿宋" w:cs="仿宋"/>
          <w:b w:val="0"/>
          <w:bCs w:val="0"/>
          <w:sz w:val="28"/>
          <w:szCs w:val="28"/>
          <w:u w:val="none"/>
          <w:lang w:val="en-US" w:eastAsia="zh-CN"/>
        </w:rPr>
        <w:t>2.货物名称：</w:t>
      </w:r>
      <w:r>
        <w:rPr>
          <w:rFonts w:hint="eastAsia" w:ascii="仿宋" w:hAnsi="仿宋" w:eastAsia="仿宋" w:cs="仿宋"/>
          <w:b w:val="0"/>
          <w:bCs w:val="0"/>
          <w:sz w:val="28"/>
          <w:szCs w:val="28"/>
          <w:lang w:eastAsia="zh-CN"/>
        </w:rPr>
        <w:t>级配碎石</w:t>
      </w:r>
    </w:p>
    <w:p w14:paraId="0239B103">
      <w:pPr>
        <w:numPr>
          <w:ilvl w:val="0"/>
          <w:numId w:val="0"/>
        </w:numPr>
        <w:jc w:val="both"/>
        <w:rPr>
          <w:rFonts w:hint="default" w:ascii="仿宋" w:hAnsi="仿宋" w:eastAsia="仿宋" w:cs="仿宋"/>
          <w:b w:val="0"/>
          <w:bCs w:val="0"/>
          <w:sz w:val="28"/>
          <w:szCs w:val="28"/>
          <w:u w:val="none"/>
          <w:lang w:val="en-US" w:eastAsia="zh-CN"/>
        </w:rPr>
      </w:pPr>
      <w:r>
        <w:rPr>
          <w:rFonts w:hint="eastAsia" w:ascii="仿宋" w:hAnsi="仿宋" w:eastAsia="仿宋" w:cs="仿宋"/>
          <w:b w:val="0"/>
          <w:bCs w:val="0"/>
          <w:sz w:val="28"/>
          <w:szCs w:val="28"/>
          <w:lang w:val="en-US" w:eastAsia="zh-CN"/>
        </w:rPr>
        <w:t>3.</w:t>
      </w:r>
      <w:r>
        <w:rPr>
          <w:rFonts w:hint="eastAsia" w:ascii="仿宋" w:hAnsi="仿宋" w:eastAsia="仿宋" w:cs="仿宋"/>
          <w:b w:val="0"/>
          <w:bCs w:val="0"/>
          <w:sz w:val="28"/>
          <w:szCs w:val="28"/>
          <w:lang w:eastAsia="zh-CN"/>
        </w:rPr>
        <w:t>合同签订地：安徽省淮南市</w:t>
      </w:r>
      <w:r>
        <w:rPr>
          <w:rFonts w:hint="eastAsia" w:ascii="仿宋" w:hAnsi="仿宋" w:eastAsia="仿宋" w:cs="仿宋"/>
          <w:b w:val="0"/>
          <w:bCs w:val="0"/>
          <w:sz w:val="28"/>
          <w:szCs w:val="28"/>
          <w:lang w:val="en-US" w:eastAsia="zh-CN"/>
        </w:rPr>
        <w:t>潘集区</w:t>
      </w:r>
    </w:p>
    <w:p w14:paraId="2FC0908B">
      <w:pPr>
        <w:numPr>
          <w:ilvl w:val="0"/>
          <w:numId w:val="3"/>
        </w:numPr>
        <w:jc w:val="both"/>
        <w:rPr>
          <w:rFonts w:hint="default" w:ascii="仿宋" w:hAnsi="仿宋" w:eastAsia="仿宋" w:cs="楷体_GB2312"/>
          <w:color w:val="000000"/>
          <w:sz w:val="28"/>
          <w:szCs w:val="28"/>
          <w:lang w:val="en-US" w:eastAsia="zh-CN"/>
        </w:rPr>
      </w:pPr>
      <w:r>
        <w:rPr>
          <w:rFonts w:hint="eastAsia" w:ascii="仿宋" w:hAnsi="仿宋" w:eastAsia="仿宋" w:cs="仿宋"/>
          <w:b/>
          <w:bCs/>
          <w:sz w:val="28"/>
          <w:szCs w:val="28"/>
          <w:lang w:eastAsia="zh-CN"/>
        </w:rPr>
        <w:t>产品名称、型号、数量、单价、合同总金额：</w:t>
      </w:r>
    </w:p>
    <w:tbl>
      <w:tblPr>
        <w:tblStyle w:val="9"/>
        <w:tblpPr w:leftFromText="180" w:rightFromText="180" w:vertAnchor="text" w:horzAnchor="page" w:tblpX="595" w:tblpY="500"/>
        <w:tblOverlap w:val="never"/>
        <w:tblW w:w="107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9"/>
        <w:gridCol w:w="881"/>
        <w:gridCol w:w="2552"/>
        <w:gridCol w:w="780"/>
        <w:gridCol w:w="1035"/>
        <w:gridCol w:w="870"/>
        <w:gridCol w:w="1351"/>
        <w:gridCol w:w="1426"/>
        <w:gridCol w:w="1201"/>
      </w:tblGrid>
      <w:tr w14:paraId="2F257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679" w:type="dxa"/>
            <w:shd w:val="clear" w:color="auto" w:fill="auto"/>
            <w:noWrap/>
            <w:vAlign w:val="center"/>
          </w:tcPr>
          <w:p w14:paraId="61CFECD1">
            <w:pPr>
              <w:widowControl/>
              <w:jc w:val="center"/>
              <w:textAlignment w:val="baseline"/>
              <w:rPr>
                <w:rFonts w:ascii="仿宋" w:hAnsi="仿宋" w:eastAsia="仿宋" w:cs="楷体_GB2312"/>
                <w:b w:val="0"/>
                <w:bCs w:val="0"/>
                <w:color w:val="000000"/>
                <w:sz w:val="24"/>
                <w:szCs w:val="24"/>
              </w:rPr>
            </w:pPr>
            <w:r>
              <w:rPr>
                <w:rFonts w:hint="eastAsia" w:ascii="仿宋" w:hAnsi="仿宋" w:eastAsia="仿宋" w:cs="楷体_GB2312"/>
                <w:b w:val="0"/>
                <w:bCs w:val="0"/>
                <w:color w:val="000000"/>
                <w:sz w:val="24"/>
                <w:szCs w:val="24"/>
              </w:rPr>
              <w:t>序号</w:t>
            </w:r>
          </w:p>
        </w:tc>
        <w:tc>
          <w:tcPr>
            <w:tcW w:w="881" w:type="dxa"/>
            <w:shd w:val="clear" w:color="auto" w:fill="auto"/>
            <w:noWrap/>
            <w:vAlign w:val="center"/>
          </w:tcPr>
          <w:p w14:paraId="6D57E254">
            <w:pPr>
              <w:widowControl/>
              <w:jc w:val="center"/>
              <w:textAlignment w:val="baseline"/>
              <w:rPr>
                <w:rFonts w:ascii="仿宋" w:hAnsi="仿宋" w:eastAsia="仿宋" w:cs="楷体_GB2312"/>
                <w:b w:val="0"/>
                <w:bCs w:val="0"/>
                <w:color w:val="000000"/>
                <w:sz w:val="24"/>
                <w:szCs w:val="24"/>
              </w:rPr>
            </w:pPr>
            <w:r>
              <w:rPr>
                <w:rFonts w:hint="eastAsia" w:ascii="仿宋" w:hAnsi="仿宋" w:eastAsia="仿宋" w:cs="楷体_GB2312"/>
                <w:b w:val="0"/>
                <w:bCs w:val="0"/>
                <w:color w:val="000000"/>
                <w:sz w:val="24"/>
                <w:szCs w:val="24"/>
              </w:rPr>
              <w:t>产品名称</w:t>
            </w:r>
          </w:p>
        </w:tc>
        <w:tc>
          <w:tcPr>
            <w:tcW w:w="2552" w:type="dxa"/>
            <w:shd w:val="clear" w:color="auto" w:fill="auto"/>
            <w:noWrap/>
            <w:vAlign w:val="center"/>
          </w:tcPr>
          <w:p w14:paraId="3422AAE6">
            <w:pPr>
              <w:widowControl/>
              <w:jc w:val="center"/>
              <w:textAlignment w:val="baseline"/>
              <w:rPr>
                <w:rFonts w:ascii="仿宋" w:hAnsi="仿宋" w:eastAsia="仿宋" w:cs="楷体_GB2312"/>
                <w:b w:val="0"/>
                <w:bCs w:val="0"/>
                <w:color w:val="000000"/>
                <w:sz w:val="24"/>
                <w:szCs w:val="24"/>
              </w:rPr>
            </w:pPr>
            <w:r>
              <w:rPr>
                <w:rFonts w:hint="eastAsia" w:ascii="仿宋" w:hAnsi="仿宋" w:eastAsia="仿宋" w:cs="楷体_GB2312"/>
                <w:b w:val="0"/>
                <w:bCs w:val="0"/>
                <w:color w:val="000000"/>
                <w:sz w:val="24"/>
                <w:szCs w:val="24"/>
              </w:rPr>
              <w:t>规格型号</w:t>
            </w:r>
          </w:p>
        </w:tc>
        <w:tc>
          <w:tcPr>
            <w:tcW w:w="780" w:type="dxa"/>
            <w:shd w:val="clear" w:color="auto" w:fill="auto"/>
            <w:noWrap/>
            <w:vAlign w:val="center"/>
          </w:tcPr>
          <w:p w14:paraId="7E66AE2A">
            <w:pPr>
              <w:widowControl/>
              <w:jc w:val="center"/>
              <w:textAlignment w:val="baseline"/>
              <w:rPr>
                <w:rFonts w:ascii="仿宋" w:hAnsi="仿宋" w:eastAsia="仿宋" w:cs="楷体_GB2312"/>
                <w:b w:val="0"/>
                <w:bCs w:val="0"/>
                <w:color w:val="000000"/>
                <w:sz w:val="24"/>
                <w:szCs w:val="24"/>
              </w:rPr>
            </w:pPr>
            <w:r>
              <w:rPr>
                <w:rFonts w:hint="eastAsia" w:ascii="仿宋" w:hAnsi="仿宋" w:eastAsia="仿宋" w:cs="楷体_GB2312"/>
                <w:b w:val="0"/>
                <w:bCs w:val="0"/>
                <w:color w:val="000000"/>
                <w:sz w:val="24"/>
                <w:szCs w:val="24"/>
              </w:rPr>
              <w:t>单位</w:t>
            </w:r>
          </w:p>
        </w:tc>
        <w:tc>
          <w:tcPr>
            <w:tcW w:w="1035" w:type="dxa"/>
            <w:shd w:val="clear" w:color="auto" w:fill="auto"/>
            <w:noWrap/>
            <w:vAlign w:val="center"/>
          </w:tcPr>
          <w:p w14:paraId="7759FB22">
            <w:pPr>
              <w:widowControl/>
              <w:jc w:val="center"/>
              <w:textAlignment w:val="baseline"/>
              <w:rPr>
                <w:rFonts w:hint="eastAsia" w:ascii="仿宋" w:hAnsi="仿宋" w:eastAsia="仿宋" w:cs="楷体_GB2312"/>
                <w:b w:val="0"/>
                <w:bCs w:val="0"/>
                <w:color w:val="000000"/>
                <w:sz w:val="24"/>
                <w:szCs w:val="24"/>
              </w:rPr>
            </w:pPr>
            <w:r>
              <w:rPr>
                <w:rFonts w:hint="eastAsia" w:ascii="仿宋" w:hAnsi="仿宋" w:eastAsia="仿宋" w:cs="楷体_GB2312"/>
                <w:b w:val="0"/>
                <w:bCs w:val="0"/>
                <w:color w:val="000000"/>
                <w:sz w:val="24"/>
                <w:szCs w:val="24"/>
              </w:rPr>
              <w:t>预计总用量</w:t>
            </w:r>
          </w:p>
        </w:tc>
        <w:tc>
          <w:tcPr>
            <w:tcW w:w="870" w:type="dxa"/>
            <w:shd w:val="clear" w:color="auto" w:fill="auto"/>
            <w:noWrap/>
            <w:vAlign w:val="center"/>
          </w:tcPr>
          <w:p w14:paraId="7EC1F445">
            <w:pPr>
              <w:widowControl/>
              <w:jc w:val="center"/>
              <w:textAlignment w:val="baseline"/>
              <w:rPr>
                <w:rFonts w:hint="default" w:ascii="仿宋" w:hAnsi="仿宋" w:eastAsia="仿宋" w:cs="楷体_GB2312"/>
                <w:b w:val="0"/>
                <w:bCs w:val="0"/>
                <w:color w:val="000000"/>
                <w:sz w:val="24"/>
                <w:szCs w:val="24"/>
                <w:lang w:val="en-US" w:eastAsia="zh-CN"/>
              </w:rPr>
            </w:pPr>
            <w:r>
              <w:rPr>
                <w:rFonts w:hint="eastAsia" w:ascii="仿宋" w:hAnsi="仿宋" w:eastAsia="仿宋" w:cs="楷体_GB2312"/>
                <w:b w:val="0"/>
                <w:bCs w:val="0"/>
                <w:color w:val="000000"/>
                <w:sz w:val="24"/>
                <w:szCs w:val="24"/>
              </w:rPr>
              <w:t>单价</w:t>
            </w:r>
            <w:r>
              <w:rPr>
                <w:rFonts w:hint="eastAsia" w:ascii="仿宋" w:hAnsi="仿宋" w:eastAsia="仿宋" w:cs="楷体_GB2312"/>
                <w:b w:val="0"/>
                <w:bCs w:val="0"/>
                <w:color w:val="000000"/>
                <w:sz w:val="24"/>
                <w:szCs w:val="24"/>
                <w:lang w:eastAsia="zh-CN"/>
              </w:rPr>
              <w:t>（</w:t>
            </w:r>
            <w:r>
              <w:rPr>
                <w:rFonts w:hint="eastAsia" w:ascii="仿宋" w:hAnsi="仿宋" w:eastAsia="仿宋" w:cs="楷体_GB2312"/>
                <w:b w:val="0"/>
                <w:bCs w:val="0"/>
                <w:color w:val="000000"/>
                <w:sz w:val="24"/>
                <w:szCs w:val="24"/>
                <w:lang w:val="en-US" w:eastAsia="zh-CN"/>
              </w:rPr>
              <w:t>元）</w:t>
            </w:r>
          </w:p>
        </w:tc>
        <w:tc>
          <w:tcPr>
            <w:tcW w:w="1351" w:type="dxa"/>
            <w:shd w:val="clear" w:color="auto" w:fill="auto"/>
            <w:noWrap/>
            <w:vAlign w:val="center"/>
          </w:tcPr>
          <w:p w14:paraId="6E5DFE6E">
            <w:pPr>
              <w:widowControl/>
              <w:jc w:val="center"/>
              <w:textAlignment w:val="baseline"/>
              <w:rPr>
                <w:rFonts w:hint="default" w:ascii="仿宋" w:hAnsi="仿宋" w:eastAsia="仿宋" w:cs="楷体_GB2312"/>
                <w:b w:val="0"/>
                <w:bCs w:val="0"/>
                <w:color w:val="000000"/>
                <w:sz w:val="24"/>
                <w:szCs w:val="24"/>
                <w:lang w:val="en-US" w:eastAsia="zh-CN"/>
              </w:rPr>
            </w:pPr>
            <w:r>
              <w:rPr>
                <w:rFonts w:hint="eastAsia" w:ascii="仿宋" w:hAnsi="仿宋" w:eastAsia="仿宋" w:cs="楷体_GB2312"/>
                <w:b w:val="0"/>
                <w:bCs w:val="0"/>
                <w:color w:val="000000"/>
                <w:sz w:val="24"/>
                <w:szCs w:val="24"/>
                <w:lang w:val="en-US" w:eastAsia="zh-CN"/>
              </w:rPr>
              <w:t>总价（元）</w:t>
            </w:r>
          </w:p>
        </w:tc>
        <w:tc>
          <w:tcPr>
            <w:tcW w:w="1426" w:type="dxa"/>
            <w:shd w:val="clear" w:color="auto" w:fill="auto"/>
            <w:noWrap/>
            <w:vAlign w:val="center"/>
          </w:tcPr>
          <w:p w14:paraId="7DC2D70F">
            <w:pPr>
              <w:widowControl/>
              <w:jc w:val="center"/>
              <w:textAlignment w:val="baseline"/>
              <w:rPr>
                <w:rFonts w:hint="eastAsia" w:ascii="仿宋" w:hAnsi="仿宋" w:eastAsia="仿宋" w:cs="楷体_GB2312"/>
                <w:b w:val="0"/>
                <w:bCs w:val="0"/>
                <w:color w:val="000000"/>
                <w:sz w:val="24"/>
                <w:szCs w:val="24"/>
                <w:lang w:val="en-US" w:eastAsia="zh-CN"/>
              </w:rPr>
            </w:pPr>
            <w:r>
              <w:rPr>
                <w:rFonts w:hint="eastAsia" w:ascii="仿宋" w:hAnsi="仿宋" w:eastAsia="仿宋" w:cs="楷体_GB2312"/>
                <w:b w:val="0"/>
                <w:bCs w:val="0"/>
                <w:color w:val="000000"/>
                <w:sz w:val="24"/>
                <w:szCs w:val="24"/>
                <w:lang w:val="en-US" w:eastAsia="zh-CN"/>
              </w:rPr>
              <w:t>备注</w:t>
            </w:r>
          </w:p>
        </w:tc>
        <w:tc>
          <w:tcPr>
            <w:tcW w:w="1201" w:type="dxa"/>
            <w:shd w:val="clear" w:color="auto" w:fill="auto"/>
            <w:noWrap/>
            <w:vAlign w:val="center"/>
          </w:tcPr>
          <w:p w14:paraId="75F62E7B">
            <w:pPr>
              <w:widowControl/>
              <w:jc w:val="center"/>
              <w:textAlignment w:val="baseline"/>
              <w:rPr>
                <w:rFonts w:hint="default" w:ascii="仿宋" w:hAnsi="仿宋" w:eastAsia="仿宋" w:cs="楷体_GB2312"/>
                <w:b w:val="0"/>
                <w:bCs w:val="0"/>
                <w:color w:val="000000"/>
                <w:sz w:val="24"/>
                <w:szCs w:val="24"/>
                <w:lang w:val="en-US" w:eastAsia="zh-CN"/>
              </w:rPr>
            </w:pPr>
            <w:r>
              <w:rPr>
                <w:rFonts w:hint="eastAsia" w:ascii="仿宋" w:hAnsi="仿宋" w:eastAsia="仿宋" w:cs="楷体_GB2312"/>
                <w:b w:val="0"/>
                <w:bCs w:val="0"/>
                <w:color w:val="000000"/>
                <w:sz w:val="24"/>
                <w:szCs w:val="24"/>
                <w:lang w:val="en-US" w:eastAsia="zh-CN"/>
              </w:rPr>
              <w:t>项目地点</w:t>
            </w:r>
          </w:p>
        </w:tc>
      </w:tr>
      <w:tr w14:paraId="7CE50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5" w:hRule="atLeast"/>
        </w:trPr>
        <w:tc>
          <w:tcPr>
            <w:tcW w:w="679" w:type="dxa"/>
            <w:shd w:val="clear" w:color="auto" w:fill="auto"/>
            <w:noWrap/>
            <w:vAlign w:val="center"/>
          </w:tcPr>
          <w:p w14:paraId="5BB41424">
            <w:pPr>
              <w:widowControl/>
              <w:jc w:val="center"/>
              <w:textAlignment w:val="baseline"/>
              <w:rPr>
                <w:rFonts w:hint="default" w:ascii="仿宋" w:hAnsi="仿宋" w:eastAsia="仿宋" w:cs="楷体_GB2312"/>
                <w:b w:val="0"/>
                <w:bCs w:val="0"/>
                <w:color w:val="000000"/>
                <w:sz w:val="24"/>
                <w:szCs w:val="24"/>
                <w:lang w:val="en-US" w:eastAsia="zh-CN"/>
              </w:rPr>
            </w:pPr>
            <w:r>
              <w:rPr>
                <w:rFonts w:hint="eastAsia" w:ascii="仿宋" w:hAnsi="仿宋" w:eastAsia="仿宋" w:cs="楷体_GB2312"/>
                <w:b w:val="0"/>
                <w:bCs w:val="0"/>
                <w:color w:val="000000"/>
                <w:sz w:val="24"/>
                <w:szCs w:val="24"/>
                <w:lang w:val="en-US" w:eastAsia="zh-CN"/>
              </w:rPr>
              <w:t>1</w:t>
            </w:r>
          </w:p>
        </w:tc>
        <w:tc>
          <w:tcPr>
            <w:tcW w:w="881" w:type="dxa"/>
            <w:shd w:val="clear" w:color="auto" w:fill="auto"/>
            <w:noWrap/>
            <w:vAlign w:val="center"/>
          </w:tcPr>
          <w:p w14:paraId="480B3064">
            <w:pPr>
              <w:widowControl/>
              <w:jc w:val="center"/>
              <w:textAlignment w:val="baseline"/>
              <w:rPr>
                <w:rFonts w:hint="default" w:ascii="仿宋" w:hAnsi="仿宋" w:eastAsia="仿宋" w:cs="楷体_GB2312"/>
                <w:b w:val="0"/>
                <w:bCs w:val="0"/>
                <w:color w:val="000000"/>
                <w:kern w:val="2"/>
                <w:sz w:val="24"/>
                <w:szCs w:val="24"/>
                <w:lang w:val="en-US" w:eastAsia="zh-CN" w:bidi="ar-SA"/>
              </w:rPr>
            </w:pPr>
            <w:r>
              <w:rPr>
                <w:rFonts w:hint="eastAsia" w:ascii="仿宋" w:hAnsi="仿宋" w:eastAsia="仿宋" w:cs="楷体_GB2312"/>
                <w:b w:val="0"/>
                <w:bCs w:val="0"/>
                <w:color w:val="000000"/>
                <w:kern w:val="2"/>
                <w:sz w:val="24"/>
                <w:szCs w:val="24"/>
                <w:lang w:val="en-US" w:eastAsia="zh-CN" w:bidi="ar-SA"/>
              </w:rPr>
              <w:t>级配碎石</w:t>
            </w:r>
          </w:p>
        </w:tc>
        <w:tc>
          <w:tcPr>
            <w:tcW w:w="2552" w:type="dxa"/>
            <w:shd w:val="clear" w:color="auto" w:fill="auto"/>
            <w:noWrap/>
            <w:vAlign w:val="center"/>
          </w:tcPr>
          <w:p w14:paraId="7DFDDBF3">
            <w:pPr>
              <w:widowControl/>
              <w:jc w:val="left"/>
              <w:textAlignment w:val="baseline"/>
              <w:rPr>
                <w:rFonts w:hint="default" w:ascii="仿宋" w:hAnsi="仿宋" w:eastAsia="仿宋" w:cs="楷体_GB2312"/>
                <w:b w:val="0"/>
                <w:bCs w:val="0"/>
                <w:color w:val="000000"/>
                <w:sz w:val="24"/>
                <w:szCs w:val="24"/>
                <w:lang w:val="en-US" w:eastAsia="zh-CN"/>
              </w:rPr>
            </w:pPr>
            <w:r>
              <w:rPr>
                <w:rFonts w:hint="eastAsia" w:ascii="仿宋" w:hAnsi="仿宋" w:eastAsia="仿宋" w:cs="仿宋"/>
                <w:b w:val="0"/>
                <w:bCs w:val="0"/>
                <w:i w:val="0"/>
                <w:iCs w:val="0"/>
                <w:color w:val="000000"/>
                <w:kern w:val="0"/>
                <w:sz w:val="20"/>
                <w:szCs w:val="20"/>
                <w:u w:val="none"/>
                <w:lang w:val="en-US" w:eastAsia="zh-CN" w:bidi="ar"/>
              </w:rPr>
              <w:t>A料：碎石 37.5～19mm，</w:t>
            </w:r>
            <w:r>
              <w:rPr>
                <w:rFonts w:hint="eastAsia" w:ascii="仿宋" w:hAnsi="仿宋" w:eastAsia="仿宋" w:cs="仿宋"/>
                <w:b w:val="0"/>
                <w:bCs w:val="0"/>
                <w:i w:val="0"/>
                <w:iCs w:val="0"/>
                <w:color w:val="000000"/>
                <w:kern w:val="0"/>
                <w:sz w:val="20"/>
                <w:szCs w:val="20"/>
                <w:u w:val="none"/>
                <w:lang w:val="en-US" w:eastAsia="zh-CN" w:bidi="ar"/>
              </w:rPr>
              <w:br w:type="textWrapping"/>
            </w:r>
            <w:r>
              <w:rPr>
                <w:rFonts w:hint="eastAsia" w:ascii="仿宋" w:hAnsi="仿宋" w:eastAsia="仿宋" w:cs="仿宋"/>
                <w:b w:val="0"/>
                <w:bCs w:val="0"/>
                <w:i w:val="0"/>
                <w:iCs w:val="0"/>
                <w:color w:val="000000"/>
                <w:kern w:val="0"/>
                <w:sz w:val="20"/>
                <w:szCs w:val="20"/>
                <w:u w:val="none"/>
                <w:lang w:val="en-US" w:eastAsia="zh-CN" w:bidi="ar"/>
              </w:rPr>
              <w:t>B料：碎石 19～4.75mm，</w:t>
            </w:r>
            <w:r>
              <w:rPr>
                <w:rFonts w:hint="eastAsia" w:ascii="仿宋" w:hAnsi="仿宋" w:eastAsia="仿宋" w:cs="仿宋"/>
                <w:b w:val="0"/>
                <w:bCs w:val="0"/>
                <w:i w:val="0"/>
                <w:iCs w:val="0"/>
                <w:color w:val="000000"/>
                <w:kern w:val="0"/>
                <w:sz w:val="20"/>
                <w:szCs w:val="20"/>
                <w:u w:val="none"/>
                <w:lang w:val="en-US" w:eastAsia="zh-CN" w:bidi="ar"/>
              </w:rPr>
              <w:br w:type="textWrapping"/>
            </w:r>
            <w:r>
              <w:rPr>
                <w:rFonts w:hint="eastAsia" w:ascii="仿宋" w:hAnsi="仿宋" w:eastAsia="仿宋" w:cs="仿宋"/>
                <w:b w:val="0"/>
                <w:bCs w:val="0"/>
                <w:i w:val="0"/>
                <w:iCs w:val="0"/>
                <w:color w:val="000000"/>
                <w:kern w:val="0"/>
                <w:sz w:val="20"/>
                <w:szCs w:val="20"/>
                <w:u w:val="none"/>
                <w:lang w:val="en-US" w:eastAsia="zh-CN" w:bidi="ar"/>
              </w:rPr>
              <w:t>C料：石屑 4.75mm以下，配合比：A：B：C = 17% : 50% : 33%</w:t>
            </w:r>
          </w:p>
        </w:tc>
        <w:tc>
          <w:tcPr>
            <w:tcW w:w="780" w:type="dxa"/>
            <w:shd w:val="clear" w:color="auto" w:fill="auto"/>
            <w:noWrap/>
            <w:vAlign w:val="center"/>
          </w:tcPr>
          <w:p w14:paraId="466FC9DB">
            <w:pPr>
              <w:widowControl/>
              <w:jc w:val="center"/>
              <w:textAlignment w:val="baseline"/>
              <w:rPr>
                <w:rFonts w:hint="default" w:ascii="仿宋" w:hAnsi="仿宋" w:eastAsia="仿宋" w:cs="楷体_GB2312"/>
                <w:b w:val="0"/>
                <w:bCs w:val="0"/>
                <w:color w:val="000000"/>
                <w:sz w:val="24"/>
                <w:szCs w:val="24"/>
                <w:lang w:val="en-US" w:eastAsia="zh-CN"/>
              </w:rPr>
            </w:pPr>
            <w:r>
              <w:rPr>
                <w:rFonts w:hint="eastAsia" w:ascii="仿宋" w:hAnsi="仿宋" w:eastAsia="仿宋" w:cs="楷体_GB2312"/>
                <w:b w:val="0"/>
                <w:bCs w:val="0"/>
                <w:color w:val="000000"/>
                <w:sz w:val="24"/>
                <w:szCs w:val="24"/>
                <w:lang w:val="en-US" w:eastAsia="zh-CN"/>
              </w:rPr>
              <w:t>吨</w:t>
            </w:r>
          </w:p>
        </w:tc>
        <w:tc>
          <w:tcPr>
            <w:tcW w:w="1035" w:type="dxa"/>
            <w:shd w:val="clear" w:color="auto" w:fill="auto"/>
            <w:noWrap/>
            <w:vAlign w:val="center"/>
          </w:tcPr>
          <w:p w14:paraId="2D6C4583">
            <w:pPr>
              <w:widowControl/>
              <w:jc w:val="center"/>
              <w:textAlignment w:val="baseline"/>
              <w:rPr>
                <w:rFonts w:hint="default" w:ascii="仿宋" w:hAnsi="仿宋" w:eastAsia="仿宋" w:cs="楷体_GB2312"/>
                <w:b w:val="0"/>
                <w:bCs w:val="0"/>
                <w:color w:val="000000"/>
                <w:sz w:val="24"/>
                <w:szCs w:val="24"/>
                <w:lang w:val="en-US" w:eastAsia="zh-CN"/>
              </w:rPr>
            </w:pPr>
            <w:r>
              <w:rPr>
                <w:rFonts w:hint="eastAsia" w:ascii="仿宋" w:hAnsi="仿宋" w:eastAsia="仿宋" w:cs="楷体_GB2312"/>
                <w:b w:val="0"/>
                <w:bCs w:val="0"/>
                <w:color w:val="000000"/>
                <w:sz w:val="24"/>
                <w:szCs w:val="24"/>
                <w:lang w:val="en-US" w:eastAsia="zh-CN"/>
              </w:rPr>
              <w:t>20000</w:t>
            </w:r>
          </w:p>
        </w:tc>
        <w:tc>
          <w:tcPr>
            <w:tcW w:w="870" w:type="dxa"/>
            <w:shd w:val="clear" w:color="auto" w:fill="auto"/>
            <w:noWrap/>
            <w:vAlign w:val="center"/>
          </w:tcPr>
          <w:p w14:paraId="58B3E6F5">
            <w:pPr>
              <w:widowControl/>
              <w:jc w:val="center"/>
              <w:textAlignment w:val="baseline"/>
              <w:rPr>
                <w:rFonts w:hint="eastAsia" w:ascii="仿宋" w:hAnsi="仿宋" w:eastAsia="仿宋" w:cs="楷体_GB2312"/>
                <w:b w:val="0"/>
                <w:bCs w:val="0"/>
                <w:color w:val="000000"/>
                <w:sz w:val="24"/>
                <w:szCs w:val="24"/>
              </w:rPr>
            </w:pPr>
          </w:p>
        </w:tc>
        <w:tc>
          <w:tcPr>
            <w:tcW w:w="1351" w:type="dxa"/>
            <w:shd w:val="clear" w:color="auto" w:fill="auto"/>
            <w:noWrap/>
            <w:vAlign w:val="center"/>
          </w:tcPr>
          <w:p w14:paraId="78B38C66">
            <w:pPr>
              <w:widowControl/>
              <w:jc w:val="center"/>
              <w:textAlignment w:val="baseline"/>
              <w:rPr>
                <w:rFonts w:hint="eastAsia" w:ascii="仿宋" w:hAnsi="仿宋" w:eastAsia="仿宋" w:cs="楷体_GB2312"/>
                <w:b w:val="0"/>
                <w:bCs w:val="0"/>
                <w:color w:val="000000"/>
                <w:sz w:val="24"/>
                <w:szCs w:val="24"/>
                <w:lang w:val="en-US" w:eastAsia="zh-CN"/>
              </w:rPr>
            </w:pPr>
          </w:p>
        </w:tc>
        <w:tc>
          <w:tcPr>
            <w:tcW w:w="1426" w:type="dxa"/>
            <w:shd w:val="clear" w:color="auto" w:fill="auto"/>
            <w:noWrap/>
            <w:vAlign w:val="center"/>
          </w:tcPr>
          <w:p w14:paraId="5028CA48">
            <w:pPr>
              <w:widowControl/>
              <w:jc w:val="left"/>
              <w:textAlignment w:val="baseline"/>
              <w:rPr>
                <w:rFonts w:hint="eastAsia" w:ascii="仿宋" w:hAnsi="仿宋" w:eastAsia="仿宋" w:cs="仿宋"/>
                <w:b w:val="0"/>
                <w:bCs w:val="0"/>
                <w:i w:val="0"/>
                <w:iCs w:val="0"/>
                <w:color w:val="000000"/>
                <w:kern w:val="0"/>
                <w:sz w:val="20"/>
                <w:szCs w:val="20"/>
                <w:u w:val="none"/>
                <w:lang w:val="en-US" w:eastAsia="zh-CN" w:bidi="ar"/>
              </w:rPr>
            </w:pPr>
            <w:r>
              <w:rPr>
                <w:rFonts w:hint="default" w:ascii="仿宋" w:hAnsi="仿宋" w:eastAsia="仿宋" w:cs="仿宋"/>
                <w:b w:val="0"/>
                <w:bCs w:val="0"/>
                <w:i w:val="0"/>
                <w:iCs w:val="0"/>
                <w:color w:val="000000"/>
                <w:kern w:val="0"/>
                <w:sz w:val="20"/>
                <w:szCs w:val="20"/>
                <w:u w:val="none"/>
                <w:lang w:val="en-US" w:eastAsia="zh-CN" w:bidi="ar"/>
              </w:rPr>
              <w:t>压实系数≥0.95),地基承载力特征值fak&gt;200kpo</w:t>
            </w:r>
          </w:p>
        </w:tc>
        <w:tc>
          <w:tcPr>
            <w:tcW w:w="1201" w:type="dxa"/>
            <w:shd w:val="clear" w:color="auto" w:fill="auto"/>
            <w:noWrap/>
            <w:vAlign w:val="center"/>
          </w:tcPr>
          <w:p w14:paraId="7D52EB48">
            <w:pPr>
              <w:widowControl/>
              <w:jc w:val="center"/>
              <w:textAlignment w:val="baseline"/>
              <w:rPr>
                <w:rFonts w:hint="default" w:ascii="仿宋" w:hAnsi="仿宋" w:eastAsia="仿宋" w:cs="楷体_GB2312"/>
                <w:b w:val="0"/>
                <w:bCs w:val="0"/>
                <w:color w:val="000000"/>
                <w:sz w:val="24"/>
                <w:szCs w:val="24"/>
                <w:lang w:val="en-US" w:eastAsia="zh-CN"/>
              </w:rPr>
            </w:pPr>
            <w:r>
              <w:rPr>
                <w:rFonts w:hint="default" w:ascii="仿宋" w:hAnsi="仿宋" w:eastAsia="仿宋" w:cs="楷体_GB2312"/>
                <w:b w:val="0"/>
                <w:bCs w:val="0"/>
                <w:color w:val="000000"/>
                <w:sz w:val="24"/>
                <w:szCs w:val="24"/>
                <w:lang w:val="en-US" w:eastAsia="zh-CN"/>
              </w:rPr>
              <w:t>新材料产业园项目</w:t>
            </w:r>
          </w:p>
        </w:tc>
      </w:tr>
      <w:tr w14:paraId="5C4F3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5" w:hRule="atLeast"/>
        </w:trPr>
        <w:tc>
          <w:tcPr>
            <w:tcW w:w="679" w:type="dxa"/>
            <w:shd w:val="clear" w:color="auto" w:fill="auto"/>
            <w:noWrap/>
            <w:vAlign w:val="center"/>
          </w:tcPr>
          <w:p w14:paraId="529C2C52">
            <w:pPr>
              <w:widowControl/>
              <w:jc w:val="center"/>
              <w:textAlignment w:val="baseline"/>
              <w:rPr>
                <w:rFonts w:hint="default" w:ascii="仿宋" w:hAnsi="仿宋" w:eastAsia="仿宋" w:cs="楷体_GB2312"/>
                <w:b w:val="0"/>
                <w:bCs w:val="0"/>
                <w:color w:val="000000"/>
                <w:sz w:val="24"/>
                <w:szCs w:val="24"/>
                <w:lang w:val="en-US" w:eastAsia="zh-CN"/>
              </w:rPr>
            </w:pPr>
            <w:r>
              <w:rPr>
                <w:rFonts w:hint="eastAsia" w:ascii="仿宋" w:hAnsi="仿宋" w:eastAsia="仿宋" w:cs="楷体_GB2312"/>
                <w:b w:val="0"/>
                <w:bCs w:val="0"/>
                <w:color w:val="000000"/>
                <w:sz w:val="24"/>
                <w:szCs w:val="24"/>
                <w:lang w:val="en-US" w:eastAsia="zh-CN"/>
              </w:rPr>
              <w:t>2</w:t>
            </w:r>
          </w:p>
        </w:tc>
        <w:tc>
          <w:tcPr>
            <w:tcW w:w="881" w:type="dxa"/>
            <w:shd w:val="clear" w:color="auto" w:fill="auto"/>
            <w:noWrap/>
            <w:vAlign w:val="center"/>
          </w:tcPr>
          <w:p w14:paraId="2EC1D717">
            <w:pPr>
              <w:widowControl/>
              <w:jc w:val="center"/>
              <w:textAlignment w:val="baseline"/>
              <w:rPr>
                <w:rFonts w:hint="default" w:ascii="仿宋" w:hAnsi="仿宋" w:eastAsia="仿宋" w:cs="楷体_GB2312"/>
                <w:b w:val="0"/>
                <w:bCs w:val="0"/>
                <w:color w:val="000000"/>
                <w:kern w:val="2"/>
                <w:sz w:val="24"/>
                <w:szCs w:val="24"/>
                <w:lang w:val="en-US" w:eastAsia="zh-CN" w:bidi="ar-SA"/>
              </w:rPr>
            </w:pPr>
            <w:r>
              <w:rPr>
                <w:rFonts w:hint="eastAsia" w:ascii="仿宋" w:hAnsi="仿宋" w:eastAsia="仿宋" w:cs="楷体_GB2312"/>
                <w:b w:val="0"/>
                <w:bCs w:val="0"/>
                <w:color w:val="000000"/>
                <w:kern w:val="2"/>
                <w:sz w:val="24"/>
                <w:szCs w:val="24"/>
                <w:lang w:val="en-US" w:eastAsia="zh-CN" w:bidi="ar-SA"/>
              </w:rPr>
              <w:t>级配碎石</w:t>
            </w:r>
          </w:p>
        </w:tc>
        <w:tc>
          <w:tcPr>
            <w:tcW w:w="2552" w:type="dxa"/>
            <w:shd w:val="clear" w:color="auto" w:fill="auto"/>
            <w:noWrap/>
            <w:vAlign w:val="center"/>
          </w:tcPr>
          <w:p w14:paraId="7BBE039F">
            <w:pPr>
              <w:widowControl/>
              <w:jc w:val="left"/>
              <w:textAlignment w:val="baseline"/>
              <w:rPr>
                <w:rFonts w:hint="eastAsia" w:ascii="仿宋" w:hAnsi="仿宋" w:eastAsia="仿宋" w:cs="楷体_GB2312"/>
                <w:b w:val="0"/>
                <w:bCs w:val="0"/>
                <w:color w:val="000000"/>
                <w:sz w:val="24"/>
                <w:szCs w:val="24"/>
                <w:lang w:val="en-US" w:eastAsia="zh-CN"/>
              </w:rPr>
            </w:pPr>
            <w:r>
              <w:rPr>
                <w:rFonts w:hint="eastAsia" w:ascii="仿宋" w:hAnsi="仿宋" w:eastAsia="仿宋" w:cs="仿宋"/>
                <w:b w:val="0"/>
                <w:bCs w:val="0"/>
                <w:i w:val="0"/>
                <w:iCs w:val="0"/>
                <w:color w:val="000000"/>
                <w:kern w:val="0"/>
                <w:sz w:val="20"/>
                <w:szCs w:val="20"/>
                <w:u w:val="none"/>
                <w:lang w:val="en-US" w:eastAsia="zh-CN" w:bidi="ar"/>
              </w:rPr>
              <w:t>A料：碎石 37.5～19mm，</w:t>
            </w:r>
            <w:r>
              <w:rPr>
                <w:rFonts w:hint="eastAsia" w:ascii="仿宋" w:hAnsi="仿宋" w:eastAsia="仿宋" w:cs="仿宋"/>
                <w:b w:val="0"/>
                <w:bCs w:val="0"/>
                <w:i w:val="0"/>
                <w:iCs w:val="0"/>
                <w:color w:val="000000"/>
                <w:kern w:val="0"/>
                <w:sz w:val="20"/>
                <w:szCs w:val="20"/>
                <w:u w:val="none"/>
                <w:lang w:val="en-US" w:eastAsia="zh-CN" w:bidi="ar"/>
              </w:rPr>
              <w:br w:type="textWrapping"/>
            </w:r>
            <w:r>
              <w:rPr>
                <w:rFonts w:hint="eastAsia" w:ascii="仿宋" w:hAnsi="仿宋" w:eastAsia="仿宋" w:cs="仿宋"/>
                <w:b w:val="0"/>
                <w:bCs w:val="0"/>
                <w:i w:val="0"/>
                <w:iCs w:val="0"/>
                <w:color w:val="000000"/>
                <w:kern w:val="0"/>
                <w:sz w:val="20"/>
                <w:szCs w:val="20"/>
                <w:u w:val="none"/>
                <w:lang w:val="en-US" w:eastAsia="zh-CN" w:bidi="ar"/>
              </w:rPr>
              <w:t>B料：碎石 19～4.75mm，</w:t>
            </w:r>
            <w:r>
              <w:rPr>
                <w:rFonts w:hint="eastAsia" w:ascii="仿宋" w:hAnsi="仿宋" w:eastAsia="仿宋" w:cs="仿宋"/>
                <w:b w:val="0"/>
                <w:bCs w:val="0"/>
                <w:i w:val="0"/>
                <w:iCs w:val="0"/>
                <w:color w:val="000000"/>
                <w:kern w:val="0"/>
                <w:sz w:val="20"/>
                <w:szCs w:val="20"/>
                <w:u w:val="none"/>
                <w:lang w:val="en-US" w:eastAsia="zh-CN" w:bidi="ar"/>
              </w:rPr>
              <w:br w:type="textWrapping"/>
            </w:r>
            <w:r>
              <w:rPr>
                <w:rFonts w:hint="eastAsia" w:ascii="仿宋" w:hAnsi="仿宋" w:eastAsia="仿宋" w:cs="仿宋"/>
                <w:b w:val="0"/>
                <w:bCs w:val="0"/>
                <w:i w:val="0"/>
                <w:iCs w:val="0"/>
                <w:color w:val="000000"/>
                <w:kern w:val="0"/>
                <w:sz w:val="20"/>
                <w:szCs w:val="20"/>
                <w:u w:val="none"/>
                <w:lang w:val="en-US" w:eastAsia="zh-CN" w:bidi="ar"/>
              </w:rPr>
              <w:t>C料：石屑 4.75mm以下，配合比：A：B：C = 17% : 50% : 33%</w:t>
            </w:r>
          </w:p>
        </w:tc>
        <w:tc>
          <w:tcPr>
            <w:tcW w:w="780" w:type="dxa"/>
            <w:shd w:val="clear" w:color="auto" w:fill="auto"/>
            <w:noWrap/>
            <w:vAlign w:val="center"/>
          </w:tcPr>
          <w:p w14:paraId="3AB8819B">
            <w:pPr>
              <w:widowControl/>
              <w:jc w:val="center"/>
              <w:textAlignment w:val="baseline"/>
              <w:rPr>
                <w:rFonts w:hint="eastAsia" w:ascii="仿宋" w:hAnsi="仿宋" w:eastAsia="仿宋" w:cs="楷体_GB2312"/>
                <w:b w:val="0"/>
                <w:bCs w:val="0"/>
                <w:color w:val="000000"/>
                <w:sz w:val="24"/>
                <w:szCs w:val="24"/>
                <w:lang w:val="en-US" w:eastAsia="zh-CN"/>
              </w:rPr>
            </w:pPr>
            <w:r>
              <w:rPr>
                <w:rFonts w:hint="eastAsia" w:ascii="仿宋" w:hAnsi="仿宋" w:eastAsia="仿宋" w:cs="楷体_GB2312"/>
                <w:b w:val="0"/>
                <w:bCs w:val="0"/>
                <w:color w:val="000000"/>
                <w:sz w:val="24"/>
                <w:szCs w:val="24"/>
                <w:lang w:val="en-US" w:eastAsia="zh-CN"/>
              </w:rPr>
              <w:t>吨</w:t>
            </w:r>
          </w:p>
        </w:tc>
        <w:tc>
          <w:tcPr>
            <w:tcW w:w="1035" w:type="dxa"/>
            <w:shd w:val="clear" w:color="auto" w:fill="auto"/>
            <w:noWrap/>
            <w:vAlign w:val="center"/>
          </w:tcPr>
          <w:p w14:paraId="66101670">
            <w:pPr>
              <w:widowControl/>
              <w:jc w:val="center"/>
              <w:textAlignment w:val="baseline"/>
              <w:rPr>
                <w:rFonts w:hint="default" w:ascii="仿宋" w:hAnsi="仿宋" w:eastAsia="仿宋" w:cs="楷体_GB2312"/>
                <w:b w:val="0"/>
                <w:bCs w:val="0"/>
                <w:color w:val="000000"/>
                <w:sz w:val="24"/>
                <w:szCs w:val="24"/>
                <w:lang w:val="en-US" w:eastAsia="zh-CN"/>
              </w:rPr>
            </w:pPr>
            <w:r>
              <w:rPr>
                <w:rFonts w:hint="eastAsia" w:ascii="仿宋" w:hAnsi="仿宋" w:eastAsia="仿宋" w:cs="楷体_GB2312"/>
                <w:b w:val="0"/>
                <w:bCs w:val="0"/>
                <w:color w:val="000000"/>
                <w:sz w:val="24"/>
                <w:szCs w:val="24"/>
                <w:lang w:val="en-US" w:eastAsia="zh-CN"/>
              </w:rPr>
              <w:t>4000</w:t>
            </w:r>
          </w:p>
        </w:tc>
        <w:tc>
          <w:tcPr>
            <w:tcW w:w="870" w:type="dxa"/>
            <w:shd w:val="clear" w:color="auto" w:fill="auto"/>
            <w:noWrap/>
            <w:vAlign w:val="center"/>
          </w:tcPr>
          <w:p w14:paraId="59385F2E">
            <w:pPr>
              <w:widowControl/>
              <w:jc w:val="center"/>
              <w:textAlignment w:val="baseline"/>
              <w:rPr>
                <w:rFonts w:hint="eastAsia" w:ascii="仿宋" w:hAnsi="仿宋" w:eastAsia="仿宋" w:cs="楷体_GB2312"/>
                <w:b w:val="0"/>
                <w:bCs w:val="0"/>
                <w:color w:val="000000"/>
                <w:sz w:val="24"/>
                <w:szCs w:val="24"/>
              </w:rPr>
            </w:pPr>
          </w:p>
        </w:tc>
        <w:tc>
          <w:tcPr>
            <w:tcW w:w="1351" w:type="dxa"/>
            <w:shd w:val="clear" w:color="auto" w:fill="auto"/>
            <w:noWrap/>
            <w:vAlign w:val="center"/>
          </w:tcPr>
          <w:p w14:paraId="34EFACBA">
            <w:pPr>
              <w:widowControl/>
              <w:jc w:val="center"/>
              <w:textAlignment w:val="baseline"/>
              <w:rPr>
                <w:rFonts w:hint="eastAsia" w:ascii="仿宋" w:hAnsi="仿宋" w:eastAsia="仿宋" w:cs="楷体_GB2312"/>
                <w:b w:val="0"/>
                <w:bCs w:val="0"/>
                <w:color w:val="000000"/>
                <w:sz w:val="24"/>
                <w:szCs w:val="24"/>
                <w:lang w:val="en-US" w:eastAsia="zh-CN"/>
              </w:rPr>
            </w:pPr>
          </w:p>
        </w:tc>
        <w:tc>
          <w:tcPr>
            <w:tcW w:w="1426" w:type="dxa"/>
            <w:shd w:val="clear" w:color="auto" w:fill="auto"/>
            <w:noWrap/>
            <w:vAlign w:val="center"/>
          </w:tcPr>
          <w:p w14:paraId="7755B37F">
            <w:pPr>
              <w:widowControl/>
              <w:jc w:val="left"/>
              <w:textAlignment w:val="baseline"/>
              <w:rPr>
                <w:rFonts w:hint="eastAsia" w:ascii="仿宋" w:hAnsi="仿宋" w:eastAsia="仿宋" w:cs="仿宋"/>
                <w:b w:val="0"/>
                <w:bCs w:val="0"/>
                <w:i w:val="0"/>
                <w:iCs w:val="0"/>
                <w:color w:val="000000"/>
                <w:kern w:val="0"/>
                <w:sz w:val="20"/>
                <w:szCs w:val="20"/>
                <w:u w:val="none"/>
                <w:lang w:val="en-US" w:eastAsia="zh-CN" w:bidi="ar"/>
              </w:rPr>
            </w:pPr>
            <w:r>
              <w:rPr>
                <w:rFonts w:hint="default" w:ascii="仿宋" w:hAnsi="仿宋" w:eastAsia="仿宋" w:cs="仿宋"/>
                <w:b w:val="0"/>
                <w:bCs w:val="0"/>
                <w:i w:val="0"/>
                <w:iCs w:val="0"/>
                <w:color w:val="000000"/>
                <w:kern w:val="0"/>
                <w:sz w:val="20"/>
                <w:szCs w:val="20"/>
                <w:u w:val="none"/>
                <w:lang w:val="en-US" w:eastAsia="zh-CN" w:bidi="ar"/>
              </w:rPr>
              <w:t>压实系数≥0.95),地基承载力特征值fak&gt;200kpo</w:t>
            </w:r>
          </w:p>
        </w:tc>
        <w:tc>
          <w:tcPr>
            <w:tcW w:w="1201" w:type="dxa"/>
            <w:shd w:val="clear" w:color="auto" w:fill="auto"/>
            <w:noWrap/>
            <w:vAlign w:val="center"/>
          </w:tcPr>
          <w:p w14:paraId="50FECA08">
            <w:pPr>
              <w:widowControl/>
              <w:jc w:val="center"/>
              <w:textAlignment w:val="baseline"/>
              <w:rPr>
                <w:rFonts w:hint="eastAsia" w:ascii="仿宋" w:hAnsi="仿宋" w:eastAsia="仿宋" w:cs="楷体_GB2312"/>
                <w:b w:val="0"/>
                <w:bCs w:val="0"/>
                <w:color w:val="000000"/>
                <w:sz w:val="24"/>
                <w:szCs w:val="24"/>
                <w:lang w:val="en-US" w:eastAsia="zh-CN"/>
              </w:rPr>
            </w:pPr>
            <w:r>
              <w:rPr>
                <w:rFonts w:hint="eastAsia" w:ascii="仿宋" w:hAnsi="仿宋" w:eastAsia="仿宋" w:cs="楷体_GB2312"/>
                <w:b w:val="0"/>
                <w:bCs w:val="0"/>
                <w:color w:val="000000"/>
                <w:sz w:val="24"/>
                <w:szCs w:val="24"/>
                <w:lang w:val="en-US" w:eastAsia="zh-CN"/>
              </w:rPr>
              <w:t>新材料环保岛项目</w:t>
            </w:r>
          </w:p>
        </w:tc>
      </w:tr>
      <w:tr w14:paraId="7192F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1560" w:type="dxa"/>
            <w:gridSpan w:val="2"/>
            <w:shd w:val="clear" w:color="auto" w:fill="auto"/>
            <w:noWrap/>
            <w:vAlign w:val="center"/>
          </w:tcPr>
          <w:p w14:paraId="325BF67F">
            <w:pPr>
              <w:widowControl/>
              <w:jc w:val="center"/>
              <w:textAlignment w:val="baseline"/>
              <w:rPr>
                <w:rFonts w:hint="eastAsia" w:ascii="仿宋" w:hAnsi="仿宋" w:eastAsia="仿宋" w:cs="楷体_GB2312"/>
                <w:b w:val="0"/>
                <w:bCs w:val="0"/>
                <w:color w:val="000000"/>
                <w:sz w:val="24"/>
                <w:szCs w:val="24"/>
                <w:lang w:eastAsia="zh-CN"/>
              </w:rPr>
            </w:pPr>
            <w:r>
              <w:rPr>
                <w:rFonts w:hint="eastAsia" w:ascii="仿宋" w:hAnsi="仿宋" w:eastAsia="仿宋" w:cs="楷体_GB2312"/>
                <w:b w:val="0"/>
                <w:bCs w:val="0"/>
                <w:color w:val="000000"/>
                <w:sz w:val="24"/>
                <w:szCs w:val="24"/>
                <w:lang w:eastAsia="zh-CN"/>
              </w:rPr>
              <w:t>合计（大写）</w:t>
            </w:r>
          </w:p>
        </w:tc>
        <w:tc>
          <w:tcPr>
            <w:tcW w:w="5237" w:type="dxa"/>
            <w:gridSpan w:val="4"/>
            <w:shd w:val="clear" w:color="auto" w:fill="auto"/>
            <w:noWrap/>
            <w:vAlign w:val="center"/>
          </w:tcPr>
          <w:p w14:paraId="274B9677">
            <w:pPr>
              <w:widowControl/>
              <w:jc w:val="center"/>
              <w:textAlignment w:val="baseline"/>
              <w:rPr>
                <w:rFonts w:hint="eastAsia" w:ascii="仿宋" w:hAnsi="仿宋" w:eastAsia="仿宋" w:cs="楷体_GB2312"/>
                <w:b w:val="0"/>
                <w:bCs w:val="0"/>
                <w:color w:val="000000"/>
                <w:sz w:val="24"/>
                <w:szCs w:val="24"/>
              </w:rPr>
            </w:pPr>
          </w:p>
        </w:tc>
        <w:tc>
          <w:tcPr>
            <w:tcW w:w="1351" w:type="dxa"/>
            <w:shd w:val="clear" w:color="auto" w:fill="auto"/>
            <w:noWrap/>
            <w:vAlign w:val="center"/>
          </w:tcPr>
          <w:p w14:paraId="7FC74629">
            <w:pPr>
              <w:widowControl/>
              <w:jc w:val="center"/>
              <w:textAlignment w:val="baseline"/>
              <w:rPr>
                <w:rFonts w:hint="eastAsia" w:ascii="仿宋" w:hAnsi="仿宋" w:eastAsia="仿宋" w:cs="楷体_GB2312"/>
                <w:b w:val="0"/>
                <w:bCs w:val="0"/>
                <w:color w:val="000000"/>
                <w:sz w:val="24"/>
                <w:szCs w:val="24"/>
                <w:lang w:val="en-US" w:eastAsia="zh-CN"/>
              </w:rPr>
            </w:pPr>
          </w:p>
        </w:tc>
        <w:tc>
          <w:tcPr>
            <w:tcW w:w="1426" w:type="dxa"/>
            <w:shd w:val="clear" w:color="auto" w:fill="auto"/>
            <w:noWrap/>
            <w:vAlign w:val="center"/>
          </w:tcPr>
          <w:p w14:paraId="2B421602">
            <w:pPr>
              <w:widowControl/>
              <w:jc w:val="center"/>
              <w:textAlignment w:val="baseline"/>
              <w:rPr>
                <w:rFonts w:hint="eastAsia" w:ascii="仿宋" w:hAnsi="仿宋" w:eastAsia="仿宋" w:cs="楷体_GB2312"/>
                <w:b w:val="0"/>
                <w:bCs w:val="0"/>
                <w:color w:val="000000"/>
                <w:sz w:val="24"/>
                <w:szCs w:val="24"/>
                <w:lang w:val="en-US" w:eastAsia="zh-CN"/>
              </w:rPr>
            </w:pPr>
          </w:p>
        </w:tc>
        <w:tc>
          <w:tcPr>
            <w:tcW w:w="1201" w:type="dxa"/>
            <w:shd w:val="clear" w:color="auto" w:fill="auto"/>
            <w:noWrap/>
            <w:vAlign w:val="center"/>
          </w:tcPr>
          <w:p w14:paraId="124BE874">
            <w:pPr>
              <w:widowControl/>
              <w:jc w:val="center"/>
              <w:textAlignment w:val="baseline"/>
              <w:rPr>
                <w:rFonts w:hint="eastAsia" w:ascii="仿宋" w:hAnsi="仿宋" w:eastAsia="仿宋" w:cs="楷体_GB2312"/>
                <w:b w:val="0"/>
                <w:bCs w:val="0"/>
                <w:color w:val="000000"/>
                <w:sz w:val="24"/>
                <w:szCs w:val="24"/>
                <w:lang w:val="en-US" w:eastAsia="zh-CN"/>
              </w:rPr>
            </w:pPr>
          </w:p>
        </w:tc>
      </w:tr>
      <w:tr w14:paraId="042EE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trPr>
        <w:tc>
          <w:tcPr>
            <w:tcW w:w="10775" w:type="dxa"/>
            <w:gridSpan w:val="9"/>
            <w:shd w:val="clear" w:color="auto" w:fill="auto"/>
            <w:noWrap/>
            <w:vAlign w:val="center"/>
          </w:tcPr>
          <w:p w14:paraId="4DF8C43F">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楷体_GB2312"/>
                <w:b/>
                <w:bCs/>
                <w:color w:val="000000"/>
                <w:sz w:val="24"/>
                <w:szCs w:val="24"/>
                <w:lang w:eastAsia="zh-CN"/>
              </w:rPr>
            </w:pPr>
            <w:r>
              <w:rPr>
                <w:rFonts w:hint="eastAsia" w:ascii="仿宋" w:hAnsi="仿宋" w:eastAsia="仿宋" w:cs="楷体_GB2312"/>
                <w:b/>
                <w:bCs/>
                <w:color w:val="000000"/>
                <w:sz w:val="24"/>
                <w:szCs w:val="24"/>
                <w:lang w:val="en-US" w:eastAsia="zh-CN"/>
              </w:rPr>
              <w:t>备注：1、</w:t>
            </w:r>
            <w:r>
              <w:rPr>
                <w:rFonts w:hint="eastAsia" w:ascii="仿宋" w:hAnsi="仿宋" w:eastAsia="仿宋" w:cs="楷体_GB2312"/>
                <w:b/>
                <w:bCs/>
                <w:color w:val="000000"/>
                <w:sz w:val="24"/>
                <w:szCs w:val="24"/>
                <w:lang w:eastAsia="zh-CN"/>
              </w:rPr>
              <w:t>以上价格</w:t>
            </w:r>
            <w:r>
              <w:rPr>
                <w:rFonts w:hint="eastAsia" w:ascii="仿宋" w:hAnsi="仿宋" w:eastAsia="仿宋" w:cs="楷体_GB2312"/>
                <w:b/>
                <w:bCs/>
                <w:color w:val="000000"/>
                <w:sz w:val="24"/>
                <w:szCs w:val="24"/>
              </w:rPr>
              <w:t>含</w:t>
            </w:r>
            <w:r>
              <w:rPr>
                <w:rFonts w:hint="eastAsia" w:ascii="仿宋" w:hAnsi="仿宋" w:eastAsia="仿宋" w:cs="楷体_GB2312"/>
                <w:b/>
                <w:bCs/>
                <w:color w:val="000000"/>
                <w:sz w:val="24"/>
                <w:szCs w:val="24"/>
                <w:u w:val="single"/>
                <w:lang w:val="en-US" w:eastAsia="zh-CN"/>
              </w:rPr>
              <w:t xml:space="preserve"> 13% </w:t>
            </w:r>
            <w:r>
              <w:rPr>
                <w:rFonts w:hint="eastAsia" w:ascii="仿宋" w:hAnsi="仿宋" w:eastAsia="仿宋" w:cs="楷体_GB2312"/>
                <w:b/>
                <w:bCs/>
                <w:color w:val="000000"/>
                <w:sz w:val="24"/>
                <w:szCs w:val="24"/>
              </w:rPr>
              <w:t>增值税专用发票、运输费用、装卸费用</w:t>
            </w:r>
            <w:r>
              <w:rPr>
                <w:rFonts w:hint="eastAsia" w:ascii="仿宋" w:hAnsi="仿宋" w:eastAsia="仿宋" w:cs="楷体_GB2312"/>
                <w:b/>
                <w:bCs/>
                <w:color w:val="000000"/>
                <w:sz w:val="24"/>
                <w:szCs w:val="24"/>
                <w:lang w:eastAsia="zh-CN"/>
              </w:rPr>
              <w:t>。</w:t>
            </w:r>
          </w:p>
          <w:p w14:paraId="5EB79DC3">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仿宋" w:hAnsi="仿宋" w:eastAsia="仿宋" w:cs="楷体_GB2312"/>
                <w:b/>
                <w:bCs/>
                <w:color w:val="000000"/>
                <w:sz w:val="24"/>
                <w:szCs w:val="24"/>
                <w:lang w:val="en-US" w:eastAsia="zh-CN"/>
              </w:rPr>
            </w:pPr>
            <w:r>
              <w:rPr>
                <w:rFonts w:hint="eastAsia" w:ascii="仿宋" w:hAnsi="仿宋" w:eastAsia="仿宋" w:cs="楷体_GB2312"/>
                <w:b/>
                <w:bCs/>
                <w:color w:val="000000"/>
                <w:sz w:val="24"/>
                <w:szCs w:val="24"/>
                <w:lang w:val="en-US" w:eastAsia="zh-CN"/>
              </w:rPr>
              <w:t xml:space="preserve">      2.此数量为暂定量，最终结算数量以现场验收人员实际签收量为准。</w:t>
            </w:r>
          </w:p>
        </w:tc>
      </w:tr>
    </w:tbl>
    <w:p w14:paraId="36CA2EFF">
      <w:pPr>
        <w:numPr>
          <w:ilvl w:val="0"/>
          <w:numId w:val="3"/>
        </w:numPr>
        <w:ind w:left="0" w:leftChars="0" w:firstLine="0" w:firstLineChars="0"/>
        <w:jc w:val="both"/>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供货时间：</w:t>
      </w:r>
    </w:p>
    <w:p w14:paraId="557CE047">
      <w:pPr>
        <w:keepNext w:val="0"/>
        <w:keepLines w:val="0"/>
        <w:pageBreakBefore w:val="0"/>
        <w:widowControl w:val="0"/>
        <w:kinsoku/>
        <w:wordWrap/>
        <w:overflowPunct/>
        <w:topLinePunct w:val="0"/>
        <w:autoSpaceDE/>
        <w:autoSpaceDN/>
        <w:bidi w:val="0"/>
        <w:adjustRightInd/>
        <w:snapToGrid/>
        <w:spacing w:line="560" w:lineRule="exact"/>
        <w:textAlignment w:val="baseline"/>
        <w:rPr>
          <w:rFonts w:hint="default"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1.自合同签订后，供货周期应根据施工进度需求调整，直至供货量全部供完为止。乙方根据甲方实际需求情况分批发货，发货前甲方提前两天通知乙方备货，乙方接到甲方通知后及时备货发货，不得耽误工程使用。</w:t>
      </w:r>
    </w:p>
    <w:p w14:paraId="7C3A81CE">
      <w:pPr>
        <w:numPr>
          <w:ilvl w:val="0"/>
          <w:numId w:val="0"/>
        </w:numPr>
        <w:jc w:val="both"/>
        <w:rPr>
          <w:rFonts w:hint="default" w:ascii="仿宋" w:hAnsi="仿宋" w:eastAsia="仿宋" w:cs="仿宋"/>
          <w:b w:val="0"/>
          <w:bCs w:val="0"/>
          <w:sz w:val="28"/>
          <w:szCs w:val="28"/>
          <w:highlight w:val="yellow"/>
          <w:lang w:val="en-US" w:eastAsia="zh-CN"/>
        </w:rPr>
      </w:pPr>
      <w:r>
        <w:rPr>
          <w:rFonts w:hint="eastAsia" w:ascii="仿宋" w:hAnsi="仿宋" w:eastAsia="仿宋" w:cs="仿宋"/>
          <w:b w:val="0"/>
          <w:bCs w:val="0"/>
          <w:sz w:val="28"/>
          <w:szCs w:val="28"/>
          <w:highlight w:val="none"/>
          <w:lang w:val="en-US" w:eastAsia="zh-CN"/>
        </w:rPr>
        <w:t>2.合同履行期间</w:t>
      </w:r>
      <w:r>
        <w:rPr>
          <w:rFonts w:hint="eastAsia" w:ascii="仿宋" w:hAnsi="仿宋" w:eastAsia="仿宋" w:cs="楷体_GB2312"/>
          <w:color w:val="000000"/>
          <w:sz w:val="28"/>
          <w:szCs w:val="28"/>
          <w:lang w:val="en-US" w:eastAsia="zh-CN"/>
        </w:rPr>
        <w:t>供货商不以自身原因延迟或拒绝供货，</w:t>
      </w:r>
      <w:r>
        <w:rPr>
          <w:rFonts w:hint="eastAsia" w:ascii="仿宋" w:hAnsi="仿宋" w:eastAsia="仿宋" w:cs="仿宋"/>
          <w:b w:val="0"/>
          <w:bCs w:val="0"/>
          <w:sz w:val="28"/>
          <w:szCs w:val="28"/>
          <w:highlight w:val="none"/>
          <w:lang w:val="en-US" w:eastAsia="zh-CN"/>
        </w:rPr>
        <w:t>每出现一次，罚款1000元。累计出现三次，甲方有权单方面解除合同，乙方不得进行任何阻挠。</w:t>
      </w:r>
    </w:p>
    <w:p w14:paraId="76803888">
      <w:pPr>
        <w:numPr>
          <w:ilvl w:val="0"/>
          <w:numId w:val="0"/>
        </w:numPr>
        <w:jc w:val="both"/>
        <w:rPr>
          <w:rFonts w:hint="eastAsia" w:ascii="仿宋" w:hAnsi="仿宋" w:eastAsia="仿宋" w:cs="仿宋"/>
          <w:b w:val="0"/>
          <w:bCs w:val="0"/>
          <w:sz w:val="28"/>
          <w:szCs w:val="28"/>
          <w:lang w:val="en-US" w:eastAsia="zh-CN"/>
        </w:rPr>
      </w:pPr>
      <w:r>
        <w:rPr>
          <w:rFonts w:hint="eastAsia" w:ascii="仿宋" w:hAnsi="仿宋" w:eastAsia="仿宋" w:cs="仿宋"/>
          <w:b/>
          <w:bCs/>
          <w:sz w:val="28"/>
          <w:szCs w:val="28"/>
          <w:lang w:val="en-US" w:eastAsia="zh-CN"/>
        </w:rPr>
        <w:t>四、验收标准及运输风险：</w:t>
      </w:r>
    </w:p>
    <w:p w14:paraId="392CB570">
      <w:pPr>
        <w:keepNext w:val="0"/>
        <w:keepLines w:val="0"/>
        <w:pageBreakBefore w:val="0"/>
        <w:widowControl w:val="0"/>
        <w:kinsoku/>
        <w:wordWrap/>
        <w:overflowPunct/>
        <w:topLinePunct w:val="0"/>
        <w:autoSpaceDE/>
        <w:autoSpaceDN/>
        <w:bidi w:val="0"/>
        <w:adjustRightInd/>
        <w:snapToGrid/>
        <w:spacing w:line="560" w:lineRule="exact"/>
        <w:textAlignment w:val="baseline"/>
        <w:rPr>
          <w:rFonts w:hint="eastAsia" w:ascii="仿宋" w:hAnsi="仿宋" w:eastAsia="仿宋" w:cs="仿宋"/>
          <w:b w:val="0"/>
          <w:bCs w:val="0"/>
          <w:sz w:val="28"/>
          <w:szCs w:val="28"/>
          <w:lang w:eastAsia="zh-CN"/>
        </w:rPr>
      </w:pPr>
      <w:r>
        <w:rPr>
          <w:rFonts w:hint="eastAsia" w:ascii="仿宋" w:hAnsi="仿宋" w:eastAsia="仿宋" w:cs="仿宋"/>
          <w:b w:val="0"/>
          <w:bCs w:val="0"/>
          <w:sz w:val="28"/>
          <w:szCs w:val="28"/>
          <w:lang w:val="en-US" w:eastAsia="zh-CN"/>
        </w:rPr>
        <w:t>1.乙方的供货的材料必须与所认可的样品以及承诺的质量一致，</w:t>
      </w:r>
      <w:r>
        <w:rPr>
          <w:rFonts w:hint="eastAsia" w:ascii="仿宋" w:hAnsi="仿宋" w:eastAsia="仿宋" w:cs="仿宋"/>
          <w:b w:val="0"/>
          <w:bCs w:val="0"/>
          <w:sz w:val="28"/>
          <w:szCs w:val="28"/>
          <w:lang w:eastAsia="zh-CN"/>
        </w:rPr>
        <w:t>如发生质量、</w:t>
      </w:r>
      <w:r>
        <w:rPr>
          <w:rFonts w:hint="eastAsia" w:ascii="仿宋" w:hAnsi="仿宋" w:eastAsia="仿宋" w:cs="仿宋"/>
          <w:b w:val="0"/>
          <w:bCs w:val="0"/>
          <w:sz w:val="28"/>
          <w:szCs w:val="28"/>
          <w:lang w:val="en-US" w:eastAsia="zh-CN"/>
        </w:rPr>
        <w:t>配比</w:t>
      </w:r>
      <w:r>
        <w:rPr>
          <w:rFonts w:hint="eastAsia" w:ascii="仿宋" w:hAnsi="仿宋" w:eastAsia="仿宋" w:cs="仿宋"/>
          <w:b w:val="0"/>
          <w:bCs w:val="0"/>
          <w:sz w:val="28"/>
          <w:szCs w:val="28"/>
          <w:lang w:eastAsia="zh-CN"/>
        </w:rPr>
        <w:t>及数量与合同要求不符的，乙方必须无条件退货，由此造成的一切费用均由乙方承担。</w:t>
      </w:r>
    </w:p>
    <w:p w14:paraId="70CF0235">
      <w:pPr>
        <w:spacing w:line="580" w:lineRule="exact"/>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w:t>
      </w:r>
      <w:r>
        <w:rPr>
          <w:rFonts w:hint="eastAsia" w:ascii="仿宋" w:hAnsi="仿宋" w:eastAsia="仿宋" w:cs="楷体_GB2312"/>
          <w:color w:val="000000"/>
          <w:sz w:val="28"/>
          <w:szCs w:val="28"/>
        </w:rPr>
        <w:t>产品执行标准：</w:t>
      </w:r>
      <w:r>
        <w:rPr>
          <w:rFonts w:hint="eastAsia" w:ascii="仿宋" w:hAnsi="仿宋" w:eastAsia="仿宋" w:cs="楷体_GB2312"/>
          <w:color w:val="000000"/>
          <w:sz w:val="28"/>
          <w:szCs w:val="28"/>
          <w:lang w:val="en-US" w:eastAsia="zh-CN"/>
        </w:rPr>
        <w:t>满足国家现行相关标准及甲方要求。</w:t>
      </w:r>
    </w:p>
    <w:p w14:paraId="7CA1D195">
      <w:pPr>
        <w:numPr>
          <w:ilvl w:val="0"/>
          <w:numId w:val="0"/>
        </w:numPr>
        <w:jc w:val="both"/>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3.当货物到场以后，甲方负责进场验收。</w:t>
      </w:r>
    </w:p>
    <w:p w14:paraId="00C074A6">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4.数量验收：采取计量方式，一车一单，按甲方指定的工地收料员签收的随车发货单及磅票经双方签字确认的签收单为最终结算凭据。甲方有权对乙方供货材料进行吨位抽检。若抽检吨位不足，当次批次所有车辆均按此批缺少的最多方量进行双倍扣减，乙方不得进行任何阻挠。</w:t>
      </w:r>
    </w:p>
    <w:p w14:paraId="767EE8E1">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5.运输风险：乙方在发货前应对所用运输车辆及配送产品质量及封车情况进行自检，产品必须符合规范标准，运输路上风险由乙方承担。</w:t>
      </w:r>
    </w:p>
    <w:p w14:paraId="0E158AC8">
      <w:pPr>
        <w:numPr>
          <w:ilvl w:val="0"/>
          <w:numId w:val="0"/>
        </w:numPr>
        <w:jc w:val="both"/>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五、结算付款方式：</w:t>
      </w:r>
    </w:p>
    <w:p w14:paraId="4991E1AD">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1.本材料采购无预付款，月度据实结算。</w:t>
      </w:r>
    </w:p>
    <w:p w14:paraId="42AEDCCA">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2.乙方需按合同约定的供货期间进行供货。月初核算上月供货数量，经双方核实确认后，乙方开具核对数量的等额增值税专用发票，甲方当月15日前根据发票金额据实结算。</w:t>
      </w:r>
    </w:p>
    <w:p w14:paraId="41C4579C">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3.发票要求：乙方每次办理材料款时，必须开具与报价承诺一致的增值税专用发票，甲方及乙方双方名称、纳税人识别号、地址、电话、开户行及账号信息必须准确无误（与税务局备案信息保持一致），否则造成发票未经税务部门认证通过的，后果由乙方自行承担。</w:t>
      </w:r>
    </w:p>
    <w:p w14:paraId="707E6455">
      <w:pPr>
        <w:numPr>
          <w:ilvl w:val="0"/>
          <w:numId w:val="0"/>
        </w:numPr>
        <w:jc w:val="both"/>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六、双方的权利和义务：</w:t>
      </w:r>
    </w:p>
    <w:p w14:paraId="0E68CEF2">
      <w:pPr>
        <w:numPr>
          <w:ilvl w:val="0"/>
          <w:numId w:val="0"/>
        </w:numPr>
        <w:jc w:val="both"/>
        <w:rPr>
          <w:rFonts w:hint="default"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1.乙方在合同履行中，严禁无正当理由进行调价，否则视为违约。给甲方造成的经济损失和违约责任则由乙方负责。</w:t>
      </w:r>
    </w:p>
    <w:p w14:paraId="2D0F0F04">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2.乙方需指定专人负责处理施工过程中的一切有关问题，接受甲方有关工程施工过程中材料质量方面的监督管理，并认可因违反有关规定而发生的费用。</w:t>
      </w:r>
    </w:p>
    <w:p w14:paraId="0C0476D3">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3.乙方不能按照甲方时间及时供货，造成工程延期所给甲方造成的经济损失和违约责任则由乙方负责，特殊情况除外。</w:t>
      </w:r>
    </w:p>
    <w:p w14:paraId="37ADCFA0">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4.合同签订后甲乙双方应严格按合同要求履行约定，不经双方协商同意，任何一方不得随意变更或解除合同条款，否则违约方须赔偿给对方造成的一切经济损失。</w:t>
      </w:r>
    </w:p>
    <w:p w14:paraId="19DC5189">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5.甲方不按合同约定履行自己义务的行为，给乙方造成的损失，乙方有权要求甲方进行经济赔偿。</w:t>
      </w:r>
    </w:p>
    <w:p w14:paraId="6714ADD7">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6.乙方未按甲方指令、或不按合同约定履行自己义务的行为，甲方有权要求乙方进行经济赔偿。</w:t>
      </w:r>
    </w:p>
    <w:p w14:paraId="2D3D73A5">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7.乙方提供的货品质量、规格等级不符合要求的，乙方必须无理由无条件的退回，且所有产生的费用及运输均由乙方自行承担。</w:t>
      </w:r>
    </w:p>
    <w:p w14:paraId="2795A421">
      <w:pPr>
        <w:numPr>
          <w:ilvl w:val="0"/>
          <w:numId w:val="0"/>
        </w:numPr>
        <w:jc w:val="both"/>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七、合同争议的解决方式：</w:t>
      </w:r>
    </w:p>
    <w:p w14:paraId="11CF6C8B">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甲乙双方发生争议时，可通过协商解决，当协商解决不了时，可以采用下列2种方式解决：</w:t>
      </w:r>
    </w:p>
    <w:p w14:paraId="5EC4076D">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1.向仲裁委员会申请仲裁。</w:t>
      </w:r>
    </w:p>
    <w:p w14:paraId="2CFF26F1">
      <w:pPr>
        <w:numPr>
          <w:ilvl w:val="0"/>
          <w:numId w:val="0"/>
        </w:numPr>
        <w:jc w:val="both"/>
        <w:rPr>
          <w:rFonts w:hint="default"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2.向合同签订地人民法院起诉。</w:t>
      </w:r>
    </w:p>
    <w:p w14:paraId="3D91C7A8">
      <w:pPr>
        <w:numPr>
          <w:ilvl w:val="0"/>
          <w:numId w:val="0"/>
        </w:numPr>
        <w:jc w:val="both"/>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八、合同的生效及解除：</w:t>
      </w:r>
    </w:p>
    <w:p w14:paraId="7C886991">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1.合同经甲乙双方代表签字并加盖单位公章或合同专用章后即行生效。</w:t>
      </w:r>
    </w:p>
    <w:p w14:paraId="329307FB">
      <w:pPr>
        <w:numPr>
          <w:ilvl w:val="0"/>
          <w:numId w:val="0"/>
        </w:numPr>
        <w:jc w:val="both"/>
        <w:rPr>
          <w:rFonts w:hint="default"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2.合同生效后甲乙双方都应严格履行合同。如出现问题应按照</w:t>
      </w:r>
      <w:r>
        <w:rPr>
          <w:rFonts w:hint="eastAsia" w:ascii="仿宋" w:hAnsi="仿宋" w:eastAsia="仿宋" w:cs="仿宋"/>
          <w:b w:val="0"/>
          <w:bCs w:val="0"/>
          <w:sz w:val="28"/>
          <w:szCs w:val="28"/>
          <w:u w:val="none"/>
          <w:lang w:val="en-US" w:eastAsia="zh-CN"/>
        </w:rPr>
        <w:t>《民法典》等有关规定办理。</w:t>
      </w:r>
    </w:p>
    <w:p w14:paraId="32E0928F">
      <w:pPr>
        <w:numPr>
          <w:ilvl w:val="0"/>
          <w:numId w:val="0"/>
        </w:numPr>
        <w:jc w:val="both"/>
        <w:rPr>
          <w:rFonts w:hint="default"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u w:val="none"/>
          <w:lang w:val="en-US" w:eastAsia="zh-CN"/>
        </w:rPr>
        <w:t>1.本合同一式</w:t>
      </w:r>
      <w:r>
        <w:rPr>
          <w:rFonts w:hint="eastAsia" w:ascii="仿宋" w:hAnsi="仿宋" w:eastAsia="仿宋" w:cs="仿宋"/>
          <w:b w:val="0"/>
          <w:bCs w:val="0"/>
          <w:sz w:val="28"/>
          <w:szCs w:val="28"/>
          <w:u w:val="single"/>
          <w:lang w:val="en-US" w:eastAsia="zh-CN"/>
        </w:rPr>
        <w:t xml:space="preserve"> 陆 </w:t>
      </w:r>
      <w:r>
        <w:rPr>
          <w:rFonts w:hint="eastAsia" w:ascii="仿宋" w:hAnsi="仿宋" w:eastAsia="仿宋" w:cs="仿宋"/>
          <w:b w:val="0"/>
          <w:bCs w:val="0"/>
          <w:sz w:val="28"/>
          <w:szCs w:val="28"/>
          <w:u w:val="none"/>
          <w:lang w:val="en-US" w:eastAsia="zh-CN"/>
        </w:rPr>
        <w:t>份，甲方</w:t>
      </w:r>
      <w:r>
        <w:rPr>
          <w:rFonts w:hint="eastAsia" w:ascii="仿宋" w:hAnsi="仿宋" w:eastAsia="仿宋" w:cs="仿宋"/>
          <w:b w:val="0"/>
          <w:bCs w:val="0"/>
          <w:sz w:val="28"/>
          <w:szCs w:val="28"/>
          <w:u w:val="single"/>
          <w:lang w:val="en-US" w:eastAsia="zh-CN"/>
        </w:rPr>
        <w:t xml:space="preserve"> 伍 </w:t>
      </w:r>
      <w:r>
        <w:rPr>
          <w:rFonts w:hint="eastAsia" w:ascii="仿宋" w:hAnsi="仿宋" w:eastAsia="仿宋" w:cs="仿宋"/>
          <w:b w:val="0"/>
          <w:bCs w:val="0"/>
          <w:sz w:val="28"/>
          <w:szCs w:val="28"/>
          <w:u w:val="none"/>
          <w:lang w:val="en-US" w:eastAsia="zh-CN"/>
        </w:rPr>
        <w:t>份，乙方</w:t>
      </w:r>
      <w:r>
        <w:rPr>
          <w:rFonts w:hint="eastAsia" w:ascii="仿宋" w:hAnsi="仿宋" w:eastAsia="仿宋" w:cs="仿宋"/>
          <w:b w:val="0"/>
          <w:bCs w:val="0"/>
          <w:sz w:val="28"/>
          <w:szCs w:val="28"/>
          <w:u w:val="single"/>
          <w:lang w:val="en-US" w:eastAsia="zh-CN"/>
        </w:rPr>
        <w:t xml:space="preserve"> 壹 </w:t>
      </w:r>
      <w:r>
        <w:rPr>
          <w:rFonts w:hint="eastAsia" w:ascii="仿宋" w:hAnsi="仿宋" w:eastAsia="仿宋" w:cs="仿宋"/>
          <w:b w:val="0"/>
          <w:bCs w:val="0"/>
          <w:sz w:val="28"/>
          <w:szCs w:val="28"/>
          <w:u w:val="none"/>
          <w:lang w:val="en-US" w:eastAsia="zh-CN"/>
        </w:rPr>
        <w:t>份，具有同等法律效力。</w:t>
      </w:r>
    </w:p>
    <w:p w14:paraId="23739C47">
      <w:pPr>
        <w:numPr>
          <w:ilvl w:val="0"/>
          <w:numId w:val="0"/>
        </w:numPr>
        <w:jc w:val="both"/>
        <w:rPr>
          <w:rFonts w:hint="default"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u w:val="none"/>
          <w:lang w:val="en-US" w:eastAsia="zh-CN"/>
        </w:rPr>
        <w:t>2.合同期满及货款两清时，本合同自行解除。</w:t>
      </w:r>
    </w:p>
    <w:p w14:paraId="0DB51F9F">
      <w:pPr>
        <w:numPr>
          <w:ilvl w:val="0"/>
          <w:numId w:val="0"/>
        </w:numPr>
        <w:jc w:val="both"/>
        <w:rPr>
          <w:rFonts w:hint="default"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u w:val="none"/>
          <w:lang w:val="en-US" w:eastAsia="zh-CN"/>
        </w:rPr>
        <w:t>3.本合同未尽事宜，双方可签订补充协议，本合同与补充协议不一致的地方，以补充协议为准。</w:t>
      </w:r>
    </w:p>
    <w:p w14:paraId="1C4CD6D1">
      <w:pPr>
        <w:rPr>
          <w:rFonts w:hint="eastAsia" w:ascii="仿宋" w:hAnsi="仿宋" w:eastAsia="仿宋" w:cs="楷体_GB2312"/>
          <w:color w:val="000000"/>
          <w:sz w:val="28"/>
          <w:szCs w:val="28"/>
        </w:rPr>
      </w:pPr>
    </w:p>
    <w:p w14:paraId="1436BC7A">
      <w:pPr>
        <w:rPr>
          <w:rFonts w:ascii="仿宋" w:hAnsi="仿宋" w:eastAsia="仿宋" w:cs="楷体_GB2312"/>
          <w:color w:val="000000"/>
          <w:sz w:val="30"/>
          <w:szCs w:val="30"/>
        </w:rPr>
      </w:pPr>
      <w:r>
        <w:rPr>
          <w:rFonts w:hint="eastAsia" w:ascii="仿宋" w:hAnsi="仿宋" w:eastAsia="仿宋" w:cs="楷体_GB2312"/>
          <w:color w:val="000000"/>
          <w:sz w:val="30"/>
          <w:szCs w:val="30"/>
        </w:rPr>
        <w:t xml:space="preserve">甲方（盖章）：                </w:t>
      </w:r>
      <w:r>
        <w:rPr>
          <w:rFonts w:hint="eastAsia" w:ascii="仿宋" w:hAnsi="仿宋" w:eastAsia="仿宋" w:cs="楷体_GB2312"/>
          <w:color w:val="000000"/>
          <w:sz w:val="30"/>
          <w:szCs w:val="30"/>
          <w:lang w:val="en-US" w:eastAsia="zh-CN"/>
        </w:rPr>
        <w:t xml:space="preserve"> </w:t>
      </w:r>
      <w:r>
        <w:rPr>
          <w:rFonts w:hint="eastAsia" w:ascii="仿宋" w:hAnsi="仿宋" w:eastAsia="仿宋" w:cs="楷体_GB2312"/>
          <w:color w:val="000000"/>
          <w:sz w:val="30"/>
          <w:szCs w:val="30"/>
        </w:rPr>
        <w:t xml:space="preserve"> 乙方（盖章）：</w:t>
      </w:r>
    </w:p>
    <w:p w14:paraId="629F7D0E">
      <w:pPr>
        <w:rPr>
          <w:rFonts w:hint="eastAsia" w:ascii="仿宋" w:hAnsi="仿宋" w:eastAsia="仿宋" w:cs="仿宋"/>
          <w:sz w:val="24"/>
          <w:szCs w:val="28"/>
          <w:lang w:val="en-US" w:eastAsia="zh-CN"/>
        </w:rPr>
      </w:pPr>
      <w:r>
        <w:rPr>
          <w:rFonts w:hint="eastAsia" w:ascii="仿宋" w:hAnsi="仿宋" w:eastAsia="仿宋" w:cs="楷体_GB2312"/>
          <w:color w:val="000000"/>
          <w:sz w:val="30"/>
          <w:szCs w:val="30"/>
        </w:rPr>
        <w:t xml:space="preserve">淮南新启昂建设工程有限公司 </w:t>
      </w:r>
      <w:r>
        <w:rPr>
          <w:rFonts w:hint="eastAsia" w:ascii="仿宋" w:hAnsi="仿宋" w:eastAsia="仿宋" w:cs="仿宋"/>
          <w:color w:val="000000"/>
          <w:sz w:val="30"/>
          <w:szCs w:val="30"/>
        </w:rPr>
        <w:t xml:space="preserve">  </w:t>
      </w:r>
      <w:r>
        <w:rPr>
          <w:rFonts w:hint="eastAsia" w:ascii="仿宋" w:hAnsi="仿宋" w:eastAsia="仿宋" w:cs="仿宋"/>
          <w:color w:val="000000"/>
          <w:sz w:val="30"/>
          <w:szCs w:val="30"/>
          <w:lang w:val="en-US" w:eastAsia="zh-CN"/>
        </w:rPr>
        <w:t xml:space="preserve">   </w:t>
      </w:r>
      <w:r>
        <w:rPr>
          <w:rFonts w:hint="eastAsia" w:ascii="仿宋" w:hAnsi="仿宋" w:eastAsia="仿宋" w:cs="仿宋"/>
          <w:color w:val="000000"/>
          <w:sz w:val="24"/>
          <w:szCs w:val="28"/>
          <w:lang w:val="en-US" w:eastAsia="zh-CN"/>
        </w:rPr>
        <w:t xml:space="preserve"> </w:t>
      </w:r>
    </w:p>
    <w:p w14:paraId="64D388A6">
      <w:pPr>
        <w:spacing w:line="276" w:lineRule="auto"/>
        <w:rPr>
          <w:rFonts w:hint="eastAsia" w:ascii="仿宋" w:hAnsi="仿宋" w:eastAsia="仿宋" w:cs="仿宋"/>
          <w:color w:val="000000"/>
          <w:szCs w:val="21"/>
        </w:rPr>
      </w:pPr>
      <w:r>
        <w:rPr>
          <w:rFonts w:hint="eastAsia" w:ascii="仿宋" w:hAnsi="仿宋" w:eastAsia="仿宋" w:cs="仿宋"/>
          <w:color w:val="000000"/>
          <w:sz w:val="24"/>
          <w:szCs w:val="24"/>
        </w:rPr>
        <w:t>开户行：</w:t>
      </w:r>
      <w:r>
        <w:rPr>
          <w:rFonts w:hint="eastAsia" w:ascii="仿宋" w:hAnsi="仿宋" w:eastAsia="仿宋" w:cs="仿宋"/>
          <w:color w:val="auto"/>
          <w:sz w:val="24"/>
          <w:szCs w:val="24"/>
        </w:rPr>
        <w:t>交通银行股份有限公司淮南分行</w:t>
      </w:r>
      <w:r>
        <w:rPr>
          <w:rFonts w:hint="eastAsia" w:ascii="仿宋" w:hAnsi="仿宋" w:eastAsia="仿宋" w:cs="仿宋"/>
          <w:color w:val="000000"/>
          <w:sz w:val="24"/>
          <w:szCs w:val="24"/>
        </w:rPr>
        <w:t xml:space="preserve">  </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开户行：</w:t>
      </w:r>
      <w:r>
        <w:rPr>
          <w:rFonts w:hint="eastAsia" w:ascii="仿宋" w:hAnsi="仿宋" w:eastAsia="仿宋" w:cs="仿宋"/>
          <w:color w:val="000000"/>
          <w:szCs w:val="21"/>
        </w:rPr>
        <w:t xml:space="preserve">       </w:t>
      </w:r>
    </w:p>
    <w:p w14:paraId="3F5F8680">
      <w:pPr>
        <w:spacing w:line="276" w:lineRule="auto"/>
        <w:rPr>
          <w:rFonts w:hint="eastAsia" w:ascii="仿宋" w:hAnsi="仿宋" w:eastAsia="仿宋" w:cs="仿宋"/>
          <w:color w:val="000000"/>
          <w:sz w:val="24"/>
          <w:szCs w:val="24"/>
        </w:rPr>
      </w:pPr>
      <w:r>
        <w:rPr>
          <w:rFonts w:hint="eastAsia" w:ascii="仿宋" w:hAnsi="仿宋" w:eastAsia="仿宋" w:cs="仿宋"/>
          <w:color w:val="000000"/>
          <w:sz w:val="24"/>
          <w:szCs w:val="24"/>
        </w:rPr>
        <w:t>账</w:t>
      </w:r>
      <w:r>
        <w:rPr>
          <w:rFonts w:hint="eastAsia" w:ascii="仿宋" w:hAnsi="仿宋" w:eastAsia="仿宋" w:cs="仿宋"/>
          <w:color w:val="auto"/>
          <w:sz w:val="24"/>
          <w:szCs w:val="24"/>
        </w:rPr>
        <w:t xml:space="preserve">号：344071100013000374109   </w:t>
      </w:r>
      <w:r>
        <w:rPr>
          <w:rFonts w:hint="eastAsia" w:ascii="仿宋" w:hAnsi="仿宋" w:eastAsia="仿宋" w:cs="仿宋"/>
          <w:color w:val="000000"/>
          <w:sz w:val="24"/>
          <w:szCs w:val="24"/>
        </w:rPr>
        <w:t xml:space="preserve">       </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 xml:space="preserve"> 账号：</w:t>
      </w:r>
    </w:p>
    <w:p w14:paraId="47FB5355">
      <w:pPr>
        <w:spacing w:line="480" w:lineRule="auto"/>
        <w:rPr>
          <w:rFonts w:hint="eastAsia" w:ascii="仿宋" w:hAnsi="仿宋" w:eastAsia="仿宋" w:cs="仿宋"/>
          <w:color w:val="000000"/>
          <w:szCs w:val="28"/>
        </w:rPr>
      </w:pPr>
      <w:r>
        <w:rPr>
          <w:rFonts w:hint="eastAsia" w:ascii="仿宋" w:hAnsi="仿宋" w:eastAsia="仿宋" w:cs="仿宋"/>
          <w:color w:val="000000"/>
          <w:sz w:val="28"/>
          <w:szCs w:val="28"/>
        </w:rPr>
        <w:t xml:space="preserve">法人或代理人：                 </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t xml:space="preserve"> 法人或代理人：</w:t>
      </w:r>
    </w:p>
    <w:p w14:paraId="50BD138A">
      <w:pPr>
        <w:spacing w:line="480" w:lineRule="auto"/>
        <w:ind w:firstLine="560" w:firstLineChars="200"/>
        <w:rPr>
          <w:rFonts w:hint="eastAsia" w:ascii="仿宋" w:hAnsi="仿宋" w:eastAsia="仿宋" w:cs="仿宋"/>
          <w:color w:val="000000"/>
          <w:sz w:val="28"/>
          <w:szCs w:val="28"/>
          <w:lang w:eastAsia="zh-CN"/>
        </w:rPr>
      </w:pPr>
      <w:r>
        <w:rPr>
          <w:rFonts w:hint="eastAsia" w:ascii="仿宋" w:hAnsi="仿宋" w:eastAsia="仿宋" w:cs="楷体_GB2312"/>
          <w:color w:val="000000"/>
          <w:sz w:val="28"/>
          <w:szCs w:val="28"/>
        </w:rPr>
        <w:t>年    月    日                   年    月    日</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4751EF6-A6A5-4DAE-BFCB-C9821F3E23C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471542D1-8C78-4487-9EA3-DA48A378064D}"/>
  </w:font>
  <w:font w:name="楷体_GB2312">
    <w:panose1 w:val="02010609030101010101"/>
    <w:charset w:val="86"/>
    <w:family w:val="modern"/>
    <w:pitch w:val="default"/>
    <w:sig w:usb0="00000001" w:usb1="080E0000" w:usb2="00000000" w:usb3="00000000" w:csb0="00040000" w:csb1="00000000"/>
    <w:embedRegular r:id="rId3" w:fontKey="{0D6120CE-934D-4025-B68F-444F3A229FCD}"/>
  </w:font>
  <w:font w:name="WPSEMBED1">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A3012"/>
    <w:multiLevelType w:val="singleLevel"/>
    <w:tmpl w:val="898A3012"/>
    <w:lvl w:ilvl="0" w:tentative="0">
      <w:start w:val="1"/>
      <w:numFmt w:val="chineseCounting"/>
      <w:suff w:val="nothing"/>
      <w:lvlText w:val="%1、"/>
      <w:lvlJc w:val="left"/>
      <w:rPr>
        <w:rFonts w:hint="eastAsia"/>
      </w:rPr>
    </w:lvl>
  </w:abstractNum>
  <w:abstractNum w:abstractNumId="1">
    <w:nsid w:val="46EEC8F4"/>
    <w:multiLevelType w:val="singleLevel"/>
    <w:tmpl w:val="46EEC8F4"/>
    <w:lvl w:ilvl="0" w:tentative="0">
      <w:start w:val="5"/>
      <w:numFmt w:val="chineseCounting"/>
      <w:suff w:val="nothing"/>
      <w:lvlText w:val="%1、"/>
      <w:lvlJc w:val="left"/>
      <w:rPr>
        <w:rFonts w:hint="eastAsia"/>
      </w:rPr>
    </w:lvl>
  </w:abstractNum>
  <w:abstractNum w:abstractNumId="2">
    <w:nsid w:val="4F5A6ED6"/>
    <w:multiLevelType w:val="singleLevel"/>
    <w:tmpl w:val="4F5A6ED6"/>
    <w:lvl w:ilvl="0" w:tentative="0">
      <w:start w:val="2"/>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FlZjFhOTQ4ZDUwZTFmY2M0ZTcyM2JmOTRiOWNhMGEifQ=="/>
  </w:docVars>
  <w:rsids>
    <w:rsidRoot w:val="002F5C69"/>
    <w:rsid w:val="0000514A"/>
    <w:rsid w:val="00005FA6"/>
    <w:rsid w:val="00045318"/>
    <w:rsid w:val="00054C7A"/>
    <w:rsid w:val="00060795"/>
    <w:rsid w:val="00060C6A"/>
    <w:rsid w:val="000A29D3"/>
    <w:rsid w:val="000A7A2A"/>
    <w:rsid w:val="000B5C69"/>
    <w:rsid w:val="000E5DC1"/>
    <w:rsid w:val="001015E8"/>
    <w:rsid w:val="00101AE9"/>
    <w:rsid w:val="00110202"/>
    <w:rsid w:val="0011615F"/>
    <w:rsid w:val="00120E5F"/>
    <w:rsid w:val="00126337"/>
    <w:rsid w:val="0014406C"/>
    <w:rsid w:val="0018389E"/>
    <w:rsid w:val="001878DA"/>
    <w:rsid w:val="001C32B6"/>
    <w:rsid w:val="001F646E"/>
    <w:rsid w:val="00216ED1"/>
    <w:rsid w:val="002329D1"/>
    <w:rsid w:val="00240B71"/>
    <w:rsid w:val="00243AEA"/>
    <w:rsid w:val="002556C1"/>
    <w:rsid w:val="00284C99"/>
    <w:rsid w:val="00295304"/>
    <w:rsid w:val="002A1037"/>
    <w:rsid w:val="002A7D17"/>
    <w:rsid w:val="002B369B"/>
    <w:rsid w:val="002C7F0C"/>
    <w:rsid w:val="002D41B8"/>
    <w:rsid w:val="002E3736"/>
    <w:rsid w:val="002E65FA"/>
    <w:rsid w:val="002E7EFB"/>
    <w:rsid w:val="002F159D"/>
    <w:rsid w:val="002F593A"/>
    <w:rsid w:val="002F5C69"/>
    <w:rsid w:val="003218C5"/>
    <w:rsid w:val="00326281"/>
    <w:rsid w:val="00327CB1"/>
    <w:rsid w:val="0033343F"/>
    <w:rsid w:val="0036056A"/>
    <w:rsid w:val="003709AF"/>
    <w:rsid w:val="00373F7A"/>
    <w:rsid w:val="00380418"/>
    <w:rsid w:val="00380F7D"/>
    <w:rsid w:val="00381940"/>
    <w:rsid w:val="003A05EA"/>
    <w:rsid w:val="003B6940"/>
    <w:rsid w:val="003D1869"/>
    <w:rsid w:val="003F3087"/>
    <w:rsid w:val="003F6329"/>
    <w:rsid w:val="004007F4"/>
    <w:rsid w:val="004133A1"/>
    <w:rsid w:val="004234F3"/>
    <w:rsid w:val="00450120"/>
    <w:rsid w:val="00476354"/>
    <w:rsid w:val="00493468"/>
    <w:rsid w:val="004C1294"/>
    <w:rsid w:val="004C4522"/>
    <w:rsid w:val="004D13BA"/>
    <w:rsid w:val="004D4DC6"/>
    <w:rsid w:val="004D7873"/>
    <w:rsid w:val="004F0CC3"/>
    <w:rsid w:val="004F178B"/>
    <w:rsid w:val="00504ECA"/>
    <w:rsid w:val="005079C9"/>
    <w:rsid w:val="00521722"/>
    <w:rsid w:val="00570251"/>
    <w:rsid w:val="00577023"/>
    <w:rsid w:val="005921D2"/>
    <w:rsid w:val="005A1467"/>
    <w:rsid w:val="005A46B9"/>
    <w:rsid w:val="005C6ADC"/>
    <w:rsid w:val="005D2EEC"/>
    <w:rsid w:val="005D3C03"/>
    <w:rsid w:val="005D6C56"/>
    <w:rsid w:val="00612CC9"/>
    <w:rsid w:val="0061620B"/>
    <w:rsid w:val="00623B93"/>
    <w:rsid w:val="00681DFA"/>
    <w:rsid w:val="0069251E"/>
    <w:rsid w:val="0069398B"/>
    <w:rsid w:val="006A7A72"/>
    <w:rsid w:val="006D2E9A"/>
    <w:rsid w:val="007011BF"/>
    <w:rsid w:val="0071313D"/>
    <w:rsid w:val="00724092"/>
    <w:rsid w:val="00735660"/>
    <w:rsid w:val="007417A5"/>
    <w:rsid w:val="00755AC3"/>
    <w:rsid w:val="00785D39"/>
    <w:rsid w:val="007969A7"/>
    <w:rsid w:val="007A6F63"/>
    <w:rsid w:val="007C4007"/>
    <w:rsid w:val="007E0EF4"/>
    <w:rsid w:val="007E4CA5"/>
    <w:rsid w:val="007F3118"/>
    <w:rsid w:val="00802D67"/>
    <w:rsid w:val="008238B4"/>
    <w:rsid w:val="0083514F"/>
    <w:rsid w:val="008372AD"/>
    <w:rsid w:val="00844F30"/>
    <w:rsid w:val="008652A8"/>
    <w:rsid w:val="00865CDB"/>
    <w:rsid w:val="00875641"/>
    <w:rsid w:val="00887222"/>
    <w:rsid w:val="008A512B"/>
    <w:rsid w:val="008B4E22"/>
    <w:rsid w:val="008D7850"/>
    <w:rsid w:val="008E2BA2"/>
    <w:rsid w:val="008E798E"/>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7A1D"/>
    <w:rsid w:val="009D4C5B"/>
    <w:rsid w:val="009D7284"/>
    <w:rsid w:val="00A209CE"/>
    <w:rsid w:val="00A27070"/>
    <w:rsid w:val="00A56510"/>
    <w:rsid w:val="00A66C4C"/>
    <w:rsid w:val="00A740B1"/>
    <w:rsid w:val="00A76AD9"/>
    <w:rsid w:val="00AA036E"/>
    <w:rsid w:val="00AE03E6"/>
    <w:rsid w:val="00AE5ED2"/>
    <w:rsid w:val="00B02377"/>
    <w:rsid w:val="00B07765"/>
    <w:rsid w:val="00B2161B"/>
    <w:rsid w:val="00B455EE"/>
    <w:rsid w:val="00B54C84"/>
    <w:rsid w:val="00B676C1"/>
    <w:rsid w:val="00B931F8"/>
    <w:rsid w:val="00BF7CF4"/>
    <w:rsid w:val="00C37895"/>
    <w:rsid w:val="00C61BFB"/>
    <w:rsid w:val="00C76ACE"/>
    <w:rsid w:val="00C8556B"/>
    <w:rsid w:val="00C86A9C"/>
    <w:rsid w:val="00CA613C"/>
    <w:rsid w:val="00CB3A11"/>
    <w:rsid w:val="00CC2A52"/>
    <w:rsid w:val="00CE4484"/>
    <w:rsid w:val="00D02039"/>
    <w:rsid w:val="00D052B3"/>
    <w:rsid w:val="00D12016"/>
    <w:rsid w:val="00D12AAA"/>
    <w:rsid w:val="00D46AF3"/>
    <w:rsid w:val="00D569FB"/>
    <w:rsid w:val="00D742A2"/>
    <w:rsid w:val="00D959B3"/>
    <w:rsid w:val="00DA5BE4"/>
    <w:rsid w:val="00DB039E"/>
    <w:rsid w:val="00DB579E"/>
    <w:rsid w:val="00DC0A24"/>
    <w:rsid w:val="00DC0F61"/>
    <w:rsid w:val="00DC5505"/>
    <w:rsid w:val="00DD4381"/>
    <w:rsid w:val="00DD5A5A"/>
    <w:rsid w:val="00DD633C"/>
    <w:rsid w:val="00DE5BD1"/>
    <w:rsid w:val="00E122BF"/>
    <w:rsid w:val="00E46AD2"/>
    <w:rsid w:val="00E50685"/>
    <w:rsid w:val="00EC78E7"/>
    <w:rsid w:val="00EE1B88"/>
    <w:rsid w:val="00EE5D9D"/>
    <w:rsid w:val="00EF73F5"/>
    <w:rsid w:val="00F21AA8"/>
    <w:rsid w:val="00F324B6"/>
    <w:rsid w:val="00F607AF"/>
    <w:rsid w:val="00F632A4"/>
    <w:rsid w:val="00F74244"/>
    <w:rsid w:val="00FA139C"/>
    <w:rsid w:val="00FB1568"/>
    <w:rsid w:val="00FB6711"/>
    <w:rsid w:val="00FE04D2"/>
    <w:rsid w:val="00FE0A3A"/>
    <w:rsid w:val="00FE6F70"/>
    <w:rsid w:val="00FE7BE4"/>
    <w:rsid w:val="00FF0A14"/>
    <w:rsid w:val="01922277"/>
    <w:rsid w:val="01944054"/>
    <w:rsid w:val="01D7751B"/>
    <w:rsid w:val="01E90844"/>
    <w:rsid w:val="02174D5E"/>
    <w:rsid w:val="02223D56"/>
    <w:rsid w:val="024408DF"/>
    <w:rsid w:val="02557C87"/>
    <w:rsid w:val="025B2DC4"/>
    <w:rsid w:val="026223A4"/>
    <w:rsid w:val="02641C78"/>
    <w:rsid w:val="027D0F8C"/>
    <w:rsid w:val="02994018"/>
    <w:rsid w:val="02E828A9"/>
    <w:rsid w:val="02FA79DE"/>
    <w:rsid w:val="03092820"/>
    <w:rsid w:val="036B5288"/>
    <w:rsid w:val="037C1244"/>
    <w:rsid w:val="038C592B"/>
    <w:rsid w:val="03AE456B"/>
    <w:rsid w:val="03B379CE"/>
    <w:rsid w:val="03E424F8"/>
    <w:rsid w:val="03EA1C8C"/>
    <w:rsid w:val="03FF434E"/>
    <w:rsid w:val="040D00EE"/>
    <w:rsid w:val="040D3FBD"/>
    <w:rsid w:val="04134860"/>
    <w:rsid w:val="04166958"/>
    <w:rsid w:val="04205325"/>
    <w:rsid w:val="04924CF7"/>
    <w:rsid w:val="04BC223F"/>
    <w:rsid w:val="04DB3660"/>
    <w:rsid w:val="05045994"/>
    <w:rsid w:val="050D2A9B"/>
    <w:rsid w:val="05393890"/>
    <w:rsid w:val="054364BD"/>
    <w:rsid w:val="055661F0"/>
    <w:rsid w:val="05AD7DDA"/>
    <w:rsid w:val="05D435B9"/>
    <w:rsid w:val="060519C4"/>
    <w:rsid w:val="060E6ACB"/>
    <w:rsid w:val="061614DB"/>
    <w:rsid w:val="061B2F96"/>
    <w:rsid w:val="06436049"/>
    <w:rsid w:val="066833E1"/>
    <w:rsid w:val="066F5090"/>
    <w:rsid w:val="06874187"/>
    <w:rsid w:val="06886587"/>
    <w:rsid w:val="06A31941"/>
    <w:rsid w:val="06AF07BD"/>
    <w:rsid w:val="06B87099"/>
    <w:rsid w:val="06C62F02"/>
    <w:rsid w:val="06D80E87"/>
    <w:rsid w:val="06DD649D"/>
    <w:rsid w:val="073F2CB4"/>
    <w:rsid w:val="07417E9B"/>
    <w:rsid w:val="07944DAE"/>
    <w:rsid w:val="07A81B10"/>
    <w:rsid w:val="07AB20F7"/>
    <w:rsid w:val="07BD1061"/>
    <w:rsid w:val="07D6456B"/>
    <w:rsid w:val="07EC2E3C"/>
    <w:rsid w:val="07FC224D"/>
    <w:rsid w:val="07FD6BA9"/>
    <w:rsid w:val="080D4B60"/>
    <w:rsid w:val="080F2C02"/>
    <w:rsid w:val="08165ECF"/>
    <w:rsid w:val="08193505"/>
    <w:rsid w:val="08204893"/>
    <w:rsid w:val="0829087A"/>
    <w:rsid w:val="08444A26"/>
    <w:rsid w:val="085A5FF7"/>
    <w:rsid w:val="085B58CB"/>
    <w:rsid w:val="08777BCA"/>
    <w:rsid w:val="0878022B"/>
    <w:rsid w:val="087C32B0"/>
    <w:rsid w:val="08DA0EE6"/>
    <w:rsid w:val="08F25C20"/>
    <w:rsid w:val="08F875BE"/>
    <w:rsid w:val="08FD2E27"/>
    <w:rsid w:val="09054DD3"/>
    <w:rsid w:val="090E293E"/>
    <w:rsid w:val="09297778"/>
    <w:rsid w:val="095D5673"/>
    <w:rsid w:val="0992531D"/>
    <w:rsid w:val="099A2423"/>
    <w:rsid w:val="09D640F0"/>
    <w:rsid w:val="09E0077E"/>
    <w:rsid w:val="09E71B0D"/>
    <w:rsid w:val="0A187F18"/>
    <w:rsid w:val="0A747118"/>
    <w:rsid w:val="0A770227"/>
    <w:rsid w:val="0A8A693C"/>
    <w:rsid w:val="0B2D79F3"/>
    <w:rsid w:val="0B3643CE"/>
    <w:rsid w:val="0B5807E8"/>
    <w:rsid w:val="0B5C1C7F"/>
    <w:rsid w:val="0B61144B"/>
    <w:rsid w:val="0B6727D9"/>
    <w:rsid w:val="0B7005D5"/>
    <w:rsid w:val="0B7F3FC7"/>
    <w:rsid w:val="0B9E444D"/>
    <w:rsid w:val="0BCA2B82"/>
    <w:rsid w:val="0BCD088E"/>
    <w:rsid w:val="0C2A5CE1"/>
    <w:rsid w:val="0C2D3A23"/>
    <w:rsid w:val="0C7D0506"/>
    <w:rsid w:val="0C917B0E"/>
    <w:rsid w:val="0CA4400B"/>
    <w:rsid w:val="0CAF268A"/>
    <w:rsid w:val="0CC51EAD"/>
    <w:rsid w:val="0D1D75F3"/>
    <w:rsid w:val="0D4E6655"/>
    <w:rsid w:val="0D657CAC"/>
    <w:rsid w:val="0D6D6787"/>
    <w:rsid w:val="0DC363ED"/>
    <w:rsid w:val="0DE40111"/>
    <w:rsid w:val="0E1E7AC7"/>
    <w:rsid w:val="0E5C239D"/>
    <w:rsid w:val="0E8511E4"/>
    <w:rsid w:val="0E975183"/>
    <w:rsid w:val="0F0C5B71"/>
    <w:rsid w:val="0F130CAE"/>
    <w:rsid w:val="0F36499C"/>
    <w:rsid w:val="0F417BF9"/>
    <w:rsid w:val="0F827BE2"/>
    <w:rsid w:val="0F9B0CA3"/>
    <w:rsid w:val="0FA20284"/>
    <w:rsid w:val="0FB57FB7"/>
    <w:rsid w:val="0FB81855"/>
    <w:rsid w:val="0FF26B15"/>
    <w:rsid w:val="10371EDE"/>
    <w:rsid w:val="106A2B50"/>
    <w:rsid w:val="108D4A90"/>
    <w:rsid w:val="10967DE9"/>
    <w:rsid w:val="10BD35C7"/>
    <w:rsid w:val="10F62635"/>
    <w:rsid w:val="11146F5F"/>
    <w:rsid w:val="113658F1"/>
    <w:rsid w:val="114A2981"/>
    <w:rsid w:val="115D6403"/>
    <w:rsid w:val="11823EC9"/>
    <w:rsid w:val="11943A3D"/>
    <w:rsid w:val="11C37223"/>
    <w:rsid w:val="11D32976"/>
    <w:rsid w:val="121865DB"/>
    <w:rsid w:val="123C49C0"/>
    <w:rsid w:val="124A70DD"/>
    <w:rsid w:val="124B4C03"/>
    <w:rsid w:val="12563718"/>
    <w:rsid w:val="12687563"/>
    <w:rsid w:val="12747CB6"/>
    <w:rsid w:val="12B64F8D"/>
    <w:rsid w:val="12C66037"/>
    <w:rsid w:val="12EC7044"/>
    <w:rsid w:val="131840D7"/>
    <w:rsid w:val="133135DB"/>
    <w:rsid w:val="134747F7"/>
    <w:rsid w:val="137D0DEC"/>
    <w:rsid w:val="13A75E69"/>
    <w:rsid w:val="13B452DE"/>
    <w:rsid w:val="13CC58CF"/>
    <w:rsid w:val="13DA623E"/>
    <w:rsid w:val="142851FC"/>
    <w:rsid w:val="142E2F90"/>
    <w:rsid w:val="143E4A1F"/>
    <w:rsid w:val="144D6A10"/>
    <w:rsid w:val="146E010D"/>
    <w:rsid w:val="14815B34"/>
    <w:rsid w:val="14E31122"/>
    <w:rsid w:val="14FE6E11"/>
    <w:rsid w:val="1565018F"/>
    <w:rsid w:val="156D4E90"/>
    <w:rsid w:val="15A32D3A"/>
    <w:rsid w:val="15B42ABF"/>
    <w:rsid w:val="15D87285"/>
    <w:rsid w:val="15DD7429"/>
    <w:rsid w:val="15F1161D"/>
    <w:rsid w:val="162A14E3"/>
    <w:rsid w:val="165321AB"/>
    <w:rsid w:val="165E3157"/>
    <w:rsid w:val="167F6DC6"/>
    <w:rsid w:val="16914FDA"/>
    <w:rsid w:val="16A11295"/>
    <w:rsid w:val="16E12CF7"/>
    <w:rsid w:val="16E96798"/>
    <w:rsid w:val="172779EC"/>
    <w:rsid w:val="173D7210"/>
    <w:rsid w:val="17612142"/>
    <w:rsid w:val="17AC1CA0"/>
    <w:rsid w:val="17CD3A26"/>
    <w:rsid w:val="17D35D21"/>
    <w:rsid w:val="181276B9"/>
    <w:rsid w:val="18205C39"/>
    <w:rsid w:val="182932F0"/>
    <w:rsid w:val="183270B7"/>
    <w:rsid w:val="18423519"/>
    <w:rsid w:val="18626802"/>
    <w:rsid w:val="188C387F"/>
    <w:rsid w:val="18BD1C8B"/>
    <w:rsid w:val="18CF170C"/>
    <w:rsid w:val="18EE62E8"/>
    <w:rsid w:val="18FF5677"/>
    <w:rsid w:val="1903089F"/>
    <w:rsid w:val="19185113"/>
    <w:rsid w:val="191E6BCD"/>
    <w:rsid w:val="19375EE1"/>
    <w:rsid w:val="19516FA3"/>
    <w:rsid w:val="198C6C4C"/>
    <w:rsid w:val="19DB10C4"/>
    <w:rsid w:val="1A2C70C8"/>
    <w:rsid w:val="1A440C8A"/>
    <w:rsid w:val="1A911621"/>
    <w:rsid w:val="1AB25B15"/>
    <w:rsid w:val="1ABA0B77"/>
    <w:rsid w:val="1AF71484"/>
    <w:rsid w:val="1AFC1190"/>
    <w:rsid w:val="1B0B4F2F"/>
    <w:rsid w:val="1B0C5023"/>
    <w:rsid w:val="1B3A75C2"/>
    <w:rsid w:val="1B701236"/>
    <w:rsid w:val="1BA35913"/>
    <w:rsid w:val="1BAB7615"/>
    <w:rsid w:val="1C0025BA"/>
    <w:rsid w:val="1C0A3439"/>
    <w:rsid w:val="1C0D4CD7"/>
    <w:rsid w:val="1C2C33AF"/>
    <w:rsid w:val="1C407615"/>
    <w:rsid w:val="1C422DF6"/>
    <w:rsid w:val="1C702C71"/>
    <w:rsid w:val="1C704EE0"/>
    <w:rsid w:val="1C705992"/>
    <w:rsid w:val="1CB810E7"/>
    <w:rsid w:val="1D047E88"/>
    <w:rsid w:val="1D300C7D"/>
    <w:rsid w:val="1D4F1A4B"/>
    <w:rsid w:val="1DA63635"/>
    <w:rsid w:val="1DC169F2"/>
    <w:rsid w:val="1DC20D95"/>
    <w:rsid w:val="1DDE4B7D"/>
    <w:rsid w:val="1DED4DC0"/>
    <w:rsid w:val="1E122A78"/>
    <w:rsid w:val="1E175112"/>
    <w:rsid w:val="1E205195"/>
    <w:rsid w:val="1E4569AA"/>
    <w:rsid w:val="1E7352C5"/>
    <w:rsid w:val="1E8474D2"/>
    <w:rsid w:val="1EA01E32"/>
    <w:rsid w:val="1EA72A03"/>
    <w:rsid w:val="1EC46BC4"/>
    <w:rsid w:val="1EDB10BC"/>
    <w:rsid w:val="1EEB2F6D"/>
    <w:rsid w:val="1EF81C6E"/>
    <w:rsid w:val="1EFB52BB"/>
    <w:rsid w:val="1F1D3A9A"/>
    <w:rsid w:val="1F4E5D32"/>
    <w:rsid w:val="1F933745"/>
    <w:rsid w:val="1FB459B4"/>
    <w:rsid w:val="1FC529DB"/>
    <w:rsid w:val="1FD13B98"/>
    <w:rsid w:val="1FDE70B6"/>
    <w:rsid w:val="20366406"/>
    <w:rsid w:val="20505621"/>
    <w:rsid w:val="20576F06"/>
    <w:rsid w:val="20B00A53"/>
    <w:rsid w:val="20B322F1"/>
    <w:rsid w:val="20C52024"/>
    <w:rsid w:val="20DB53A4"/>
    <w:rsid w:val="20EE157B"/>
    <w:rsid w:val="20F51A7A"/>
    <w:rsid w:val="210112AE"/>
    <w:rsid w:val="2117534C"/>
    <w:rsid w:val="2127683B"/>
    <w:rsid w:val="212F6434"/>
    <w:rsid w:val="2167282F"/>
    <w:rsid w:val="217F21D3"/>
    <w:rsid w:val="21823A71"/>
    <w:rsid w:val="21C75A6D"/>
    <w:rsid w:val="21CA5B44"/>
    <w:rsid w:val="21EA40DB"/>
    <w:rsid w:val="21EC12D9"/>
    <w:rsid w:val="21F901D7"/>
    <w:rsid w:val="21FB6297"/>
    <w:rsid w:val="22806203"/>
    <w:rsid w:val="22D60519"/>
    <w:rsid w:val="239B0E1A"/>
    <w:rsid w:val="23D47D54"/>
    <w:rsid w:val="23D83E1C"/>
    <w:rsid w:val="23F91D2C"/>
    <w:rsid w:val="241E5CD3"/>
    <w:rsid w:val="243E3700"/>
    <w:rsid w:val="24457704"/>
    <w:rsid w:val="24653902"/>
    <w:rsid w:val="249B7324"/>
    <w:rsid w:val="24AE3B33"/>
    <w:rsid w:val="24C30629"/>
    <w:rsid w:val="24D52712"/>
    <w:rsid w:val="24D665AE"/>
    <w:rsid w:val="250E47E7"/>
    <w:rsid w:val="251763A6"/>
    <w:rsid w:val="2524556B"/>
    <w:rsid w:val="25476B1B"/>
    <w:rsid w:val="255B083D"/>
    <w:rsid w:val="25602CE1"/>
    <w:rsid w:val="257B7155"/>
    <w:rsid w:val="25973639"/>
    <w:rsid w:val="25A91F14"/>
    <w:rsid w:val="25AB17E9"/>
    <w:rsid w:val="25C32FD6"/>
    <w:rsid w:val="25DD15C5"/>
    <w:rsid w:val="25E66CC5"/>
    <w:rsid w:val="25F767DC"/>
    <w:rsid w:val="265545F0"/>
    <w:rsid w:val="267E514F"/>
    <w:rsid w:val="26802C75"/>
    <w:rsid w:val="26C30DB4"/>
    <w:rsid w:val="26CD1C32"/>
    <w:rsid w:val="26EC030B"/>
    <w:rsid w:val="2710535A"/>
    <w:rsid w:val="27433CA3"/>
    <w:rsid w:val="2765048A"/>
    <w:rsid w:val="27653C19"/>
    <w:rsid w:val="27952674"/>
    <w:rsid w:val="27AA0826"/>
    <w:rsid w:val="27F33914"/>
    <w:rsid w:val="281D61E9"/>
    <w:rsid w:val="28341F69"/>
    <w:rsid w:val="28520641"/>
    <w:rsid w:val="286B525F"/>
    <w:rsid w:val="286C21C2"/>
    <w:rsid w:val="289C7B0E"/>
    <w:rsid w:val="28D3610D"/>
    <w:rsid w:val="293E2974"/>
    <w:rsid w:val="294F692F"/>
    <w:rsid w:val="297F5466"/>
    <w:rsid w:val="29B91531"/>
    <w:rsid w:val="29BF55E6"/>
    <w:rsid w:val="29E7300B"/>
    <w:rsid w:val="2A0B6CFA"/>
    <w:rsid w:val="2A0C4820"/>
    <w:rsid w:val="2A706CFE"/>
    <w:rsid w:val="2B081AFA"/>
    <w:rsid w:val="2B0B655A"/>
    <w:rsid w:val="2B4F2C16"/>
    <w:rsid w:val="2B836D64"/>
    <w:rsid w:val="2B9E5EDC"/>
    <w:rsid w:val="2BAE3DE1"/>
    <w:rsid w:val="2BB67D92"/>
    <w:rsid w:val="2BF46AAA"/>
    <w:rsid w:val="2C1874AC"/>
    <w:rsid w:val="2C3D33B6"/>
    <w:rsid w:val="2C4120C7"/>
    <w:rsid w:val="2C673F8F"/>
    <w:rsid w:val="2C905755"/>
    <w:rsid w:val="2CBC622A"/>
    <w:rsid w:val="2CBE44F7"/>
    <w:rsid w:val="2CDC497D"/>
    <w:rsid w:val="2D2A56E9"/>
    <w:rsid w:val="2D56013F"/>
    <w:rsid w:val="2D8A262B"/>
    <w:rsid w:val="2DEA7700"/>
    <w:rsid w:val="2E1343CF"/>
    <w:rsid w:val="2ED00512"/>
    <w:rsid w:val="2EDB1BAF"/>
    <w:rsid w:val="2EF44200"/>
    <w:rsid w:val="2F792957"/>
    <w:rsid w:val="2F8A6913"/>
    <w:rsid w:val="2FB15C4D"/>
    <w:rsid w:val="2FC7196E"/>
    <w:rsid w:val="2FCF07C9"/>
    <w:rsid w:val="2FE247DD"/>
    <w:rsid w:val="3025488D"/>
    <w:rsid w:val="305667F5"/>
    <w:rsid w:val="306E12CF"/>
    <w:rsid w:val="30B3121A"/>
    <w:rsid w:val="30C85944"/>
    <w:rsid w:val="30D51E0F"/>
    <w:rsid w:val="30E738F1"/>
    <w:rsid w:val="310438EA"/>
    <w:rsid w:val="31061FC9"/>
    <w:rsid w:val="310D5820"/>
    <w:rsid w:val="31172428"/>
    <w:rsid w:val="314A1D01"/>
    <w:rsid w:val="315947EF"/>
    <w:rsid w:val="317A6513"/>
    <w:rsid w:val="31ED3189"/>
    <w:rsid w:val="320C360F"/>
    <w:rsid w:val="323668DE"/>
    <w:rsid w:val="3249602F"/>
    <w:rsid w:val="325925CC"/>
    <w:rsid w:val="32891103"/>
    <w:rsid w:val="329A1F13"/>
    <w:rsid w:val="32A55811"/>
    <w:rsid w:val="32B1065A"/>
    <w:rsid w:val="32E17034"/>
    <w:rsid w:val="32E755EC"/>
    <w:rsid w:val="33134E71"/>
    <w:rsid w:val="332F4289"/>
    <w:rsid w:val="333A41AC"/>
    <w:rsid w:val="33685601"/>
    <w:rsid w:val="33BC72B7"/>
    <w:rsid w:val="342D1CB8"/>
    <w:rsid w:val="3431735D"/>
    <w:rsid w:val="34923CF6"/>
    <w:rsid w:val="34A43FD3"/>
    <w:rsid w:val="35074561"/>
    <w:rsid w:val="350F2F83"/>
    <w:rsid w:val="351153E0"/>
    <w:rsid w:val="35186507"/>
    <w:rsid w:val="351D3D85"/>
    <w:rsid w:val="35633E8E"/>
    <w:rsid w:val="35846234"/>
    <w:rsid w:val="358856A2"/>
    <w:rsid w:val="35AF0E81"/>
    <w:rsid w:val="35B91D00"/>
    <w:rsid w:val="35E825E5"/>
    <w:rsid w:val="36280C33"/>
    <w:rsid w:val="364C336E"/>
    <w:rsid w:val="36716136"/>
    <w:rsid w:val="36951773"/>
    <w:rsid w:val="36A54032"/>
    <w:rsid w:val="36C74958"/>
    <w:rsid w:val="36DE2889"/>
    <w:rsid w:val="36E56B24"/>
    <w:rsid w:val="37074CED"/>
    <w:rsid w:val="37476E97"/>
    <w:rsid w:val="37AA49DD"/>
    <w:rsid w:val="37C04013"/>
    <w:rsid w:val="37C52BDE"/>
    <w:rsid w:val="37DF20DE"/>
    <w:rsid w:val="37E56DDC"/>
    <w:rsid w:val="37F126F4"/>
    <w:rsid w:val="37F92006"/>
    <w:rsid w:val="37FC4126"/>
    <w:rsid w:val="3802658C"/>
    <w:rsid w:val="38060B00"/>
    <w:rsid w:val="38122DB0"/>
    <w:rsid w:val="384004B6"/>
    <w:rsid w:val="384C6E5B"/>
    <w:rsid w:val="38991974"/>
    <w:rsid w:val="389D426B"/>
    <w:rsid w:val="38A449CC"/>
    <w:rsid w:val="38A71B2F"/>
    <w:rsid w:val="38B247E4"/>
    <w:rsid w:val="38CE232F"/>
    <w:rsid w:val="38E946AA"/>
    <w:rsid w:val="39184F8F"/>
    <w:rsid w:val="3925443F"/>
    <w:rsid w:val="3942200C"/>
    <w:rsid w:val="39520B4C"/>
    <w:rsid w:val="39557F91"/>
    <w:rsid w:val="395A11E0"/>
    <w:rsid w:val="396D3120"/>
    <w:rsid w:val="39BB7FD9"/>
    <w:rsid w:val="39E311B9"/>
    <w:rsid w:val="39E60BE9"/>
    <w:rsid w:val="3A2B0CF2"/>
    <w:rsid w:val="3A3E409C"/>
    <w:rsid w:val="3A663AD8"/>
    <w:rsid w:val="3A6B5E65"/>
    <w:rsid w:val="3A6C4696"/>
    <w:rsid w:val="3B3B35AF"/>
    <w:rsid w:val="3B58006C"/>
    <w:rsid w:val="3B5B73B5"/>
    <w:rsid w:val="3B602A9D"/>
    <w:rsid w:val="3B60677A"/>
    <w:rsid w:val="3B712735"/>
    <w:rsid w:val="3B985F13"/>
    <w:rsid w:val="3BA1126C"/>
    <w:rsid w:val="3BC00367"/>
    <w:rsid w:val="3BDA29D0"/>
    <w:rsid w:val="3C297AE3"/>
    <w:rsid w:val="3C677A85"/>
    <w:rsid w:val="3C6E6724"/>
    <w:rsid w:val="3C775E39"/>
    <w:rsid w:val="3C7F45CB"/>
    <w:rsid w:val="3C8A7F52"/>
    <w:rsid w:val="3C8C45D1"/>
    <w:rsid w:val="3CA9054F"/>
    <w:rsid w:val="3CC86CCC"/>
    <w:rsid w:val="3D0A64B2"/>
    <w:rsid w:val="3D2E2FD3"/>
    <w:rsid w:val="3DC14145"/>
    <w:rsid w:val="3E0569D1"/>
    <w:rsid w:val="3E0B6E71"/>
    <w:rsid w:val="3E135D25"/>
    <w:rsid w:val="3E2B306F"/>
    <w:rsid w:val="3E446845"/>
    <w:rsid w:val="3E5527E2"/>
    <w:rsid w:val="3E95498C"/>
    <w:rsid w:val="3EC8182B"/>
    <w:rsid w:val="3ECD30E8"/>
    <w:rsid w:val="3F06588A"/>
    <w:rsid w:val="3F0C4B17"/>
    <w:rsid w:val="3F0F473E"/>
    <w:rsid w:val="3F1625EF"/>
    <w:rsid w:val="3F163D1F"/>
    <w:rsid w:val="3F465FB7"/>
    <w:rsid w:val="3F501EC8"/>
    <w:rsid w:val="3F7D3D9E"/>
    <w:rsid w:val="3F9B5FD2"/>
    <w:rsid w:val="3F9F1F66"/>
    <w:rsid w:val="40016322"/>
    <w:rsid w:val="404C551E"/>
    <w:rsid w:val="4055142D"/>
    <w:rsid w:val="405A40DF"/>
    <w:rsid w:val="40736F4F"/>
    <w:rsid w:val="407707ED"/>
    <w:rsid w:val="4077259B"/>
    <w:rsid w:val="408D0011"/>
    <w:rsid w:val="40BC08F6"/>
    <w:rsid w:val="40C9239A"/>
    <w:rsid w:val="40D86396"/>
    <w:rsid w:val="40ED0AAF"/>
    <w:rsid w:val="41034ED2"/>
    <w:rsid w:val="4114603C"/>
    <w:rsid w:val="414E1B6D"/>
    <w:rsid w:val="419F0D52"/>
    <w:rsid w:val="41B353C1"/>
    <w:rsid w:val="41DD6D76"/>
    <w:rsid w:val="41E53E7C"/>
    <w:rsid w:val="41FD2F74"/>
    <w:rsid w:val="42004812"/>
    <w:rsid w:val="42024A2E"/>
    <w:rsid w:val="42034778"/>
    <w:rsid w:val="420A743F"/>
    <w:rsid w:val="423170C2"/>
    <w:rsid w:val="423A41C8"/>
    <w:rsid w:val="423B584A"/>
    <w:rsid w:val="423C1CEE"/>
    <w:rsid w:val="424C5CAA"/>
    <w:rsid w:val="425E25A2"/>
    <w:rsid w:val="4269685C"/>
    <w:rsid w:val="42713768"/>
    <w:rsid w:val="42B029BC"/>
    <w:rsid w:val="42C26E30"/>
    <w:rsid w:val="42D04101"/>
    <w:rsid w:val="42F56341"/>
    <w:rsid w:val="43084B71"/>
    <w:rsid w:val="433429C6"/>
    <w:rsid w:val="433724B6"/>
    <w:rsid w:val="434A043B"/>
    <w:rsid w:val="434A21E9"/>
    <w:rsid w:val="4391606A"/>
    <w:rsid w:val="43AA0EDA"/>
    <w:rsid w:val="43B34253"/>
    <w:rsid w:val="43BF7A4E"/>
    <w:rsid w:val="440B34DE"/>
    <w:rsid w:val="444123EF"/>
    <w:rsid w:val="44427364"/>
    <w:rsid w:val="449A0F4E"/>
    <w:rsid w:val="44DA54BF"/>
    <w:rsid w:val="44F93744"/>
    <w:rsid w:val="45216F7A"/>
    <w:rsid w:val="45423447"/>
    <w:rsid w:val="45525385"/>
    <w:rsid w:val="4556567D"/>
    <w:rsid w:val="457C68A6"/>
    <w:rsid w:val="45AB2CE7"/>
    <w:rsid w:val="45FC3543"/>
    <w:rsid w:val="460743C1"/>
    <w:rsid w:val="462E7BA0"/>
    <w:rsid w:val="46357180"/>
    <w:rsid w:val="464D75C4"/>
    <w:rsid w:val="46704D3A"/>
    <w:rsid w:val="468477C0"/>
    <w:rsid w:val="46A14816"/>
    <w:rsid w:val="46B63ECE"/>
    <w:rsid w:val="46C40504"/>
    <w:rsid w:val="46C93D6D"/>
    <w:rsid w:val="46E76374"/>
    <w:rsid w:val="474A6C5C"/>
    <w:rsid w:val="474F4549"/>
    <w:rsid w:val="475F022D"/>
    <w:rsid w:val="479D5EC7"/>
    <w:rsid w:val="47BE7760"/>
    <w:rsid w:val="47DD6817"/>
    <w:rsid w:val="48054938"/>
    <w:rsid w:val="4820176A"/>
    <w:rsid w:val="48217291"/>
    <w:rsid w:val="483E7E42"/>
    <w:rsid w:val="48592ECE"/>
    <w:rsid w:val="487F0B87"/>
    <w:rsid w:val="48861923"/>
    <w:rsid w:val="48B60321"/>
    <w:rsid w:val="48C42A3E"/>
    <w:rsid w:val="49217FAF"/>
    <w:rsid w:val="493556E9"/>
    <w:rsid w:val="496F29A9"/>
    <w:rsid w:val="49926698"/>
    <w:rsid w:val="49C2133F"/>
    <w:rsid w:val="49C5081B"/>
    <w:rsid w:val="49EB7B56"/>
    <w:rsid w:val="49ED1B20"/>
    <w:rsid w:val="49FA6D70"/>
    <w:rsid w:val="4A9B157C"/>
    <w:rsid w:val="4AB368C6"/>
    <w:rsid w:val="4ACA3C0F"/>
    <w:rsid w:val="4AF60EA8"/>
    <w:rsid w:val="4B2D35EC"/>
    <w:rsid w:val="4B5D5F60"/>
    <w:rsid w:val="4B6127C6"/>
    <w:rsid w:val="4B8169C4"/>
    <w:rsid w:val="4BD20FCE"/>
    <w:rsid w:val="4BED5E07"/>
    <w:rsid w:val="4C481290"/>
    <w:rsid w:val="4C6D6F48"/>
    <w:rsid w:val="4C8F60AE"/>
    <w:rsid w:val="4C96649F"/>
    <w:rsid w:val="4C9A4EF6"/>
    <w:rsid w:val="4CC90623"/>
    <w:rsid w:val="4CCC3C6F"/>
    <w:rsid w:val="4CD11285"/>
    <w:rsid w:val="4CE2114F"/>
    <w:rsid w:val="4D0E24D9"/>
    <w:rsid w:val="4D1F2033"/>
    <w:rsid w:val="4D5E3823"/>
    <w:rsid w:val="4D693F63"/>
    <w:rsid w:val="4D8E465E"/>
    <w:rsid w:val="4D95296E"/>
    <w:rsid w:val="4DA90454"/>
    <w:rsid w:val="4DAC6E59"/>
    <w:rsid w:val="4DC64B62"/>
    <w:rsid w:val="4DEA43D3"/>
    <w:rsid w:val="4E0F475B"/>
    <w:rsid w:val="4E2F0959"/>
    <w:rsid w:val="4E542872"/>
    <w:rsid w:val="4E593963"/>
    <w:rsid w:val="4E7D7917"/>
    <w:rsid w:val="4EC217CD"/>
    <w:rsid w:val="4EC70B92"/>
    <w:rsid w:val="4EDB38E7"/>
    <w:rsid w:val="4F2F2435"/>
    <w:rsid w:val="4F4A531F"/>
    <w:rsid w:val="4F860A4D"/>
    <w:rsid w:val="4F8847C5"/>
    <w:rsid w:val="4F8E345D"/>
    <w:rsid w:val="4F9D5D96"/>
    <w:rsid w:val="4FA62E9D"/>
    <w:rsid w:val="4FA90297"/>
    <w:rsid w:val="4FF414D6"/>
    <w:rsid w:val="50175B49"/>
    <w:rsid w:val="5023629C"/>
    <w:rsid w:val="50CA0599"/>
    <w:rsid w:val="50CD2161"/>
    <w:rsid w:val="50EF2622"/>
    <w:rsid w:val="51387B25"/>
    <w:rsid w:val="51457874"/>
    <w:rsid w:val="516C630A"/>
    <w:rsid w:val="51FA302C"/>
    <w:rsid w:val="52151C14"/>
    <w:rsid w:val="523C3645"/>
    <w:rsid w:val="524C7EB6"/>
    <w:rsid w:val="5256749B"/>
    <w:rsid w:val="52C06024"/>
    <w:rsid w:val="52D84DB4"/>
    <w:rsid w:val="52DB4C0C"/>
    <w:rsid w:val="52F537F4"/>
    <w:rsid w:val="53073C53"/>
    <w:rsid w:val="53230361"/>
    <w:rsid w:val="534C5B09"/>
    <w:rsid w:val="535E75EB"/>
    <w:rsid w:val="538C4BB5"/>
    <w:rsid w:val="53921E55"/>
    <w:rsid w:val="53DE2F6F"/>
    <w:rsid w:val="5428517A"/>
    <w:rsid w:val="542E5D1D"/>
    <w:rsid w:val="54520EFE"/>
    <w:rsid w:val="549534E0"/>
    <w:rsid w:val="54D04518"/>
    <w:rsid w:val="54D45DB6"/>
    <w:rsid w:val="54DE6C35"/>
    <w:rsid w:val="54ED50CA"/>
    <w:rsid w:val="54F5600C"/>
    <w:rsid w:val="552705DC"/>
    <w:rsid w:val="55286102"/>
    <w:rsid w:val="555962BC"/>
    <w:rsid w:val="555F665A"/>
    <w:rsid w:val="55747599"/>
    <w:rsid w:val="557F4285"/>
    <w:rsid w:val="55B41744"/>
    <w:rsid w:val="55C0458D"/>
    <w:rsid w:val="55D818D6"/>
    <w:rsid w:val="55E15722"/>
    <w:rsid w:val="560066EA"/>
    <w:rsid w:val="561F350F"/>
    <w:rsid w:val="562468CA"/>
    <w:rsid w:val="568D1184"/>
    <w:rsid w:val="569F0646"/>
    <w:rsid w:val="56AA48D3"/>
    <w:rsid w:val="56D6582A"/>
    <w:rsid w:val="56D95906"/>
    <w:rsid w:val="570404A9"/>
    <w:rsid w:val="57700B76"/>
    <w:rsid w:val="57B27F05"/>
    <w:rsid w:val="57B36157"/>
    <w:rsid w:val="57B53A3B"/>
    <w:rsid w:val="57D034A5"/>
    <w:rsid w:val="57D10D86"/>
    <w:rsid w:val="57FA3D86"/>
    <w:rsid w:val="57FC72DE"/>
    <w:rsid w:val="580B253D"/>
    <w:rsid w:val="588500FC"/>
    <w:rsid w:val="58AC2446"/>
    <w:rsid w:val="58B232E7"/>
    <w:rsid w:val="58B32187"/>
    <w:rsid w:val="58C3434A"/>
    <w:rsid w:val="593908DE"/>
    <w:rsid w:val="59611BE3"/>
    <w:rsid w:val="5991071A"/>
    <w:rsid w:val="59D6437F"/>
    <w:rsid w:val="5A2D4D8A"/>
    <w:rsid w:val="5A5F25C6"/>
    <w:rsid w:val="5A702373"/>
    <w:rsid w:val="5A9304C2"/>
    <w:rsid w:val="5A9E21B8"/>
    <w:rsid w:val="5B0311A3"/>
    <w:rsid w:val="5B08785E"/>
    <w:rsid w:val="5B1E24A6"/>
    <w:rsid w:val="5B367C98"/>
    <w:rsid w:val="5B3C07BC"/>
    <w:rsid w:val="5B433C96"/>
    <w:rsid w:val="5B525C87"/>
    <w:rsid w:val="5B6854AA"/>
    <w:rsid w:val="5BB229CE"/>
    <w:rsid w:val="5BE24D30"/>
    <w:rsid w:val="5C0171DE"/>
    <w:rsid w:val="5C05719D"/>
    <w:rsid w:val="5C3A2A79"/>
    <w:rsid w:val="5C3D6937"/>
    <w:rsid w:val="5C961BA3"/>
    <w:rsid w:val="5CD728E8"/>
    <w:rsid w:val="5D3C4210"/>
    <w:rsid w:val="5D4635C9"/>
    <w:rsid w:val="5D91303F"/>
    <w:rsid w:val="5DDB1F64"/>
    <w:rsid w:val="5E0C4813"/>
    <w:rsid w:val="5E1A798E"/>
    <w:rsid w:val="5E394EDC"/>
    <w:rsid w:val="5E6006BB"/>
    <w:rsid w:val="5EFA28BD"/>
    <w:rsid w:val="5F0337AE"/>
    <w:rsid w:val="5F2142EE"/>
    <w:rsid w:val="5F36478C"/>
    <w:rsid w:val="5F553894"/>
    <w:rsid w:val="5F657A2C"/>
    <w:rsid w:val="5F9525E6"/>
    <w:rsid w:val="5FBE38EB"/>
    <w:rsid w:val="5FC1162D"/>
    <w:rsid w:val="5FC133DB"/>
    <w:rsid w:val="5FC44C79"/>
    <w:rsid w:val="5FF612D7"/>
    <w:rsid w:val="60243B12"/>
    <w:rsid w:val="60341DFF"/>
    <w:rsid w:val="60566219"/>
    <w:rsid w:val="60591866"/>
    <w:rsid w:val="6062696C"/>
    <w:rsid w:val="60690D6A"/>
    <w:rsid w:val="606F1089"/>
    <w:rsid w:val="60C3607A"/>
    <w:rsid w:val="60DD2497"/>
    <w:rsid w:val="60E51508"/>
    <w:rsid w:val="60EC4488"/>
    <w:rsid w:val="60F11A9E"/>
    <w:rsid w:val="61112140"/>
    <w:rsid w:val="61630BEE"/>
    <w:rsid w:val="619D1D0C"/>
    <w:rsid w:val="61EF4262"/>
    <w:rsid w:val="62454F43"/>
    <w:rsid w:val="62614A02"/>
    <w:rsid w:val="627152C4"/>
    <w:rsid w:val="62797F9D"/>
    <w:rsid w:val="627E55B4"/>
    <w:rsid w:val="62966DA1"/>
    <w:rsid w:val="62A50D92"/>
    <w:rsid w:val="62E8291D"/>
    <w:rsid w:val="6315416A"/>
    <w:rsid w:val="631B69F2"/>
    <w:rsid w:val="632E3FF1"/>
    <w:rsid w:val="63387E58"/>
    <w:rsid w:val="634C56B2"/>
    <w:rsid w:val="634E31D8"/>
    <w:rsid w:val="6365391E"/>
    <w:rsid w:val="638135AD"/>
    <w:rsid w:val="63940864"/>
    <w:rsid w:val="63BF40D6"/>
    <w:rsid w:val="63D7141F"/>
    <w:rsid w:val="63DF301F"/>
    <w:rsid w:val="64144421"/>
    <w:rsid w:val="641E2BAA"/>
    <w:rsid w:val="642D3DB1"/>
    <w:rsid w:val="64525A76"/>
    <w:rsid w:val="64A05CB5"/>
    <w:rsid w:val="64A4088B"/>
    <w:rsid w:val="64E22E1D"/>
    <w:rsid w:val="64EA6F30"/>
    <w:rsid w:val="651F307E"/>
    <w:rsid w:val="6530528B"/>
    <w:rsid w:val="653F54CE"/>
    <w:rsid w:val="656B5ACE"/>
    <w:rsid w:val="656F73E0"/>
    <w:rsid w:val="65DA6FA5"/>
    <w:rsid w:val="65E240AB"/>
    <w:rsid w:val="661E3335"/>
    <w:rsid w:val="6639016F"/>
    <w:rsid w:val="66A11AEE"/>
    <w:rsid w:val="66F75934"/>
    <w:rsid w:val="67006EDF"/>
    <w:rsid w:val="67112E9A"/>
    <w:rsid w:val="67204E8B"/>
    <w:rsid w:val="6723497B"/>
    <w:rsid w:val="673426E5"/>
    <w:rsid w:val="675114E9"/>
    <w:rsid w:val="675B4115"/>
    <w:rsid w:val="6793565D"/>
    <w:rsid w:val="68210EBB"/>
    <w:rsid w:val="68692862"/>
    <w:rsid w:val="688C6539"/>
    <w:rsid w:val="68A11FFC"/>
    <w:rsid w:val="68A91FA3"/>
    <w:rsid w:val="68E960EC"/>
    <w:rsid w:val="694C1F68"/>
    <w:rsid w:val="696C260A"/>
    <w:rsid w:val="69886D18"/>
    <w:rsid w:val="69D56401"/>
    <w:rsid w:val="69EB56CF"/>
    <w:rsid w:val="69F148BD"/>
    <w:rsid w:val="69F50851"/>
    <w:rsid w:val="6A0445F0"/>
    <w:rsid w:val="6A372C18"/>
    <w:rsid w:val="6A702141"/>
    <w:rsid w:val="6A8671F8"/>
    <w:rsid w:val="6A930D1D"/>
    <w:rsid w:val="6AA47B81"/>
    <w:rsid w:val="6ABA1153"/>
    <w:rsid w:val="6ADE3BD2"/>
    <w:rsid w:val="6AED32D6"/>
    <w:rsid w:val="6AF075F9"/>
    <w:rsid w:val="6B1D005F"/>
    <w:rsid w:val="6B8E6209"/>
    <w:rsid w:val="6B9E0AD0"/>
    <w:rsid w:val="6C214EA2"/>
    <w:rsid w:val="6C445178"/>
    <w:rsid w:val="6C5E31B7"/>
    <w:rsid w:val="6C6742D2"/>
    <w:rsid w:val="6C8934D3"/>
    <w:rsid w:val="6C8D4D71"/>
    <w:rsid w:val="6D0C5DA7"/>
    <w:rsid w:val="6D2C5D88"/>
    <w:rsid w:val="6D402583"/>
    <w:rsid w:val="6D6B24D3"/>
    <w:rsid w:val="6D7F476F"/>
    <w:rsid w:val="6D901B33"/>
    <w:rsid w:val="6DB97DE8"/>
    <w:rsid w:val="6DC20A4A"/>
    <w:rsid w:val="6DD67814"/>
    <w:rsid w:val="6E301E58"/>
    <w:rsid w:val="6E3902CA"/>
    <w:rsid w:val="6E3B07FD"/>
    <w:rsid w:val="6E49116B"/>
    <w:rsid w:val="6E641B01"/>
    <w:rsid w:val="6E6A7222"/>
    <w:rsid w:val="6ED743C2"/>
    <w:rsid w:val="6ED8429D"/>
    <w:rsid w:val="6EF6136D"/>
    <w:rsid w:val="6EFA2466"/>
    <w:rsid w:val="6F0C1A13"/>
    <w:rsid w:val="6F235519"/>
    <w:rsid w:val="6F397E6E"/>
    <w:rsid w:val="6F543924"/>
    <w:rsid w:val="6F582246"/>
    <w:rsid w:val="6F6D48B9"/>
    <w:rsid w:val="6F8B1310"/>
    <w:rsid w:val="6F9401C4"/>
    <w:rsid w:val="6FE70C3C"/>
    <w:rsid w:val="6FF65898"/>
    <w:rsid w:val="701D2739"/>
    <w:rsid w:val="702E23C7"/>
    <w:rsid w:val="703D260A"/>
    <w:rsid w:val="70943FBF"/>
    <w:rsid w:val="709B5583"/>
    <w:rsid w:val="70C96594"/>
    <w:rsid w:val="70D62515"/>
    <w:rsid w:val="70DF36C1"/>
    <w:rsid w:val="70E138DD"/>
    <w:rsid w:val="70E8423B"/>
    <w:rsid w:val="712C099E"/>
    <w:rsid w:val="71353C29"/>
    <w:rsid w:val="713734FD"/>
    <w:rsid w:val="716D5171"/>
    <w:rsid w:val="71752277"/>
    <w:rsid w:val="71AA1F21"/>
    <w:rsid w:val="71C34D91"/>
    <w:rsid w:val="71D15516"/>
    <w:rsid w:val="72001B41"/>
    <w:rsid w:val="720A0C12"/>
    <w:rsid w:val="720A6E64"/>
    <w:rsid w:val="72271DFF"/>
    <w:rsid w:val="72357033"/>
    <w:rsid w:val="724807AD"/>
    <w:rsid w:val="728E1843"/>
    <w:rsid w:val="72BA2638"/>
    <w:rsid w:val="730833A3"/>
    <w:rsid w:val="73125FD0"/>
    <w:rsid w:val="73131D48"/>
    <w:rsid w:val="731E7DE9"/>
    <w:rsid w:val="73245D03"/>
    <w:rsid w:val="73410663"/>
    <w:rsid w:val="73610D05"/>
    <w:rsid w:val="7365626F"/>
    <w:rsid w:val="73CA5F58"/>
    <w:rsid w:val="74024296"/>
    <w:rsid w:val="74035919"/>
    <w:rsid w:val="741C69DA"/>
    <w:rsid w:val="74235FBB"/>
    <w:rsid w:val="7427135A"/>
    <w:rsid w:val="74404DBF"/>
    <w:rsid w:val="74424693"/>
    <w:rsid w:val="745A1D70"/>
    <w:rsid w:val="74642C1B"/>
    <w:rsid w:val="748C0004"/>
    <w:rsid w:val="74C82D26"/>
    <w:rsid w:val="74FD680C"/>
    <w:rsid w:val="74FE35BE"/>
    <w:rsid w:val="750A2CD7"/>
    <w:rsid w:val="75157FF9"/>
    <w:rsid w:val="754C32EF"/>
    <w:rsid w:val="757A4300"/>
    <w:rsid w:val="75B0717F"/>
    <w:rsid w:val="75B70374"/>
    <w:rsid w:val="75BF1D13"/>
    <w:rsid w:val="75D237F5"/>
    <w:rsid w:val="75D67789"/>
    <w:rsid w:val="75F417DC"/>
    <w:rsid w:val="760F2C9B"/>
    <w:rsid w:val="7611501A"/>
    <w:rsid w:val="761D53B8"/>
    <w:rsid w:val="762304F4"/>
    <w:rsid w:val="76377AFB"/>
    <w:rsid w:val="764861AD"/>
    <w:rsid w:val="765B7D5B"/>
    <w:rsid w:val="76674885"/>
    <w:rsid w:val="76751CF6"/>
    <w:rsid w:val="767E1BCE"/>
    <w:rsid w:val="76876CD5"/>
    <w:rsid w:val="76AA651F"/>
    <w:rsid w:val="76B4739E"/>
    <w:rsid w:val="77057BFA"/>
    <w:rsid w:val="773329B9"/>
    <w:rsid w:val="7746449A"/>
    <w:rsid w:val="77530BBA"/>
    <w:rsid w:val="77642B72"/>
    <w:rsid w:val="776B3F01"/>
    <w:rsid w:val="77AC7CCC"/>
    <w:rsid w:val="77D81C9F"/>
    <w:rsid w:val="7804286E"/>
    <w:rsid w:val="7860333A"/>
    <w:rsid w:val="786F11CA"/>
    <w:rsid w:val="787119EB"/>
    <w:rsid w:val="78964FAD"/>
    <w:rsid w:val="78DB5FB3"/>
    <w:rsid w:val="793D7EC7"/>
    <w:rsid w:val="7947052B"/>
    <w:rsid w:val="7A0B2F10"/>
    <w:rsid w:val="7A1A39BC"/>
    <w:rsid w:val="7A284DF9"/>
    <w:rsid w:val="7A49604F"/>
    <w:rsid w:val="7A634ED6"/>
    <w:rsid w:val="7A902877"/>
    <w:rsid w:val="7AC1762E"/>
    <w:rsid w:val="7AE12139"/>
    <w:rsid w:val="7B1B5C3E"/>
    <w:rsid w:val="7B5C4588"/>
    <w:rsid w:val="7B75534E"/>
    <w:rsid w:val="7B9F79EB"/>
    <w:rsid w:val="7BA9038A"/>
    <w:rsid w:val="7BDE0D77"/>
    <w:rsid w:val="7BE2675B"/>
    <w:rsid w:val="7BE81FC4"/>
    <w:rsid w:val="7C0C5586"/>
    <w:rsid w:val="7C23124E"/>
    <w:rsid w:val="7C29438A"/>
    <w:rsid w:val="7C324FED"/>
    <w:rsid w:val="7C3B4483"/>
    <w:rsid w:val="7C3C2310"/>
    <w:rsid w:val="7C4A4A2C"/>
    <w:rsid w:val="7C535880"/>
    <w:rsid w:val="7C5B09E8"/>
    <w:rsid w:val="7C7C270C"/>
    <w:rsid w:val="7CB0213F"/>
    <w:rsid w:val="7CC540B3"/>
    <w:rsid w:val="7CC55E61"/>
    <w:rsid w:val="7CCF0A8E"/>
    <w:rsid w:val="7CE0713F"/>
    <w:rsid w:val="7D0F532E"/>
    <w:rsid w:val="7D52346D"/>
    <w:rsid w:val="7D5316BF"/>
    <w:rsid w:val="7D715FE9"/>
    <w:rsid w:val="7D9832A3"/>
    <w:rsid w:val="7DAE0FEB"/>
    <w:rsid w:val="7DD02D0F"/>
    <w:rsid w:val="7E092CD8"/>
    <w:rsid w:val="7E626696"/>
    <w:rsid w:val="7E6671D0"/>
    <w:rsid w:val="7E9401E1"/>
    <w:rsid w:val="7E9710F9"/>
    <w:rsid w:val="7EA45F4A"/>
    <w:rsid w:val="7EC42148"/>
    <w:rsid w:val="7EC81C39"/>
    <w:rsid w:val="7ECF727E"/>
    <w:rsid w:val="7EE52C90"/>
    <w:rsid w:val="7F056578"/>
    <w:rsid w:val="7F121106"/>
    <w:rsid w:val="7F277992"/>
    <w:rsid w:val="7F45772D"/>
    <w:rsid w:val="7F480FCB"/>
    <w:rsid w:val="7F8C0EB8"/>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toc 3"/>
    <w:basedOn w:val="1"/>
    <w:next w:val="1"/>
    <w:qFormat/>
    <w:uiPriority w:val="39"/>
    <w:pPr>
      <w:ind w:left="840" w:leftChars="400"/>
    </w:pPr>
  </w:style>
  <w:style w:type="paragraph" w:styleId="4">
    <w:name w:val="Date"/>
    <w:basedOn w:val="1"/>
    <w:next w:val="1"/>
    <w:link w:val="17"/>
    <w:semiHidden/>
    <w:unhideWhenUsed/>
    <w:qFormat/>
    <w:uiPriority w:val="99"/>
    <w:pPr>
      <w:ind w:left="100" w:leftChars="2500"/>
    </w:pPr>
  </w:style>
  <w:style w:type="paragraph" w:styleId="5">
    <w:name w:val="Balloon Text"/>
    <w:basedOn w:val="1"/>
    <w:link w:val="18"/>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FollowedHyperlink"/>
    <w:basedOn w:val="11"/>
    <w:unhideWhenUsed/>
    <w:qFormat/>
    <w:uiPriority w:val="99"/>
    <w:rPr>
      <w:color w:val="333333"/>
      <w:u w:val="none"/>
    </w:rPr>
  </w:style>
  <w:style w:type="character" w:styleId="13">
    <w:name w:val="Hyperlink"/>
    <w:basedOn w:val="11"/>
    <w:semiHidden/>
    <w:unhideWhenUsed/>
    <w:qFormat/>
    <w:uiPriority w:val="99"/>
    <w:rPr>
      <w:color w:val="333333"/>
      <w:u w:val="none"/>
    </w:rPr>
  </w:style>
  <w:style w:type="paragraph" w:styleId="14">
    <w:name w:val="List Paragraph"/>
    <w:basedOn w:val="1"/>
    <w:qFormat/>
    <w:uiPriority w:val="34"/>
    <w:pPr>
      <w:ind w:firstLine="420" w:firstLineChars="200"/>
    </w:pPr>
  </w:style>
  <w:style w:type="character" w:customStyle="1" w:styleId="15">
    <w:name w:val="页眉 Char"/>
    <w:basedOn w:val="11"/>
    <w:link w:val="7"/>
    <w:qFormat/>
    <w:uiPriority w:val="99"/>
    <w:rPr>
      <w:sz w:val="18"/>
      <w:szCs w:val="18"/>
    </w:rPr>
  </w:style>
  <w:style w:type="character" w:customStyle="1" w:styleId="16">
    <w:name w:val="页脚 Char"/>
    <w:basedOn w:val="11"/>
    <w:link w:val="6"/>
    <w:qFormat/>
    <w:uiPriority w:val="99"/>
    <w:rPr>
      <w:sz w:val="18"/>
      <w:szCs w:val="18"/>
    </w:rPr>
  </w:style>
  <w:style w:type="character" w:customStyle="1" w:styleId="17">
    <w:name w:val="日期 Char"/>
    <w:basedOn w:val="11"/>
    <w:link w:val="4"/>
    <w:semiHidden/>
    <w:qFormat/>
    <w:uiPriority w:val="99"/>
  </w:style>
  <w:style w:type="character" w:customStyle="1" w:styleId="18">
    <w:name w:val="批注框文本 Char"/>
    <w:basedOn w:val="11"/>
    <w:link w:val="5"/>
    <w:semiHidden/>
    <w:qFormat/>
    <w:uiPriority w:val="99"/>
    <w:rPr>
      <w:sz w:val="18"/>
      <w:szCs w:val="18"/>
    </w:rPr>
  </w:style>
  <w:style w:type="character" w:customStyle="1" w:styleId="19">
    <w:name w:val="font21"/>
    <w:basedOn w:val="11"/>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ITianKong.Com</Company>
  <Pages>18</Pages>
  <Words>5766</Words>
  <Characters>6441</Characters>
  <Lines>32</Lines>
  <Paragraphs>9</Paragraphs>
  <TotalTime>42</TotalTime>
  <ScaleCrop>false</ScaleCrop>
  <LinksUpToDate>false</LinksUpToDate>
  <CharactersWithSpaces>7440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2021-06-22T08:30:00Z</dcterms:created>
  <dc:creator>Administrator</dc:creator>
  <cp:lastModifiedBy>微信用户</cp:lastModifiedBy>
  <cp:lastPrinted>2019-10-22T02:53:00Z</cp:lastPrinted>
  <dcterms:modified xsi:type="dcterms:W3CDTF">2026-08-21T03:09:34Z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D628775E31114982BC09A5CC3C117DB2_13</vt:lpwstr>
  </property>
  <property fmtid="{D5CDD505-2E9C-101B-9397-08002B2CF9AE}" pid="4" name="KSOTemplateDocerSaveRecord">
    <vt:lpwstr>eyJoZGlkIjoiNzQyYzIyM2Q4YTU1MmU2NTI0NTkwYzQ3MTM1MjJmNjUiLCJ1c2VySWQiOiIxNzg3NDc3MTA2In0=</vt:lpwstr>
  </property>
</Properties>
</file>