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1BE13">
      <w:pPr>
        <w:jc w:val="center"/>
        <w:textAlignment w:val="baseline"/>
        <w:rPr>
          <w:sz w:val="48"/>
          <w:szCs w:val="48"/>
        </w:rPr>
      </w:pPr>
      <w:r>
        <w:rPr>
          <w:rFonts w:hint="eastAsia"/>
          <w:sz w:val="48"/>
          <w:szCs w:val="48"/>
        </w:rPr>
        <w:t>询价文件</w:t>
      </w:r>
    </w:p>
    <w:p w14:paraId="7DE934E8">
      <w:pPr>
        <w:tabs>
          <w:tab w:val="left" w:pos="720"/>
        </w:tabs>
        <w:spacing w:beforeLines="0" w:afterLines="0"/>
        <w:ind w:firstLine="640" w:firstLineChars="200"/>
        <w:jc w:val="left"/>
        <w:rPr>
          <w:rFonts w:ascii="仿宋" w:hAnsi="仿宋" w:eastAsia="仿宋" w:cs="楷体_GB2312"/>
          <w:color w:val="000000"/>
          <w:sz w:val="32"/>
          <w:szCs w:val="32"/>
        </w:rPr>
      </w:pPr>
      <w:r>
        <w:rPr>
          <w:rFonts w:hint="eastAsia" w:ascii="仿宋" w:hAnsi="仿宋" w:eastAsia="仿宋" w:cs="楷体_GB2312"/>
          <w:color w:val="000000"/>
          <w:sz w:val="32"/>
          <w:szCs w:val="32"/>
        </w:rPr>
        <w:t>淮南市能源数据中心及数字经济万创园一标段项目根据生产需要，现需</w:t>
      </w:r>
      <w:r>
        <w:rPr>
          <w:rFonts w:hint="eastAsia" w:ascii="仿宋" w:hAnsi="仿宋" w:eastAsia="仿宋" w:cs="楷体_GB2312"/>
          <w:color w:val="000000"/>
          <w:sz w:val="32"/>
          <w:szCs w:val="32"/>
          <w:lang w:val="en-US" w:eastAsia="zh-CN"/>
        </w:rPr>
        <w:t>对电线电缆</w:t>
      </w:r>
      <w:r>
        <w:rPr>
          <w:rFonts w:hint="eastAsia" w:ascii="仿宋" w:hAnsi="仿宋" w:eastAsia="仿宋" w:cs="楷体_GB2312"/>
          <w:color w:val="000000"/>
          <w:sz w:val="32"/>
          <w:szCs w:val="32"/>
        </w:rPr>
        <w:t>进行采购询价，欢迎材料生产商或授权代理经销商</w:t>
      </w:r>
      <w:r>
        <w:rPr>
          <w:rFonts w:hint="eastAsia" w:ascii="仿宋" w:hAnsi="仿宋" w:eastAsia="仿宋" w:cs="楷体_GB2312"/>
          <w:color w:val="000000"/>
          <w:sz w:val="32"/>
          <w:szCs w:val="32"/>
          <w:lang w:val="en-US" w:eastAsia="zh-CN"/>
        </w:rPr>
        <w:t>在规定时间内</w:t>
      </w:r>
      <w:r>
        <w:rPr>
          <w:rFonts w:hint="eastAsia" w:ascii="仿宋" w:hAnsi="仿宋" w:eastAsia="仿宋" w:cs="楷体_GB2312"/>
          <w:color w:val="000000"/>
          <w:sz w:val="32"/>
          <w:szCs w:val="32"/>
        </w:rPr>
        <w:t>前来</w:t>
      </w:r>
      <w:r>
        <w:rPr>
          <w:rFonts w:hint="eastAsia" w:ascii="仿宋" w:hAnsi="仿宋" w:eastAsia="仿宋" w:cs="楷体_GB2312"/>
          <w:color w:val="000000"/>
          <w:sz w:val="32"/>
          <w:szCs w:val="32"/>
          <w:lang w:val="en-US" w:eastAsia="zh-CN"/>
        </w:rPr>
        <w:t>参与</w:t>
      </w:r>
      <w:r>
        <w:rPr>
          <w:rFonts w:hint="eastAsia" w:ascii="仿宋" w:hAnsi="仿宋" w:eastAsia="仿宋" w:cs="楷体_GB2312"/>
          <w:color w:val="000000"/>
          <w:sz w:val="32"/>
          <w:szCs w:val="32"/>
        </w:rPr>
        <w:t>报价，具体事项如下：</w:t>
      </w:r>
    </w:p>
    <w:p w14:paraId="397AD18B">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color w:val="000000"/>
          <w:kern w:val="2"/>
          <w:sz w:val="32"/>
          <w:szCs w:val="32"/>
          <w:lang w:val="en-US" w:eastAsia="zh-CN" w:bidi="ar-SA"/>
        </w:rPr>
        <w:t>一、</w:t>
      </w:r>
      <w:r>
        <w:rPr>
          <w:rFonts w:hint="eastAsia" w:ascii="仿宋" w:hAnsi="仿宋" w:eastAsia="仿宋" w:cs="楷体_GB2312"/>
          <w:b/>
          <w:color w:val="000000"/>
          <w:sz w:val="32"/>
          <w:szCs w:val="32"/>
        </w:rPr>
        <w:t>项目名称：</w:t>
      </w:r>
      <w:r>
        <w:rPr>
          <w:rFonts w:hint="eastAsia" w:ascii="仿宋" w:hAnsi="仿宋" w:eastAsia="仿宋" w:cs="楷体_GB2312"/>
          <w:color w:val="000000"/>
          <w:sz w:val="32"/>
          <w:szCs w:val="32"/>
          <w:lang w:val="zh-CN"/>
        </w:rPr>
        <w:t>淮南市能源数据中心及数字经济万创园</w:t>
      </w:r>
      <w:r>
        <w:rPr>
          <w:rFonts w:hint="eastAsia" w:ascii="仿宋" w:hAnsi="仿宋" w:eastAsia="仿宋" w:cs="楷体_GB2312"/>
          <w:color w:val="000000"/>
          <w:sz w:val="32"/>
          <w:szCs w:val="32"/>
          <w:lang w:val="en-US" w:eastAsia="zh-CN"/>
        </w:rPr>
        <w:t>一标段</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电缆</w:t>
      </w:r>
      <w:r>
        <w:rPr>
          <w:rFonts w:hint="eastAsia" w:ascii="仿宋" w:hAnsi="仿宋" w:eastAsia="仿宋" w:cs="楷体_GB2312"/>
          <w:color w:val="000000"/>
          <w:sz w:val="32"/>
          <w:szCs w:val="32"/>
        </w:rPr>
        <w:t>采购询价</w:t>
      </w:r>
    </w:p>
    <w:p w14:paraId="130356D7">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color w:val="000000"/>
          <w:kern w:val="2"/>
          <w:sz w:val="32"/>
          <w:szCs w:val="32"/>
          <w:lang w:val="en-US" w:eastAsia="zh-CN" w:bidi="ar-SA"/>
        </w:rPr>
        <w:t>二、</w:t>
      </w:r>
      <w:r>
        <w:rPr>
          <w:rFonts w:hint="eastAsia" w:ascii="仿宋" w:hAnsi="仿宋" w:eastAsia="仿宋" w:cs="楷体_GB2312"/>
          <w:b/>
          <w:bCs/>
          <w:color w:val="000000"/>
          <w:sz w:val="32"/>
          <w:szCs w:val="32"/>
        </w:rPr>
        <w:t>项目地点</w:t>
      </w:r>
      <w:r>
        <w:rPr>
          <w:rFonts w:hint="eastAsia" w:ascii="仿宋" w:hAnsi="仿宋" w:eastAsia="仿宋" w:cs="楷体_GB2312"/>
          <w:b/>
          <w:color w:val="000000"/>
          <w:sz w:val="32"/>
          <w:szCs w:val="32"/>
        </w:rPr>
        <w:t>：</w:t>
      </w:r>
      <w:r>
        <w:rPr>
          <w:rFonts w:hint="eastAsia" w:ascii="仿宋" w:hAnsi="仿宋" w:eastAsia="仿宋" w:cs="楷体_GB2312"/>
          <w:color w:val="000000"/>
          <w:sz w:val="32"/>
          <w:szCs w:val="32"/>
          <w:lang w:val="zh-CN"/>
        </w:rPr>
        <w:t>淮南市能源数据中心及数字经济万创园</w:t>
      </w:r>
      <w:r>
        <w:rPr>
          <w:rFonts w:hint="eastAsia" w:ascii="仿宋" w:hAnsi="仿宋" w:eastAsia="仿宋" w:cs="楷体_GB2312"/>
          <w:color w:val="000000"/>
          <w:sz w:val="32"/>
          <w:szCs w:val="32"/>
          <w:lang w:val="en-US" w:eastAsia="zh-CN"/>
        </w:rPr>
        <w:t>一标段</w:t>
      </w:r>
      <w:r>
        <w:rPr>
          <w:rFonts w:hint="eastAsia" w:ascii="仿宋" w:hAnsi="仿宋" w:eastAsia="仿宋" w:cs="楷体_GB2312"/>
          <w:color w:val="000000"/>
          <w:sz w:val="32"/>
          <w:szCs w:val="32"/>
        </w:rPr>
        <w:t>项目</w:t>
      </w:r>
      <w:r>
        <w:rPr>
          <w:rFonts w:hint="eastAsia" w:ascii="仿宋" w:hAnsi="仿宋" w:eastAsia="仿宋" w:cs="楷体_GB2312"/>
          <w:bCs/>
          <w:color w:val="000000"/>
          <w:sz w:val="32"/>
          <w:szCs w:val="32"/>
        </w:rPr>
        <w:t>现场</w:t>
      </w:r>
    </w:p>
    <w:p w14:paraId="7E0C5DB9">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bCs/>
          <w:color w:val="000000"/>
          <w:sz w:val="32"/>
          <w:szCs w:val="32"/>
          <w:lang w:val="en-US" w:eastAsia="zh-CN"/>
        </w:rPr>
        <w:t>三、采购方:</w:t>
      </w:r>
      <w:r>
        <w:rPr>
          <w:rFonts w:hint="eastAsia" w:ascii="仿宋" w:hAnsi="仿宋" w:eastAsia="仿宋" w:cs="楷体_GB2312"/>
          <w:color w:val="000000"/>
          <w:sz w:val="32"/>
          <w:szCs w:val="32"/>
        </w:rPr>
        <w:t>安徽新集矿山建设工程有限公司</w:t>
      </w:r>
      <w:r>
        <w:rPr>
          <w:rFonts w:hint="eastAsia" w:ascii="仿宋" w:hAnsi="仿宋" w:eastAsia="仿宋" w:cs="楷体_GB2312"/>
          <w:color w:val="000000"/>
          <w:sz w:val="32"/>
          <w:szCs w:val="32"/>
          <w:lang w:val="zh-CN"/>
        </w:rPr>
        <w:t>淮南市能源数据中心及数字经济万创园</w:t>
      </w:r>
      <w:r>
        <w:rPr>
          <w:rFonts w:hint="eastAsia" w:ascii="仿宋" w:hAnsi="仿宋" w:eastAsia="仿宋" w:cs="楷体_GB2312"/>
          <w:color w:val="000000"/>
          <w:sz w:val="32"/>
          <w:szCs w:val="32"/>
          <w:lang w:val="en-US" w:eastAsia="zh-CN"/>
        </w:rPr>
        <w:t>一标段</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部</w:t>
      </w:r>
    </w:p>
    <w:p w14:paraId="34196DDB">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color w:val="000000"/>
          <w:kern w:val="2"/>
          <w:sz w:val="28"/>
          <w:szCs w:val="28"/>
          <w:lang w:val="en-US" w:eastAsia="zh-CN" w:bidi="ar-SA"/>
        </w:rPr>
        <w:t>四、</w:t>
      </w:r>
      <w:r>
        <w:rPr>
          <w:rFonts w:hint="eastAsia" w:ascii="仿宋" w:hAnsi="仿宋" w:eastAsia="仿宋" w:cs="楷体_GB2312"/>
          <w:b/>
          <w:color w:val="000000"/>
          <w:sz w:val="28"/>
          <w:szCs w:val="28"/>
        </w:rPr>
        <w:t>需求产品：</w:t>
      </w:r>
    </w:p>
    <w:tbl>
      <w:tblPr>
        <w:tblStyle w:val="7"/>
        <w:tblW w:w="10306" w:type="dxa"/>
        <w:jc w:val="center"/>
        <w:tblLayout w:type="fixed"/>
        <w:tblCellMar>
          <w:top w:w="0" w:type="dxa"/>
          <w:left w:w="108" w:type="dxa"/>
          <w:bottom w:w="0" w:type="dxa"/>
          <w:right w:w="108" w:type="dxa"/>
        </w:tblCellMar>
      </w:tblPr>
      <w:tblGrid>
        <w:gridCol w:w="683"/>
        <w:gridCol w:w="1424"/>
        <w:gridCol w:w="3255"/>
        <w:gridCol w:w="615"/>
        <w:gridCol w:w="1065"/>
        <w:gridCol w:w="1125"/>
        <w:gridCol w:w="1185"/>
        <w:gridCol w:w="954"/>
      </w:tblGrid>
      <w:tr w14:paraId="3AD88C90">
        <w:tblPrEx>
          <w:tblCellMar>
            <w:top w:w="0" w:type="dxa"/>
            <w:left w:w="108" w:type="dxa"/>
            <w:bottom w:w="0" w:type="dxa"/>
            <w:right w:w="108" w:type="dxa"/>
          </w:tblCellMar>
        </w:tblPrEx>
        <w:trPr>
          <w:trHeight w:val="739"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1A3D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5707C5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0C39A6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6D225A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A04809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3F5CF1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1F52BA3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954" w:type="dxa"/>
            <w:tcBorders>
              <w:top w:val="single" w:color="auto" w:sz="4" w:space="0"/>
              <w:left w:val="nil"/>
              <w:bottom w:val="single" w:color="auto" w:sz="4" w:space="0"/>
              <w:right w:val="single" w:color="auto" w:sz="4" w:space="0"/>
            </w:tcBorders>
            <w:shd w:val="clear" w:color="auto" w:fill="auto"/>
            <w:vAlign w:val="center"/>
          </w:tcPr>
          <w:p w14:paraId="728A824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1DE5FECF">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2097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867D42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CDCD27F">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RTXMY-1KV-4*240+1*120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7864C6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D9FA9D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512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C9F1ACD">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AB25DB6">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8FB81ED">
            <w:pPr>
              <w:widowControl/>
              <w:spacing w:line="320" w:lineRule="exact"/>
              <w:jc w:val="center"/>
              <w:textAlignment w:val="baseline"/>
              <w:rPr>
                <w:rFonts w:hint="eastAsia" w:ascii="仿宋" w:hAnsi="仿宋" w:eastAsia="仿宋" w:cs="仿宋"/>
                <w:color w:val="000000"/>
                <w:sz w:val="20"/>
                <w:lang w:val="en-US" w:eastAsia="zh-CN"/>
              </w:rPr>
            </w:pPr>
          </w:p>
        </w:tc>
      </w:tr>
      <w:tr w14:paraId="6AB6C76C">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836B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0E0C8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26AC8B29">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WDZA-YJY-0.6/1KV-4*95+1*50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DEE369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47E60C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256</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897B890">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855DEBF">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65D5005C">
            <w:pPr>
              <w:widowControl/>
              <w:spacing w:line="320" w:lineRule="exact"/>
              <w:jc w:val="center"/>
              <w:textAlignment w:val="baseline"/>
              <w:rPr>
                <w:rFonts w:hint="eastAsia" w:ascii="仿宋" w:hAnsi="仿宋" w:eastAsia="仿宋" w:cs="仿宋"/>
                <w:color w:val="000000"/>
                <w:sz w:val="20"/>
                <w:lang w:val="en-US" w:eastAsia="zh-CN"/>
              </w:rPr>
            </w:pPr>
          </w:p>
        </w:tc>
      </w:tr>
      <w:tr w14:paraId="7BDB86B1">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939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C50C56F">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2FA6108">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WDZA-YJY-0.6/1KV-4*120+1*70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94874E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DE3747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940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1772703">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2347CEE">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21CFC207">
            <w:pPr>
              <w:widowControl/>
              <w:spacing w:line="320" w:lineRule="exact"/>
              <w:jc w:val="center"/>
              <w:textAlignment w:val="baseline"/>
              <w:rPr>
                <w:rFonts w:hint="eastAsia" w:ascii="仿宋" w:hAnsi="仿宋" w:eastAsia="仿宋" w:cs="仿宋"/>
                <w:color w:val="000000"/>
                <w:sz w:val="20"/>
                <w:lang w:val="en-US" w:eastAsia="zh-CN"/>
              </w:rPr>
            </w:pPr>
          </w:p>
        </w:tc>
      </w:tr>
      <w:tr w14:paraId="03C14710">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9B69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5B8D167">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3BDECD3">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RTXMY-1KV-3*50+2*25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A2D9D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03AC918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387</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C3F128B">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3362408">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01F7F81">
            <w:pPr>
              <w:widowControl/>
              <w:spacing w:line="320" w:lineRule="exact"/>
              <w:jc w:val="center"/>
              <w:textAlignment w:val="baseline"/>
              <w:rPr>
                <w:rFonts w:hint="eastAsia" w:ascii="仿宋" w:hAnsi="仿宋" w:eastAsia="仿宋" w:cs="仿宋"/>
                <w:color w:val="000000"/>
                <w:sz w:val="20"/>
                <w:lang w:val="en-US" w:eastAsia="zh-CN"/>
              </w:rPr>
            </w:pPr>
          </w:p>
        </w:tc>
      </w:tr>
      <w:tr w14:paraId="4287CF9D">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D503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ED7E67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C0C4E9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RTXMY-1KV-4*70+1*35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EF1C66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3A827A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458</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7FB68AE">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7ECF547">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5AA4BD53">
            <w:pPr>
              <w:widowControl/>
              <w:spacing w:line="320" w:lineRule="exact"/>
              <w:jc w:val="center"/>
              <w:textAlignment w:val="baseline"/>
              <w:rPr>
                <w:rFonts w:hint="eastAsia" w:ascii="仿宋" w:hAnsi="仿宋" w:eastAsia="仿宋" w:cs="仿宋"/>
                <w:color w:val="000000"/>
                <w:sz w:val="20"/>
                <w:lang w:val="en-US" w:eastAsia="zh-CN"/>
              </w:rPr>
            </w:pPr>
          </w:p>
        </w:tc>
      </w:tr>
      <w:tr w14:paraId="34E1F169">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1580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BDE9833">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1DA05E12">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RTXMY-1KV-3*185+2*95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39B9E0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82D5A9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340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0BC483A">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8F5885F">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774492A">
            <w:pPr>
              <w:widowControl/>
              <w:spacing w:line="320" w:lineRule="exact"/>
              <w:jc w:val="center"/>
              <w:textAlignment w:val="baseline"/>
              <w:rPr>
                <w:rFonts w:hint="eastAsia" w:ascii="仿宋" w:hAnsi="仿宋" w:eastAsia="仿宋" w:cs="仿宋"/>
                <w:color w:val="000000"/>
                <w:sz w:val="20"/>
                <w:lang w:val="en-US" w:eastAsia="zh-CN"/>
              </w:rPr>
            </w:pPr>
          </w:p>
        </w:tc>
      </w:tr>
      <w:tr w14:paraId="47578838">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4948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160F2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3C8AFD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WDZA-YJY-0.6/1KV-4*50+1*25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9F4619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B7AE1A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EF6952D">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1562DCF7">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43E8D8E">
            <w:pPr>
              <w:widowControl/>
              <w:spacing w:line="320" w:lineRule="exact"/>
              <w:jc w:val="center"/>
              <w:textAlignment w:val="baseline"/>
              <w:rPr>
                <w:rFonts w:hint="eastAsia" w:ascii="仿宋" w:hAnsi="仿宋" w:eastAsia="仿宋" w:cs="仿宋"/>
                <w:color w:val="000000"/>
                <w:sz w:val="20"/>
                <w:lang w:val="en-US" w:eastAsia="zh-CN"/>
              </w:rPr>
            </w:pPr>
          </w:p>
        </w:tc>
      </w:tr>
      <w:tr w14:paraId="4EA748CE">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AD18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285CDE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645202B">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RTXMY-1KV-4*50+1*25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DA9686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B9B79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B194986">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AE9574B">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E310206">
            <w:pPr>
              <w:widowControl/>
              <w:spacing w:line="320" w:lineRule="exact"/>
              <w:jc w:val="center"/>
              <w:textAlignment w:val="baseline"/>
              <w:rPr>
                <w:rFonts w:hint="eastAsia" w:ascii="仿宋" w:hAnsi="仿宋" w:eastAsia="仿宋" w:cs="仿宋"/>
                <w:color w:val="000000"/>
                <w:sz w:val="20"/>
                <w:lang w:val="en-US" w:eastAsia="zh-CN"/>
              </w:rPr>
            </w:pPr>
          </w:p>
        </w:tc>
      </w:tr>
      <w:tr w14:paraId="3BE29567">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4EB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69234B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53A8A31">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WDZA-YJY-B1-1KV-5*10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DF81E7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327DE9F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529318F">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E1B638E">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4BB9335">
            <w:pPr>
              <w:widowControl/>
              <w:spacing w:line="320" w:lineRule="exact"/>
              <w:jc w:val="center"/>
              <w:textAlignment w:val="baseline"/>
              <w:rPr>
                <w:rFonts w:hint="eastAsia" w:ascii="仿宋" w:hAnsi="仿宋" w:eastAsia="仿宋" w:cs="仿宋"/>
                <w:color w:val="000000"/>
                <w:sz w:val="20"/>
                <w:lang w:val="en-US" w:eastAsia="zh-CN"/>
              </w:rPr>
            </w:pPr>
          </w:p>
        </w:tc>
      </w:tr>
      <w:tr w14:paraId="3689131D">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D24A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750428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5ECD46D">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D4EB6E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AF44A3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DF426D9">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32DC1541">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940DE55">
            <w:pPr>
              <w:widowControl/>
              <w:spacing w:line="320" w:lineRule="exact"/>
              <w:jc w:val="center"/>
              <w:textAlignment w:val="baseline"/>
              <w:rPr>
                <w:rFonts w:hint="eastAsia" w:ascii="仿宋" w:hAnsi="仿宋" w:eastAsia="仿宋" w:cs="仿宋"/>
                <w:color w:val="000000"/>
                <w:sz w:val="20"/>
                <w:lang w:val="en-US" w:eastAsia="zh-CN"/>
              </w:rPr>
            </w:pPr>
          </w:p>
        </w:tc>
      </w:tr>
      <w:tr w14:paraId="73C7DA87">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4750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FD336A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096CDF4">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3B2384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C63F66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157E98F">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CBC38FF">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5EB9A431">
            <w:pPr>
              <w:widowControl/>
              <w:spacing w:line="320" w:lineRule="exact"/>
              <w:jc w:val="center"/>
              <w:textAlignment w:val="baseline"/>
              <w:rPr>
                <w:rFonts w:hint="eastAsia" w:ascii="仿宋" w:hAnsi="仿宋" w:eastAsia="仿宋" w:cs="仿宋"/>
                <w:color w:val="000000"/>
                <w:sz w:val="20"/>
                <w:lang w:val="en-US" w:eastAsia="zh-CN"/>
              </w:rPr>
            </w:pPr>
          </w:p>
        </w:tc>
      </w:tr>
      <w:tr w14:paraId="797FAA75">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52AF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05A2C8E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751FF8D">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WDZA-YJY-0.6/1KV-5*16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713254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5C1372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E4A34E2">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B1FC867">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07E56E39">
            <w:pPr>
              <w:widowControl/>
              <w:spacing w:line="320" w:lineRule="exact"/>
              <w:jc w:val="center"/>
              <w:textAlignment w:val="baseline"/>
              <w:rPr>
                <w:rFonts w:hint="eastAsia" w:ascii="仿宋" w:hAnsi="仿宋" w:eastAsia="仿宋" w:cs="仿宋"/>
                <w:color w:val="000000"/>
                <w:sz w:val="20"/>
                <w:lang w:val="en-US" w:eastAsia="zh-CN"/>
              </w:rPr>
            </w:pPr>
          </w:p>
        </w:tc>
      </w:tr>
      <w:tr w14:paraId="7BF411B4">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45D5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BBBD33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7B25D8C8">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RTXMY-1KV-4*35+1*16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8CEC5D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094BAC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0516D5C">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3748CFA5">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60B1569">
            <w:pPr>
              <w:widowControl/>
              <w:spacing w:line="320" w:lineRule="exact"/>
              <w:jc w:val="center"/>
              <w:textAlignment w:val="baseline"/>
              <w:rPr>
                <w:rFonts w:hint="eastAsia" w:ascii="仿宋" w:hAnsi="仿宋" w:eastAsia="仿宋" w:cs="仿宋"/>
                <w:color w:val="000000"/>
                <w:sz w:val="20"/>
                <w:lang w:val="en-US" w:eastAsia="zh-CN"/>
              </w:rPr>
            </w:pPr>
          </w:p>
        </w:tc>
      </w:tr>
      <w:tr w14:paraId="31054131">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CE26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3BB1BD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52C3909B">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WDZA-YJY-0.6/1KV-4*35+1*16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3F38CB4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3459905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274DD019">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5E16D87">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7A22AC4">
            <w:pPr>
              <w:widowControl/>
              <w:spacing w:line="320" w:lineRule="exact"/>
              <w:jc w:val="center"/>
              <w:textAlignment w:val="baseline"/>
              <w:rPr>
                <w:rFonts w:hint="eastAsia" w:ascii="仿宋" w:hAnsi="仿宋" w:eastAsia="仿宋" w:cs="仿宋"/>
                <w:color w:val="000000"/>
                <w:sz w:val="20"/>
                <w:lang w:val="en-US" w:eastAsia="zh-CN"/>
              </w:rPr>
            </w:pPr>
          </w:p>
        </w:tc>
      </w:tr>
      <w:tr w14:paraId="2B746FFE">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84C4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D06648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78FF2202">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BV-25mm2</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4676C0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95D635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6E5E990">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B0E4A0C">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0EC3786B">
            <w:pPr>
              <w:widowControl/>
              <w:spacing w:line="320" w:lineRule="exact"/>
              <w:jc w:val="center"/>
              <w:textAlignment w:val="baseline"/>
              <w:rPr>
                <w:rFonts w:hint="eastAsia" w:ascii="仿宋" w:hAnsi="仿宋" w:eastAsia="仿宋" w:cs="仿宋"/>
                <w:color w:val="000000"/>
                <w:sz w:val="20"/>
                <w:lang w:val="en-US" w:eastAsia="zh-CN"/>
              </w:rPr>
            </w:pPr>
          </w:p>
        </w:tc>
      </w:tr>
      <w:tr w14:paraId="10A065C5">
        <w:tblPrEx>
          <w:tblCellMar>
            <w:top w:w="0" w:type="dxa"/>
            <w:left w:w="108" w:type="dxa"/>
            <w:bottom w:w="0" w:type="dxa"/>
            <w:right w:w="108" w:type="dxa"/>
          </w:tblCellMar>
        </w:tblPrEx>
        <w:trPr>
          <w:trHeight w:val="682"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1749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07502D6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92EB624">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BV-4mm2</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95DC51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883BA5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776963EC">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7BDAFF5D">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1D98F436">
            <w:pPr>
              <w:widowControl/>
              <w:spacing w:line="320" w:lineRule="exact"/>
              <w:jc w:val="center"/>
              <w:textAlignment w:val="baseline"/>
              <w:rPr>
                <w:rFonts w:hint="eastAsia" w:ascii="仿宋" w:hAnsi="仿宋" w:eastAsia="仿宋" w:cs="仿宋"/>
                <w:color w:val="000000"/>
                <w:sz w:val="20"/>
                <w:lang w:val="en-US" w:eastAsia="zh-CN"/>
              </w:rPr>
            </w:pPr>
          </w:p>
        </w:tc>
      </w:tr>
      <w:tr w14:paraId="34E53902">
        <w:tblPrEx>
          <w:tblCellMar>
            <w:top w:w="0" w:type="dxa"/>
            <w:left w:w="108" w:type="dxa"/>
            <w:bottom w:w="0" w:type="dxa"/>
            <w:right w:w="108" w:type="dxa"/>
          </w:tblCellMar>
        </w:tblPrEx>
        <w:trPr>
          <w:trHeight w:val="747" w:hRule="atLeast"/>
          <w:jc w:val="center"/>
        </w:trPr>
        <w:tc>
          <w:tcPr>
            <w:tcW w:w="210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D4D77B">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6060" w:type="dxa"/>
            <w:gridSpan w:val="4"/>
            <w:tcBorders>
              <w:top w:val="single" w:color="auto" w:sz="4" w:space="0"/>
              <w:left w:val="nil"/>
              <w:bottom w:val="single" w:color="auto" w:sz="4" w:space="0"/>
              <w:right w:val="single" w:color="auto" w:sz="4" w:space="0"/>
            </w:tcBorders>
            <w:shd w:val="clear" w:color="auto" w:fill="auto"/>
            <w:noWrap/>
            <w:vAlign w:val="center"/>
          </w:tcPr>
          <w:p w14:paraId="22AAE60E">
            <w:pPr>
              <w:widowControl/>
              <w:spacing w:line="320" w:lineRule="exact"/>
              <w:jc w:val="center"/>
              <w:textAlignment w:val="baseline"/>
              <w:rPr>
                <w:rFonts w:hint="eastAsia" w:ascii="仿宋" w:hAnsi="仿宋" w:eastAsia="仿宋" w:cs="仿宋"/>
                <w:color w:val="000000"/>
              </w:rPr>
            </w:pPr>
          </w:p>
        </w:tc>
        <w:tc>
          <w:tcPr>
            <w:tcW w:w="2139" w:type="dxa"/>
            <w:gridSpan w:val="2"/>
            <w:tcBorders>
              <w:top w:val="single" w:color="auto" w:sz="4" w:space="0"/>
              <w:left w:val="nil"/>
              <w:bottom w:val="single" w:color="auto" w:sz="4" w:space="0"/>
              <w:right w:val="single" w:color="auto" w:sz="4" w:space="0"/>
            </w:tcBorders>
            <w:shd w:val="clear" w:color="auto" w:fill="auto"/>
            <w:noWrap/>
            <w:vAlign w:val="center"/>
          </w:tcPr>
          <w:p w14:paraId="0BDF5225">
            <w:pPr>
              <w:widowControl/>
              <w:spacing w:line="320" w:lineRule="exact"/>
              <w:jc w:val="center"/>
              <w:textAlignment w:val="baseline"/>
              <w:rPr>
                <w:rFonts w:hint="eastAsia" w:ascii="仿宋" w:hAnsi="仿宋" w:eastAsia="仿宋" w:cs="仿宋"/>
                <w:color w:val="000000"/>
              </w:rPr>
            </w:pPr>
          </w:p>
        </w:tc>
      </w:tr>
      <w:tr w14:paraId="41411979">
        <w:tblPrEx>
          <w:tblCellMar>
            <w:top w:w="0" w:type="dxa"/>
            <w:left w:w="108" w:type="dxa"/>
            <w:bottom w:w="0" w:type="dxa"/>
            <w:right w:w="108" w:type="dxa"/>
          </w:tblCellMar>
        </w:tblPrEx>
        <w:trPr>
          <w:trHeight w:val="707" w:hRule="atLeast"/>
          <w:jc w:val="center"/>
        </w:trPr>
        <w:tc>
          <w:tcPr>
            <w:tcW w:w="10306" w:type="dxa"/>
            <w:gridSpan w:val="8"/>
            <w:tcBorders>
              <w:top w:val="nil"/>
              <w:left w:val="single" w:color="auto" w:sz="4" w:space="0"/>
              <w:bottom w:val="single" w:color="auto" w:sz="4" w:space="0"/>
              <w:right w:val="single" w:color="auto" w:sz="4" w:space="0"/>
            </w:tcBorders>
            <w:shd w:val="clear" w:color="auto" w:fill="auto"/>
            <w:noWrap/>
            <w:vAlign w:val="center"/>
          </w:tcPr>
          <w:p w14:paraId="54E7EEEC">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1A4ECAB8">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报价价格必须含13%增值税专用发票、运输费用、装卸费用、同时接受我公司的付款方式。</w:t>
            </w:r>
          </w:p>
          <w:p w14:paraId="66EA2512">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2、该项目附质控材料品牌表，电线、电缆：江苏远东、绿宝电缆、上上电缆、宝胜电缆、新光神电缆。报价方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应采用以上电缆品牌之一并在报价单</w:t>
            </w:r>
            <w:r>
              <w:rPr>
                <w:rFonts w:ascii="仿宋" w:hAnsi="仿宋" w:eastAsia="仿宋" w:cs="仿宋"/>
                <w:b/>
                <w:bCs/>
                <w:color w:val="333333"/>
                <w:sz w:val="28"/>
                <w:szCs w:val="28"/>
              </w:rPr>
              <w:t>注明产品品牌，并注明生产期限。</w:t>
            </w:r>
            <w:r>
              <w:rPr>
                <w:rFonts w:hint="eastAsia" w:ascii="仿宋" w:hAnsi="仿宋" w:eastAsia="仿宋" w:cs="仿宋"/>
                <w:b/>
                <w:bCs/>
                <w:color w:val="333333"/>
                <w:sz w:val="28"/>
                <w:szCs w:val="28"/>
                <w:lang w:eastAsia="zh-CN"/>
              </w:rPr>
              <w:t>提供质保资料。</w:t>
            </w:r>
          </w:p>
          <w:p w14:paraId="759857E4">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0238DABD">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交割地址：</w:t>
      </w:r>
      <w:r>
        <w:rPr>
          <w:rFonts w:hint="eastAsia" w:ascii="仿宋" w:hAnsi="仿宋" w:eastAsia="仿宋" w:cs="楷体_GB2312"/>
          <w:color w:val="000000"/>
          <w:sz w:val="32"/>
          <w:szCs w:val="32"/>
          <w:lang w:val="zh-CN"/>
        </w:rPr>
        <w:t>淮南市能源数据中心及数字经济万创园</w:t>
      </w:r>
      <w:r>
        <w:rPr>
          <w:rFonts w:hint="eastAsia" w:ascii="仿宋" w:hAnsi="仿宋" w:eastAsia="仿宋" w:cs="楷体_GB2312"/>
          <w:color w:val="000000"/>
          <w:sz w:val="32"/>
          <w:szCs w:val="32"/>
          <w:lang w:val="en-US" w:eastAsia="zh-CN"/>
        </w:rPr>
        <w:t>一标段</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施工现场</w:t>
      </w:r>
    </w:p>
    <w:p w14:paraId="6BBEAB3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供应期限：</w:t>
      </w:r>
      <w:r>
        <w:rPr>
          <w:rFonts w:hint="eastAsia" w:ascii="仿宋" w:hAnsi="仿宋" w:eastAsia="仿宋" w:cs="仿宋"/>
          <w:sz w:val="32"/>
          <w:szCs w:val="32"/>
          <w:u w:val="none"/>
          <w:lang w:val="en-US" w:eastAsia="zh-CN"/>
        </w:rPr>
        <w:t>签订合同后15个日历天。</w:t>
      </w:r>
    </w:p>
    <w:p w14:paraId="36B2B406">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质量要求：</w:t>
      </w:r>
      <w:r>
        <w:rPr>
          <w:rFonts w:hint="eastAsia" w:ascii="仿宋" w:hAnsi="仿宋" w:eastAsia="仿宋" w:cs="仿宋"/>
          <w:sz w:val="32"/>
          <w:szCs w:val="32"/>
        </w:rPr>
        <w:t>符合国家标准及行业现行规范，</w:t>
      </w:r>
      <w:r>
        <w:rPr>
          <w:rFonts w:hint="eastAsia" w:ascii="仿宋" w:hAnsi="仿宋" w:eastAsia="仿宋" w:cs="仿宋"/>
          <w:sz w:val="32"/>
          <w:szCs w:val="32"/>
          <w:lang w:val="en-US" w:eastAsia="zh-CN"/>
        </w:rPr>
        <w:t>国标包检</w:t>
      </w:r>
      <w:r>
        <w:rPr>
          <w:rFonts w:hint="eastAsia" w:ascii="仿宋" w:hAnsi="仿宋" w:eastAsia="仿宋" w:cs="仿宋"/>
          <w:sz w:val="32"/>
          <w:szCs w:val="32"/>
          <w:u w:val="none"/>
          <w:lang w:val="en-US" w:eastAsia="zh-CN"/>
        </w:rPr>
        <w:t>，同时满足项目使用要求。</w:t>
      </w:r>
    </w:p>
    <w:p w14:paraId="6B9C7345">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二、供应商要求</w:t>
      </w:r>
    </w:p>
    <w:p w14:paraId="5313A55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在中国境内注册具有独立承担民事责任的能力，提供有效的三证合一的营业执照，营业执照经营范围须包含建材生产或销售，在人员、资金、设备方面，具有承接本项目能力。</w:t>
      </w:r>
    </w:p>
    <w:p w14:paraId="0BE30D72">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在询价截止时间前，未被人民法院列入失信被执行人名单的（以信用中国www.creditchina.gov.cn、中国执行信息公开网http://zxgk.court.gov.cn/查询为准，提供承诺或网页截图）</w:t>
      </w:r>
    </w:p>
    <w:p w14:paraId="425BA9A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在询价截止时间前，未被列入重大税收违法案件当事人名单的（以信用中国网站www.creditchina.gov.cn查询为准，提供承诺或网页截图）。</w:t>
      </w:r>
    </w:p>
    <w:p w14:paraId="3B0473F6">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4.在询价截止时间，未被列入政府采购严重违法失信名单的（以信用中国网站www.creditchina.gov.cn、中国政府采购网http://www.ccgp.gov.cn/查询为准，提供承诺或网页截图）。</w:t>
      </w:r>
    </w:p>
    <w:p w14:paraId="5D87AE9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5.在询价截止时间，未被工商行政管理部门（或市场监督管理部门）在全国企业信用信息公示系统中列入严重违法失信企业名单（以国家企业信用信息公示系统查询为准，提供承诺或网页截图）。</w:t>
      </w:r>
    </w:p>
    <w:p w14:paraId="05B5CAC5">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6.市场信誉要求：近三年内无重大质量、安全等方面的不良记录，未发生重大经济或民事纠纷。</w:t>
      </w:r>
    </w:p>
    <w:p w14:paraId="0F6CB5B4">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7.服务要求：具有完善的配货售后服务，能及时供货、服务周到。</w:t>
      </w:r>
    </w:p>
    <w:p w14:paraId="03BB8A33">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三、报价要求</w:t>
      </w:r>
    </w:p>
    <w:p w14:paraId="6900963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法定代表人为同一个人的两个及两个以上法人，母公司、全资子公司及其控股公司，不得对本项目同时报价。</w:t>
      </w:r>
    </w:p>
    <w:p w14:paraId="103AA86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2.供应商需以书面形式进行一次报价，报价为固定综合单价（元/米）及总价。</w:t>
      </w:r>
    </w:p>
    <w:p w14:paraId="466DFE59">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3.报价涵盖：</w:t>
      </w:r>
      <w:r>
        <w:rPr>
          <w:rFonts w:hint="eastAsia" w:ascii="仿宋" w:hAnsi="仿宋" w:eastAsia="仿宋" w:cs="仿宋"/>
          <w:sz w:val="32"/>
          <w:szCs w:val="32"/>
          <w:u w:val="none"/>
          <w:lang w:val="en-US" w:eastAsia="zh-CN"/>
        </w:rPr>
        <w:t>1</w:t>
      </w:r>
      <w:r>
        <w:rPr>
          <w:rFonts w:hint="eastAsia" w:ascii="仿宋" w:hAnsi="仿宋" w:eastAsia="仿宋" w:cs="仿宋"/>
          <w:b/>
          <w:bCs/>
          <w:sz w:val="32"/>
          <w:szCs w:val="32"/>
          <w:u w:val="none"/>
          <w:lang w:val="en-US" w:eastAsia="zh-CN"/>
        </w:rPr>
        <w:t>3%税金，运输费、装卸费、辅材费等一切为实现施工目标产生的费用，包含但不限于：</w:t>
      </w:r>
    </w:p>
    <w:p w14:paraId="71B21993">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（1）原材料采购、制作加工、包装保护费用；​</w:t>
      </w:r>
    </w:p>
    <w:p w14:paraId="35928226">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（2）全程运输（含往返运输、途中保险）、现场装卸（含卸货堆放）费用；​</w:t>
      </w:r>
    </w:p>
    <w:p w14:paraId="279A21FB">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w:t>
      </w:r>
      <w:r>
        <w:rPr>
          <w:rFonts w:hint="eastAsia" w:ascii="仿宋" w:hAnsi="仿宋" w:eastAsia="仿宋" w:cs="楷体_GB2312"/>
          <w:color w:val="000000"/>
          <w:sz w:val="32"/>
          <w:szCs w:val="32"/>
        </w:rPr>
        <w:t>本公司对采购的材料设有控制价，超过控制价的报价文件不予采纳</w:t>
      </w:r>
      <w:r>
        <w:rPr>
          <w:rFonts w:hint="eastAsia" w:ascii="仿宋" w:hAnsi="仿宋" w:eastAsia="仿宋" w:cs="楷体_GB2312"/>
          <w:color w:val="000000"/>
          <w:sz w:val="32"/>
          <w:szCs w:val="32"/>
          <w:lang w:eastAsia="zh-CN"/>
        </w:rPr>
        <w:t>（</w:t>
      </w:r>
      <w:r>
        <w:rPr>
          <w:rFonts w:hint="eastAsia" w:ascii="仿宋" w:hAnsi="仿宋" w:eastAsia="仿宋" w:cs="楷体_GB2312"/>
          <w:color w:val="000000"/>
          <w:sz w:val="32"/>
          <w:szCs w:val="32"/>
          <w:lang w:val="en-US" w:eastAsia="zh-CN"/>
        </w:rPr>
        <w:t>控制价在询价会召开当日开会时打开报价文件前公布</w:t>
      </w:r>
      <w:r>
        <w:rPr>
          <w:rFonts w:hint="eastAsia" w:ascii="仿宋" w:hAnsi="仿宋" w:eastAsia="仿宋" w:cs="楷体_GB2312"/>
          <w:color w:val="000000"/>
          <w:sz w:val="32"/>
          <w:szCs w:val="32"/>
          <w:lang w:eastAsia="zh-CN"/>
        </w:rPr>
        <w:t>）</w:t>
      </w:r>
      <w:r>
        <w:rPr>
          <w:rFonts w:hint="eastAsia" w:ascii="仿宋" w:hAnsi="仿宋" w:eastAsia="仿宋" w:cs="仿宋"/>
          <w:sz w:val="32"/>
          <w:szCs w:val="32"/>
          <w:u w:val="none"/>
          <w:lang w:val="en-US" w:eastAsia="zh-CN"/>
        </w:rPr>
        <w:t>。</w:t>
      </w:r>
    </w:p>
    <w:p w14:paraId="418938CE">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报价有效期为30日历天。</w:t>
      </w:r>
    </w:p>
    <w:p w14:paraId="648D3FC0">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6.合同签订后价格不因市场变化进行调整，直至合同解除。</w:t>
      </w:r>
    </w:p>
    <w:p w14:paraId="4FF832F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四、报价须知</w:t>
      </w:r>
    </w:p>
    <w:p w14:paraId="2EE55B6E">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报价响应：</w:t>
      </w:r>
      <w:r>
        <w:rPr>
          <w:rFonts w:hint="default" w:ascii="仿宋" w:hAnsi="仿宋" w:eastAsia="仿宋" w:cs="仿宋"/>
          <w:sz w:val="32"/>
          <w:szCs w:val="32"/>
          <w:u w:val="none"/>
          <w:lang w:val="en-US" w:eastAsia="zh-CN"/>
        </w:rPr>
        <w:t>必须完全响应本询价文件各项要求，不响应或不完全响应视为无效报价。</w:t>
      </w:r>
    </w:p>
    <w:p w14:paraId="15A7EF3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成交规则：</w:t>
      </w:r>
      <w:r>
        <w:rPr>
          <w:rFonts w:hint="default" w:ascii="仿宋" w:hAnsi="仿宋" w:eastAsia="仿宋" w:cs="仿宋"/>
          <w:sz w:val="32"/>
          <w:szCs w:val="32"/>
          <w:u w:val="none"/>
          <w:lang w:val="en-US" w:eastAsia="zh-CN"/>
        </w:rPr>
        <w:t>本次询价采购采用合理低价成交原则，报价最低不作为必然成交依据，综合评审最优单位确定为成交供应商</w:t>
      </w:r>
      <w:r>
        <w:rPr>
          <w:rFonts w:hint="eastAsia" w:ascii="仿宋" w:hAnsi="仿宋" w:eastAsia="仿宋" w:cs="仿宋"/>
          <w:sz w:val="32"/>
          <w:szCs w:val="32"/>
          <w:u w:val="none"/>
          <w:lang w:val="en-US" w:eastAsia="zh-CN"/>
        </w:rPr>
        <w:t>，各种规格材料有现货的供货商的优先考虑。</w:t>
      </w:r>
    </w:p>
    <w:p w14:paraId="63FA865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报价保证金：</w:t>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报价方在确认参与报价，并在提供报价文件前，提供报价保证金（公司账户转账，个人转账无效）人民币</w:t>
      </w:r>
      <w:r>
        <w:rPr>
          <w:rFonts w:hint="default" w:ascii="Arial" w:hAnsi="Arial" w:eastAsia="仿宋" w:cs="Arial"/>
          <w:color w:val="000000" w:themeColor="text1"/>
          <w:sz w:val="32"/>
          <w:szCs w:val="32"/>
          <w:highlight w:val="none"/>
          <w:u w:val="single"/>
          <w:lang w:val="en-US" w:eastAsia="zh-CN"/>
          <w14:textFill>
            <w14:solidFill>
              <w14:schemeClr w14:val="tx1"/>
            </w14:solidFill>
          </w14:textFill>
        </w:rPr>
        <w:t>¥</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40000.00元（大写：肆万元整）</w:t>
      </w:r>
      <w:r>
        <w:rPr>
          <w:rFonts w:hint="eastAsia" w:ascii="仿宋" w:hAnsi="仿宋" w:eastAsia="仿宋" w:cs="仿宋"/>
          <w:color w:val="000000" w:themeColor="text1"/>
          <w:sz w:val="32"/>
          <w:szCs w:val="32"/>
          <w:highlight w:val="none"/>
          <w:lang w:val="en-US" w:eastAsia="zh-CN"/>
          <w14:textFill>
            <w14:solidFill>
              <w14:schemeClr w14:val="tx1"/>
            </w14:solidFill>
          </w14:textFill>
        </w:rPr>
        <w:t>回执单，公司指定账户：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安</w:t>
      </w:r>
      <w:bookmarkStart w:id="0" w:name="_GoBack"/>
      <w:bookmarkEnd w:id="0"/>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徽新集矿山建设工程有限公司</w:t>
      </w:r>
      <w:r>
        <w:rPr>
          <w:rFonts w:hint="eastAsia" w:ascii="仿宋" w:hAnsi="仿宋" w:eastAsia="仿宋" w:cs="仿宋"/>
          <w:color w:val="000000" w:themeColor="text1"/>
          <w:sz w:val="32"/>
          <w:szCs w:val="32"/>
          <w:highlight w:val="none"/>
          <w:lang w:val="en-US" w:eastAsia="zh-CN"/>
          <w14:textFill>
            <w14:solidFill>
              <w14:schemeClr w14:val="tx1"/>
            </w14:solidFill>
          </w14:textFill>
        </w:rPr>
        <w:t>，纳税人识别号：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91340421704924682N</w:t>
      </w:r>
      <w:r>
        <w:rPr>
          <w:rFonts w:hint="eastAsia" w:ascii="仿宋" w:hAnsi="仿宋" w:eastAsia="仿宋" w:cs="仿宋"/>
          <w:color w:val="000000" w:themeColor="text1"/>
          <w:sz w:val="32"/>
          <w:szCs w:val="32"/>
          <w:highlight w:val="none"/>
          <w:lang w:val="en-US" w:eastAsia="zh-CN"/>
          <w14:textFill>
            <w14:solidFill>
              <w14:schemeClr w14:val="tx1"/>
            </w14:solidFill>
          </w14:textFill>
        </w:rPr>
        <w:t>，地址及电话：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淮南市毛集实验区工业园0554-2679342</w:t>
      </w:r>
      <w:r>
        <w:rPr>
          <w:rFonts w:hint="eastAsia" w:ascii="仿宋" w:hAnsi="仿宋" w:eastAsia="仿宋" w:cs="仿宋"/>
          <w:color w:val="auto"/>
          <w:sz w:val="32"/>
          <w:szCs w:val="32"/>
          <w:lang w:val="en-US" w:eastAsia="zh-CN"/>
        </w:rPr>
        <w:t>，开户行及账号：</w:t>
      </w:r>
      <w:r>
        <w:rPr>
          <w:rFonts w:hint="eastAsia" w:ascii="仿宋" w:hAnsi="仿宋" w:eastAsia="仿宋" w:cs="仿宋"/>
          <w:color w:val="auto"/>
          <w:sz w:val="32"/>
          <w:szCs w:val="32"/>
          <w:u w:val="single"/>
          <w:lang w:val="en-US" w:eastAsia="zh-CN"/>
        </w:rPr>
        <w:t>中行安徽淮南新集支行181205791225</w:t>
      </w:r>
      <w:r>
        <w:rPr>
          <w:rFonts w:hint="eastAsia" w:ascii="仿宋" w:hAnsi="仿宋" w:eastAsia="仿宋" w:cs="仿宋"/>
          <w:color w:val="auto"/>
          <w:sz w:val="28"/>
          <w:szCs w:val="28"/>
          <w:lang w:val="en-US" w:eastAsia="zh-CN"/>
        </w:rPr>
        <w:t>。</w:t>
      </w:r>
      <w:r>
        <w:rPr>
          <w:rFonts w:hint="eastAsia" w:ascii="仿宋" w:hAnsi="仿宋" w:eastAsia="仿宋" w:cs="仿宋"/>
          <w:sz w:val="32"/>
          <w:szCs w:val="32"/>
          <w:u w:val="none"/>
          <w:lang w:val="en-US" w:eastAsia="zh-CN"/>
        </w:rPr>
        <w:t>未成交单位，报价保证金14日内予以退还。</w:t>
      </w:r>
    </w:p>
    <w:p w14:paraId="3D7A5D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开启报价时未提供保证金的文件将被视为无效报价。</w:t>
      </w:r>
    </w:p>
    <w:p w14:paraId="24F3E14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开启各方报价时间</w:t>
      </w:r>
      <w:r>
        <w:rPr>
          <w:rFonts w:hint="eastAsia" w:ascii="仿宋" w:hAnsi="仿宋" w:eastAsia="仿宋" w:cs="仿宋"/>
          <w:sz w:val="32"/>
          <w:szCs w:val="32"/>
          <w:u w:val="none"/>
          <w:lang w:val="en-US" w:eastAsia="zh-CN"/>
        </w:rPr>
        <w:t>：北京时间2026年7月28日上午10:00。</w:t>
      </w:r>
    </w:p>
    <w:p w14:paraId="446F214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 xml:space="preserve"> 开启地址：</w:t>
      </w:r>
      <w:r>
        <w:rPr>
          <w:rFonts w:hint="eastAsia" w:ascii="仿宋" w:hAnsi="仿宋" w:eastAsia="仿宋" w:cs="仿宋"/>
          <w:i w:val="0"/>
          <w:iCs w:val="0"/>
          <w:caps w:val="0"/>
          <w:color w:val="333333"/>
          <w:spacing w:val="0"/>
          <w:sz w:val="32"/>
          <w:szCs w:val="32"/>
          <w:shd w:val="clear" w:fill="FFFFFF"/>
        </w:rPr>
        <w:t>淮南市高新区智慧谷园区1#楼2层西侧开标会议室</w:t>
      </w:r>
      <w:r>
        <w:rPr>
          <w:rFonts w:hint="eastAsia" w:ascii="仿宋" w:hAnsi="仿宋" w:eastAsia="仿宋" w:cs="仿宋"/>
          <w:sz w:val="32"/>
          <w:szCs w:val="32"/>
          <w:u w:val="none"/>
          <w:lang w:val="en-US" w:eastAsia="zh-CN"/>
        </w:rPr>
        <w:t>。</w:t>
      </w:r>
    </w:p>
    <w:p w14:paraId="1A7AFF4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询价有效期：</w:t>
      </w:r>
      <w:r>
        <w:rPr>
          <w:rFonts w:hint="eastAsia" w:ascii="仿宋" w:hAnsi="仿宋" w:eastAsia="仿宋" w:cs="仿宋"/>
          <w:sz w:val="32"/>
          <w:szCs w:val="32"/>
          <w:u w:val="none"/>
          <w:lang w:val="en-US" w:eastAsia="zh-CN"/>
        </w:rPr>
        <w:t>同报价有效期。</w:t>
      </w:r>
    </w:p>
    <w:p w14:paraId="6CD09EFF">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文件装订：</w:t>
      </w:r>
      <w:r>
        <w:rPr>
          <w:rFonts w:hint="default" w:ascii="仿宋" w:hAnsi="仿宋" w:eastAsia="仿宋" w:cs="仿宋"/>
          <w:sz w:val="32"/>
          <w:szCs w:val="32"/>
          <w:u w:val="none"/>
          <w:lang w:val="en-US" w:eastAsia="zh-CN"/>
        </w:rPr>
        <w:t>必须胶装成册，未胶装成册的视为无效报价。</w:t>
      </w:r>
    </w:p>
    <w:p w14:paraId="77226D4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文件数量：</w:t>
      </w:r>
      <w:r>
        <w:rPr>
          <w:rFonts w:hint="default" w:ascii="仿宋" w:hAnsi="仿宋" w:eastAsia="仿宋" w:cs="仿宋"/>
          <w:sz w:val="32"/>
          <w:szCs w:val="32"/>
          <w:u w:val="none"/>
          <w:lang w:val="en-US" w:eastAsia="zh-CN"/>
        </w:rPr>
        <w:t>正本一套，副本两套。</w:t>
      </w:r>
    </w:p>
    <w:p w14:paraId="10E4B3F2">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文件盖章：</w:t>
      </w:r>
      <w:r>
        <w:rPr>
          <w:rFonts w:hint="default" w:ascii="仿宋" w:hAnsi="仿宋" w:eastAsia="仿宋" w:cs="仿宋"/>
          <w:sz w:val="32"/>
          <w:szCs w:val="32"/>
          <w:u w:val="none"/>
          <w:lang w:val="en-US" w:eastAsia="zh-CN"/>
        </w:rPr>
        <w:t>依据附件格式内容进行盖章，</w:t>
      </w:r>
      <w:r>
        <w:rPr>
          <w:rFonts w:hint="eastAsia" w:ascii="仿宋" w:hAnsi="仿宋" w:eastAsia="仿宋" w:cs="仿宋"/>
          <w:sz w:val="32"/>
          <w:szCs w:val="32"/>
          <w:u w:val="none"/>
          <w:lang w:val="en-US" w:eastAsia="zh-CN"/>
        </w:rPr>
        <w:t>印章类型为公章，合同章、财务章等其他印章均无效，</w:t>
      </w:r>
      <w:r>
        <w:rPr>
          <w:rFonts w:hint="default" w:ascii="仿宋" w:hAnsi="仿宋" w:eastAsia="仿宋" w:cs="仿宋"/>
          <w:sz w:val="32"/>
          <w:szCs w:val="32"/>
          <w:u w:val="none"/>
          <w:lang w:val="en-US" w:eastAsia="zh-CN"/>
        </w:rPr>
        <w:t>少盖、漏盖均视为无效报价。</w:t>
      </w:r>
    </w:p>
    <w:p w14:paraId="52DAC63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授权委托：</w:t>
      </w:r>
      <w:r>
        <w:rPr>
          <w:rFonts w:hint="default" w:ascii="仿宋" w:hAnsi="仿宋" w:eastAsia="仿宋" w:cs="仿宋"/>
          <w:sz w:val="32"/>
          <w:szCs w:val="32"/>
          <w:u w:val="none"/>
          <w:lang w:val="en-US" w:eastAsia="zh-CN"/>
        </w:rPr>
        <w:t>报价文件必须由单位法人和授权代理人分别签字并盖章后方可有效，同时提供正式授权委托书。</w:t>
      </w:r>
    </w:p>
    <w:p w14:paraId="4E033F5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文件密封：</w:t>
      </w:r>
      <w:r>
        <w:rPr>
          <w:rFonts w:hint="default" w:ascii="仿宋" w:hAnsi="仿宋" w:eastAsia="仿宋" w:cs="仿宋"/>
          <w:sz w:val="32"/>
          <w:szCs w:val="32"/>
          <w:u w:val="none"/>
          <w:lang w:val="en-US" w:eastAsia="zh-CN"/>
        </w:rPr>
        <w:t>报价文件袋需盖章并密封（无章、没有密封不予接收）。</w:t>
      </w:r>
    </w:p>
    <w:p w14:paraId="68106F4C">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运输要求：</w:t>
      </w:r>
      <w:r>
        <w:rPr>
          <w:rFonts w:hint="default" w:ascii="仿宋" w:hAnsi="仿宋" w:eastAsia="仿宋" w:cs="仿宋"/>
          <w:sz w:val="32"/>
          <w:szCs w:val="32"/>
          <w:u w:val="none"/>
          <w:lang w:val="en-US" w:eastAsia="zh-CN"/>
        </w:rPr>
        <w:t>运输工具、路线、承运方由乙方自行安排，全程运费、保险费由乙方承担。</w:t>
      </w:r>
    </w:p>
    <w:p w14:paraId="6D8A742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运输风险：</w:t>
      </w:r>
      <w:r>
        <w:rPr>
          <w:rFonts w:hint="default" w:ascii="仿宋" w:hAnsi="仿宋" w:eastAsia="仿宋" w:cs="仿宋"/>
          <w:sz w:val="32"/>
          <w:szCs w:val="32"/>
          <w:u w:val="none"/>
          <w:lang w:val="en-US" w:eastAsia="zh-CN"/>
        </w:rPr>
        <w:t>货物运输、装卸过程中的损毁、灭失风险，在验收签字前由乙方承担。</w:t>
      </w:r>
    </w:p>
    <w:p w14:paraId="181DDC7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结算方式：</w:t>
      </w:r>
      <w:r>
        <w:rPr>
          <w:rFonts w:hint="default" w:ascii="仿宋" w:hAnsi="仿宋" w:eastAsia="仿宋" w:cs="仿宋"/>
          <w:sz w:val="32"/>
          <w:szCs w:val="32"/>
          <w:u w:val="none"/>
          <w:lang w:val="en-US" w:eastAsia="zh-CN"/>
        </w:rPr>
        <w:t>依据</w:t>
      </w:r>
      <w:r>
        <w:rPr>
          <w:rFonts w:hint="eastAsia" w:ascii="仿宋" w:hAnsi="仿宋" w:eastAsia="仿宋" w:cs="仿宋"/>
          <w:sz w:val="32"/>
          <w:szCs w:val="32"/>
          <w:u w:val="none"/>
          <w:lang w:val="en-US" w:eastAsia="zh-CN"/>
        </w:rPr>
        <w:t>成交单价乘</w:t>
      </w:r>
      <w:r>
        <w:rPr>
          <w:rFonts w:hint="default" w:ascii="仿宋" w:hAnsi="仿宋" w:eastAsia="仿宋" w:cs="仿宋"/>
          <w:sz w:val="32"/>
          <w:szCs w:val="32"/>
          <w:u w:val="none"/>
          <w:lang w:val="en-US" w:eastAsia="zh-CN"/>
        </w:rPr>
        <w:t>实际验收量进行结算。</w:t>
      </w:r>
    </w:p>
    <w:p w14:paraId="7F880593">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楷体" w:hAnsi="楷体" w:eastAsia="楷体" w:cs="楷体"/>
          <w:sz w:val="32"/>
          <w:szCs w:val="32"/>
          <w:u w:val="none"/>
          <w:lang w:val="en-US" w:eastAsia="zh-CN"/>
        </w:rPr>
        <w:t>付款方式：</w:t>
      </w:r>
      <w:r>
        <w:rPr>
          <w:rFonts w:hint="eastAsia" w:ascii="仿宋" w:hAnsi="仿宋" w:eastAsia="仿宋" w:cs="楷体_GB2312"/>
          <w:color w:val="000000"/>
          <w:sz w:val="32"/>
          <w:szCs w:val="32"/>
        </w:rPr>
        <w:t>1、</w:t>
      </w: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572CBB2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质保期要求：</w:t>
      </w:r>
      <w:r>
        <w:rPr>
          <w:rFonts w:hint="eastAsia" w:ascii="仿宋" w:hAnsi="仿宋" w:eastAsia="仿宋" w:cs="仿宋"/>
          <w:sz w:val="32"/>
          <w:szCs w:val="32"/>
          <w:u w:val="none"/>
          <w:lang w:val="en-US" w:eastAsia="zh-CN"/>
        </w:rPr>
        <w:t>自工程通过住建部门验收之日起计算24个月。</w:t>
      </w:r>
    </w:p>
    <w:p w14:paraId="09E6470B">
      <w:pPr>
        <w:ind w:firstLine="640"/>
        <w:jc w:val="left"/>
        <w:rPr>
          <w:rFonts w:hint="eastAsia" w:ascii="仿宋" w:hAnsi="仿宋" w:eastAsia="仿宋" w:cs="仿宋"/>
          <w:color w:val="auto"/>
          <w:sz w:val="32"/>
          <w:szCs w:val="32"/>
          <w:lang w:val="en-US" w:eastAsia="zh-CN"/>
        </w:rPr>
      </w:pPr>
      <w:r>
        <w:rPr>
          <w:rFonts w:hint="eastAsia" w:ascii="楷体" w:hAnsi="楷体" w:eastAsia="楷体" w:cs="楷体"/>
          <w:sz w:val="32"/>
          <w:szCs w:val="32"/>
          <w:u w:val="none"/>
          <w:lang w:val="en-US" w:eastAsia="zh-CN"/>
        </w:rPr>
        <w:t>其他：</w:t>
      </w:r>
      <w:r>
        <w:rPr>
          <w:rFonts w:hint="eastAsia" w:ascii="仿宋" w:hAnsi="仿宋" w:eastAsia="仿宋" w:cs="仿宋"/>
          <w:color w:val="auto"/>
          <w:sz w:val="32"/>
          <w:szCs w:val="32"/>
          <w:lang w:val="en-US" w:eastAsia="zh-CN"/>
        </w:rPr>
        <w:t>本次询价报价单位少于三家或所有报价均被否决的，重新进行询价。</w:t>
      </w:r>
    </w:p>
    <w:p w14:paraId="31EEF594">
      <w:pPr>
        <w:ind w:firstLine="640" w:firstLineChars="200"/>
        <w:jc w:val="left"/>
        <w:rPr>
          <w:rFonts w:hint="eastAsia" w:ascii="仿宋" w:hAnsi="仿宋" w:eastAsia="仿宋" w:cs="楷体_GB2312"/>
          <w:color w:val="000000"/>
          <w:sz w:val="28"/>
          <w:szCs w:val="28"/>
        </w:rPr>
      </w:pPr>
      <w:r>
        <w:rPr>
          <w:rFonts w:hint="eastAsia" w:ascii="仿宋" w:hAnsi="仿宋" w:eastAsia="仿宋" w:cs="仿宋"/>
          <w:sz w:val="32"/>
          <w:szCs w:val="32"/>
          <w:u w:val="none"/>
          <w:lang w:val="en-US" w:eastAsia="zh-CN"/>
        </w:rPr>
        <w:t>采购人：</w:t>
      </w:r>
      <w:r>
        <w:rPr>
          <w:rFonts w:hint="eastAsia" w:ascii="仿宋" w:hAnsi="仿宋" w:eastAsia="仿宋" w:cs="楷体_GB2312"/>
          <w:color w:val="000000"/>
          <w:sz w:val="32"/>
          <w:szCs w:val="32"/>
        </w:rPr>
        <w:t>安徽新集矿山建设工程有限公司</w:t>
      </w:r>
    </w:p>
    <w:p w14:paraId="7E7A220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采购联系人：孙工</w:t>
      </w:r>
    </w:p>
    <w:p w14:paraId="0E81DA0F">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联系电话：17855444451</w:t>
      </w:r>
    </w:p>
    <w:p w14:paraId="7D2A7FC2">
      <w:pPr>
        <w:ind w:firstLine="640" w:firstLineChars="200"/>
        <w:jc w:val="left"/>
        <w:rPr>
          <w:rFonts w:hint="default" w:ascii="仿宋" w:hAnsi="仿宋" w:eastAsia="仿宋" w:cs="仿宋"/>
          <w:sz w:val="32"/>
          <w:szCs w:val="32"/>
          <w:u w:val="none"/>
          <w:lang w:val="en-US" w:eastAsia="zh-CN"/>
        </w:rPr>
      </w:pPr>
      <w:r>
        <w:rPr>
          <w:rFonts w:hint="default" w:ascii="仿宋" w:hAnsi="仿宋" w:eastAsia="仿宋" w:cs="仿宋"/>
          <w:sz w:val="32"/>
          <w:szCs w:val="32"/>
          <w:u w:val="none"/>
          <w:lang w:val="en-US" w:eastAsia="zh-CN"/>
        </w:rPr>
        <w:t>监督电话： 0554-2696002</w:t>
      </w:r>
    </w:p>
    <w:p w14:paraId="4295156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附件：附件一、报价文件格式</w:t>
      </w:r>
    </w:p>
    <w:p w14:paraId="5606527C">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附件二、合同标准文本</w:t>
      </w:r>
    </w:p>
    <w:p w14:paraId="7E96FAB8">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附件三、疑澄清格式</w:t>
      </w:r>
    </w:p>
    <w:p w14:paraId="7B472CE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附件四、中标通知书</w:t>
      </w:r>
    </w:p>
    <w:p w14:paraId="5E48A337">
      <w:pPr>
        <w:ind w:firstLine="960" w:firstLineChars="3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附件五、廉洁协议</w:t>
      </w:r>
    </w:p>
    <w:p w14:paraId="2AA6B180">
      <w:pPr>
        <w:ind w:firstLine="960" w:firstLineChars="300"/>
        <w:jc w:val="left"/>
        <w:rPr>
          <w:rFonts w:hint="eastAsia" w:ascii="仿宋" w:hAnsi="仿宋" w:eastAsia="仿宋" w:cs="仿宋"/>
          <w:sz w:val="32"/>
          <w:szCs w:val="32"/>
          <w:u w:val="none"/>
          <w:lang w:val="en-US" w:eastAsia="zh-CN"/>
        </w:rPr>
      </w:pPr>
    </w:p>
    <w:p w14:paraId="7B26C9B1">
      <w:pPr>
        <w:ind w:firstLine="960" w:firstLineChars="300"/>
        <w:jc w:val="left"/>
        <w:rPr>
          <w:rFonts w:hint="eastAsia" w:ascii="仿宋" w:hAnsi="仿宋" w:eastAsia="仿宋" w:cs="仿宋"/>
          <w:sz w:val="32"/>
          <w:szCs w:val="32"/>
          <w:u w:val="none"/>
          <w:lang w:val="en-US" w:eastAsia="zh-CN"/>
        </w:rPr>
      </w:pPr>
    </w:p>
    <w:p w14:paraId="0F25DC1F">
      <w:pPr>
        <w:ind w:firstLine="960" w:firstLineChars="300"/>
        <w:jc w:val="left"/>
        <w:rPr>
          <w:rFonts w:hint="eastAsia" w:ascii="仿宋" w:hAnsi="仿宋" w:eastAsia="仿宋" w:cs="仿宋"/>
          <w:sz w:val="32"/>
          <w:szCs w:val="32"/>
          <w:u w:val="none"/>
          <w:lang w:val="en-US" w:eastAsia="zh-CN"/>
        </w:rPr>
      </w:pPr>
    </w:p>
    <w:p w14:paraId="26217288">
      <w:pPr>
        <w:ind w:firstLine="960" w:firstLineChars="300"/>
        <w:jc w:val="left"/>
        <w:rPr>
          <w:rFonts w:hint="eastAsia" w:ascii="仿宋" w:hAnsi="仿宋" w:eastAsia="仿宋" w:cs="仿宋"/>
          <w:sz w:val="32"/>
          <w:szCs w:val="32"/>
          <w:u w:val="none"/>
          <w:lang w:val="en-US" w:eastAsia="zh-CN"/>
        </w:rPr>
      </w:pPr>
    </w:p>
    <w:p w14:paraId="7D013817">
      <w:pPr>
        <w:ind w:firstLine="960" w:firstLineChars="300"/>
        <w:jc w:val="left"/>
        <w:rPr>
          <w:rFonts w:hint="eastAsia" w:ascii="仿宋" w:hAnsi="仿宋" w:eastAsia="仿宋" w:cs="仿宋"/>
          <w:sz w:val="32"/>
          <w:szCs w:val="32"/>
          <w:u w:val="none"/>
          <w:lang w:val="en-US" w:eastAsia="zh-CN"/>
        </w:rPr>
      </w:pPr>
    </w:p>
    <w:p w14:paraId="0E357499">
      <w:pPr>
        <w:ind w:firstLine="960" w:firstLineChars="300"/>
        <w:jc w:val="left"/>
        <w:rPr>
          <w:rFonts w:hint="eastAsia" w:ascii="仿宋" w:hAnsi="仿宋" w:eastAsia="仿宋" w:cs="仿宋"/>
          <w:sz w:val="32"/>
          <w:szCs w:val="32"/>
          <w:u w:val="none"/>
          <w:lang w:val="en-US" w:eastAsia="zh-CN"/>
        </w:rPr>
      </w:pPr>
    </w:p>
    <w:p w14:paraId="5535E36F">
      <w:pPr>
        <w:ind w:firstLine="960" w:firstLineChars="300"/>
        <w:jc w:val="left"/>
        <w:rPr>
          <w:rFonts w:hint="eastAsia" w:ascii="仿宋" w:hAnsi="仿宋" w:eastAsia="仿宋" w:cs="仿宋"/>
          <w:sz w:val="32"/>
          <w:szCs w:val="32"/>
          <w:u w:val="none"/>
          <w:lang w:val="en-US" w:eastAsia="zh-CN"/>
        </w:rPr>
      </w:pPr>
    </w:p>
    <w:p w14:paraId="4AFEE868">
      <w:pPr>
        <w:ind w:firstLine="960" w:firstLineChars="300"/>
        <w:jc w:val="left"/>
        <w:rPr>
          <w:rFonts w:hint="eastAsia" w:ascii="仿宋" w:hAnsi="仿宋" w:eastAsia="仿宋" w:cs="仿宋"/>
          <w:sz w:val="32"/>
          <w:szCs w:val="32"/>
          <w:u w:val="none"/>
          <w:lang w:val="en-US" w:eastAsia="zh-CN"/>
        </w:rPr>
      </w:pPr>
    </w:p>
    <w:p w14:paraId="1F0821A4">
      <w:pPr>
        <w:jc w:val="left"/>
        <w:rPr>
          <w:rFonts w:hint="eastAsia" w:ascii="楷体" w:hAnsi="楷体" w:eastAsia="楷体" w:cs="楷体"/>
          <w:sz w:val="32"/>
          <w:szCs w:val="32"/>
          <w:u w:val="none"/>
          <w:lang w:val="en-US" w:eastAsia="zh-CN"/>
        </w:rPr>
      </w:pPr>
    </w:p>
    <w:p w14:paraId="1C6BC7D7">
      <w:pPr>
        <w:jc w:val="left"/>
        <w:rPr>
          <w:rFonts w:hint="eastAsia" w:ascii="楷体" w:hAnsi="楷体" w:eastAsia="楷体" w:cs="楷体"/>
          <w:sz w:val="32"/>
          <w:szCs w:val="32"/>
          <w:u w:val="none"/>
          <w:lang w:val="en-US" w:eastAsia="zh-CN"/>
        </w:rPr>
      </w:pPr>
    </w:p>
    <w:p w14:paraId="0C492A3C">
      <w:pPr>
        <w:jc w:val="left"/>
        <w:rPr>
          <w:rFonts w:hint="eastAsia" w:ascii="楷体" w:hAnsi="楷体" w:eastAsia="楷体" w:cs="楷体"/>
          <w:sz w:val="32"/>
          <w:szCs w:val="32"/>
          <w:u w:val="none"/>
          <w:lang w:val="en-US" w:eastAsia="zh-CN"/>
        </w:rPr>
      </w:pPr>
    </w:p>
    <w:p w14:paraId="7E6A8D88">
      <w:pPr>
        <w:jc w:val="left"/>
        <w:rPr>
          <w:rFonts w:hint="eastAsia" w:ascii="楷体" w:hAnsi="楷体" w:eastAsia="楷体" w:cs="楷体"/>
          <w:sz w:val="32"/>
          <w:szCs w:val="32"/>
          <w:u w:val="none"/>
          <w:lang w:val="en-US" w:eastAsia="zh-CN"/>
        </w:rPr>
      </w:pPr>
    </w:p>
    <w:p w14:paraId="5788DC1B">
      <w:pPr>
        <w:jc w:val="left"/>
        <w:rPr>
          <w:rFonts w:hint="eastAsia" w:ascii="楷体" w:hAnsi="楷体" w:eastAsia="楷体" w:cs="楷体"/>
          <w:sz w:val="32"/>
          <w:szCs w:val="32"/>
          <w:u w:val="none"/>
          <w:lang w:val="en-US" w:eastAsia="zh-CN"/>
        </w:rPr>
      </w:pPr>
    </w:p>
    <w:p w14:paraId="6975CBD6">
      <w:pPr>
        <w:jc w:val="left"/>
        <w:rPr>
          <w:rFonts w:hint="eastAsia" w:ascii="楷体" w:hAnsi="楷体" w:eastAsia="楷体" w:cs="楷体"/>
          <w:sz w:val="32"/>
          <w:szCs w:val="32"/>
          <w:u w:val="none"/>
          <w:lang w:val="en-US" w:eastAsia="zh-CN"/>
        </w:rPr>
      </w:pPr>
    </w:p>
    <w:p w14:paraId="134D25FC">
      <w:pPr>
        <w:jc w:val="left"/>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附件1：</w:t>
      </w: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6"/>
          <w:szCs w:val="36"/>
        </w:rPr>
        <w:t>投标单位情况表</w:t>
      </w:r>
    </w:p>
    <w:tbl>
      <w:tblPr>
        <w:tblStyle w:val="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44FB4EF1">
      <w:pPr>
        <w:jc w:val="left"/>
        <w:rPr>
          <w:rFonts w:hint="default" w:ascii="仿宋" w:hAnsi="仿宋" w:eastAsia="仿宋" w:cs="仿宋"/>
          <w:sz w:val="32"/>
          <w:szCs w:val="32"/>
          <w:u w:val="none"/>
          <w:lang w:val="en-US" w:eastAsia="zh-CN"/>
        </w:rPr>
        <w:sectPr>
          <w:pgSz w:w="11906" w:h="16838"/>
          <w:pgMar w:top="2098" w:right="1474" w:bottom="1984" w:left="1587" w:header="851" w:footer="992" w:gutter="0"/>
          <w:cols w:space="425" w:num="1"/>
          <w:docGrid w:type="lines" w:linePitch="312" w:charSpace="0"/>
        </w:sectPr>
      </w:pPr>
    </w:p>
    <w:p w14:paraId="54F7E375">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法定代表人身份证明书</w:t>
      </w:r>
    </w:p>
    <w:p w14:paraId="29985536">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62643C1">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118E12D6">
      <w:pPr>
        <w:jc w:val="left"/>
        <w:rPr>
          <w:rFonts w:hint="eastAsia"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7C56599B">
      <w:pPr>
        <w:spacing w:line="420" w:lineRule="auto"/>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淮南市能源数据中心及数字经济万创园一标段项目</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21E38D19">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3398" w:type="dxa"/>
        <w:tblInd w:w="-156" w:type="dxa"/>
        <w:tblLayout w:type="fixed"/>
        <w:tblCellMar>
          <w:top w:w="0" w:type="dxa"/>
          <w:left w:w="108" w:type="dxa"/>
          <w:bottom w:w="0" w:type="dxa"/>
          <w:right w:w="108" w:type="dxa"/>
        </w:tblCellMar>
      </w:tblPr>
      <w:tblGrid>
        <w:gridCol w:w="887"/>
        <w:gridCol w:w="1851"/>
        <w:gridCol w:w="4234"/>
        <w:gridCol w:w="798"/>
        <w:gridCol w:w="1385"/>
        <w:gridCol w:w="1462"/>
        <w:gridCol w:w="1541"/>
        <w:gridCol w:w="1240"/>
      </w:tblGrid>
      <w:tr w14:paraId="3366BF5C">
        <w:tblPrEx>
          <w:tblCellMar>
            <w:top w:w="0" w:type="dxa"/>
            <w:left w:w="108" w:type="dxa"/>
            <w:bottom w:w="0" w:type="dxa"/>
            <w:right w:w="108" w:type="dxa"/>
          </w:tblCellMar>
        </w:tblPrEx>
        <w:trPr>
          <w:trHeight w:val="961"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CE17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7140B22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1DAF5F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62E9BA41">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01A2BB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9BE1BF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7BC7358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240" w:type="dxa"/>
            <w:tcBorders>
              <w:top w:val="single" w:color="auto" w:sz="4" w:space="0"/>
              <w:left w:val="nil"/>
              <w:bottom w:val="single" w:color="auto" w:sz="4" w:space="0"/>
              <w:right w:val="single" w:color="auto" w:sz="4" w:space="0"/>
            </w:tcBorders>
            <w:shd w:val="clear" w:color="auto" w:fill="auto"/>
            <w:vAlign w:val="center"/>
          </w:tcPr>
          <w:p w14:paraId="3BBD1E8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1FAF243D">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9833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00285B4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B9D2BB8">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RTXMY-1KV-4*240+1*120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363284A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AE6F8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512</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50E99479">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6A3C157A">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8178550">
            <w:pPr>
              <w:widowControl/>
              <w:spacing w:line="320" w:lineRule="exact"/>
              <w:jc w:val="center"/>
              <w:textAlignment w:val="baseline"/>
              <w:rPr>
                <w:rFonts w:hint="eastAsia" w:ascii="仿宋" w:hAnsi="仿宋" w:eastAsia="仿宋" w:cs="仿宋"/>
                <w:color w:val="000000"/>
                <w:sz w:val="20"/>
                <w:lang w:val="en-US" w:eastAsia="zh-CN"/>
              </w:rPr>
            </w:pPr>
          </w:p>
        </w:tc>
      </w:tr>
      <w:tr w14:paraId="1ED5890E">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BA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71E719B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E7B71CD">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WDZA-YJY-0.6/1KV-4*95+1*50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1A4970F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571248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256</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75742141">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46DDB2D7">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FE268ED">
            <w:pPr>
              <w:widowControl/>
              <w:spacing w:line="320" w:lineRule="exact"/>
              <w:jc w:val="center"/>
              <w:textAlignment w:val="baseline"/>
              <w:rPr>
                <w:rFonts w:hint="eastAsia" w:ascii="仿宋" w:hAnsi="仿宋" w:eastAsia="仿宋" w:cs="仿宋"/>
                <w:color w:val="000000"/>
                <w:sz w:val="20"/>
                <w:lang w:val="en-US" w:eastAsia="zh-CN"/>
              </w:rPr>
            </w:pPr>
          </w:p>
        </w:tc>
      </w:tr>
      <w:tr w14:paraId="51F90A0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F50E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72D775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4F5BB0F">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WDZA-YJY-0.6/1KV-4*120+1*70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5248DC4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6170FBC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940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1313FD97">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65E238BB">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C6C15DE">
            <w:pPr>
              <w:widowControl/>
              <w:spacing w:line="320" w:lineRule="exact"/>
              <w:jc w:val="center"/>
              <w:textAlignment w:val="baseline"/>
              <w:rPr>
                <w:rFonts w:hint="eastAsia" w:ascii="仿宋" w:hAnsi="仿宋" w:eastAsia="仿宋" w:cs="仿宋"/>
                <w:color w:val="000000"/>
                <w:sz w:val="20"/>
                <w:lang w:val="en-US" w:eastAsia="zh-CN"/>
              </w:rPr>
            </w:pPr>
          </w:p>
        </w:tc>
      </w:tr>
      <w:tr w14:paraId="45E912A6">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211E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201FE7E5">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6CBE6040">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RTXMY-1KV-3*50+2*25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02DE2FE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367A664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387</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427C1F7D">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4ED75EAD">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F47DDB8">
            <w:pPr>
              <w:widowControl/>
              <w:spacing w:line="320" w:lineRule="exact"/>
              <w:jc w:val="center"/>
              <w:textAlignment w:val="baseline"/>
              <w:rPr>
                <w:rFonts w:hint="eastAsia" w:ascii="仿宋" w:hAnsi="仿宋" w:eastAsia="仿宋" w:cs="仿宋"/>
                <w:color w:val="000000"/>
                <w:sz w:val="20"/>
                <w:lang w:val="en-US" w:eastAsia="zh-CN"/>
              </w:rPr>
            </w:pPr>
          </w:p>
        </w:tc>
      </w:tr>
      <w:tr w14:paraId="00799686">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1704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6484F8B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3E57699B">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RTXMY-1KV-4*70+1*35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14FA15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57EDE1C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458</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7219E068">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888D442">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47E348">
            <w:pPr>
              <w:widowControl/>
              <w:spacing w:line="320" w:lineRule="exact"/>
              <w:jc w:val="center"/>
              <w:textAlignment w:val="baseline"/>
              <w:rPr>
                <w:rFonts w:hint="eastAsia" w:ascii="仿宋" w:hAnsi="仿宋" w:eastAsia="仿宋" w:cs="仿宋"/>
                <w:color w:val="000000"/>
                <w:sz w:val="20"/>
                <w:lang w:val="en-US" w:eastAsia="zh-CN"/>
              </w:rPr>
            </w:pPr>
          </w:p>
        </w:tc>
      </w:tr>
      <w:tr w14:paraId="7D195E48">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880A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4A5BAAB5">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47B95934">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RTXMY-1KV-3*185+2*95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22E5564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8D4E74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340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531FDB1B">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330BE954">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35D8425">
            <w:pPr>
              <w:widowControl/>
              <w:spacing w:line="320" w:lineRule="exact"/>
              <w:jc w:val="center"/>
              <w:textAlignment w:val="baseline"/>
              <w:rPr>
                <w:rFonts w:hint="eastAsia" w:ascii="仿宋" w:hAnsi="仿宋" w:eastAsia="仿宋" w:cs="仿宋"/>
                <w:color w:val="000000"/>
                <w:sz w:val="20"/>
                <w:lang w:val="en-US" w:eastAsia="zh-CN"/>
              </w:rPr>
            </w:pPr>
          </w:p>
        </w:tc>
      </w:tr>
      <w:tr w14:paraId="0E50DFB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75AA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D5CBC0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305E504">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WDZA-YJY-0.6/1KV-4*50+1*25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1D257E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A6C883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88A89F7">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031D26F">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CF152D">
            <w:pPr>
              <w:widowControl/>
              <w:spacing w:line="320" w:lineRule="exact"/>
              <w:jc w:val="center"/>
              <w:textAlignment w:val="baseline"/>
              <w:rPr>
                <w:rFonts w:hint="eastAsia" w:ascii="仿宋" w:hAnsi="仿宋" w:eastAsia="仿宋" w:cs="仿宋"/>
                <w:color w:val="000000"/>
                <w:sz w:val="20"/>
                <w:lang w:val="en-US" w:eastAsia="zh-CN"/>
              </w:rPr>
            </w:pPr>
          </w:p>
        </w:tc>
      </w:tr>
      <w:tr w14:paraId="0BB3E19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8D37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11FD2C1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6297E805">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RTXMY-1KV-4*50+1*25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05B9C8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03A9A0C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0C7EF360">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3DB6269B">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A021CD5">
            <w:pPr>
              <w:widowControl/>
              <w:spacing w:line="320" w:lineRule="exact"/>
              <w:jc w:val="center"/>
              <w:textAlignment w:val="baseline"/>
              <w:rPr>
                <w:rFonts w:hint="eastAsia" w:ascii="仿宋" w:hAnsi="仿宋" w:eastAsia="仿宋" w:cs="仿宋"/>
                <w:color w:val="000000"/>
                <w:sz w:val="20"/>
                <w:lang w:val="en-US" w:eastAsia="zh-CN"/>
              </w:rPr>
            </w:pPr>
          </w:p>
        </w:tc>
      </w:tr>
      <w:tr w14:paraId="50FEAFC1">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74E7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37C969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15F1483">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WDZA-YJY-B1-1KV-5*10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34CA233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5FE12D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3D8408CB">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966219E">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CFA46C5">
            <w:pPr>
              <w:widowControl/>
              <w:spacing w:line="320" w:lineRule="exact"/>
              <w:jc w:val="center"/>
              <w:textAlignment w:val="baseline"/>
              <w:rPr>
                <w:rFonts w:hint="eastAsia" w:ascii="仿宋" w:hAnsi="仿宋" w:eastAsia="仿宋" w:cs="仿宋"/>
                <w:color w:val="000000"/>
                <w:sz w:val="20"/>
                <w:lang w:val="en-US" w:eastAsia="zh-CN"/>
              </w:rPr>
            </w:pPr>
          </w:p>
        </w:tc>
      </w:tr>
      <w:tr w14:paraId="02A484FF">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EB24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1C7255A7">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42CE4E3">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0188646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466C134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3CDB8397">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2F6D0C51">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2A41AE8">
            <w:pPr>
              <w:widowControl/>
              <w:spacing w:line="320" w:lineRule="exact"/>
              <w:jc w:val="center"/>
              <w:textAlignment w:val="baseline"/>
              <w:rPr>
                <w:rFonts w:hint="eastAsia" w:ascii="仿宋" w:hAnsi="仿宋" w:eastAsia="仿宋" w:cs="仿宋"/>
                <w:color w:val="000000"/>
                <w:sz w:val="20"/>
                <w:lang w:val="en-US" w:eastAsia="zh-CN"/>
              </w:rPr>
            </w:pPr>
          </w:p>
        </w:tc>
      </w:tr>
      <w:tr w14:paraId="1165B9AC">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47F4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573D59EF">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4FCF296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7244EE6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1B4425F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5920A011">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354EA70F">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78A8238">
            <w:pPr>
              <w:widowControl/>
              <w:spacing w:line="320" w:lineRule="exact"/>
              <w:jc w:val="center"/>
              <w:textAlignment w:val="baseline"/>
              <w:rPr>
                <w:rFonts w:hint="eastAsia" w:ascii="仿宋" w:hAnsi="仿宋" w:eastAsia="仿宋" w:cs="仿宋"/>
                <w:color w:val="000000"/>
                <w:sz w:val="20"/>
                <w:lang w:val="en-US" w:eastAsia="zh-CN"/>
              </w:rPr>
            </w:pPr>
          </w:p>
        </w:tc>
      </w:tr>
      <w:tr w14:paraId="2C15A022">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E12D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3E3E20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75A97836">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WDZA-YJY-0.6/1KV-5*16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556143F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DD0F99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D9FA85A">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659C03F2">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07135A">
            <w:pPr>
              <w:widowControl/>
              <w:spacing w:line="320" w:lineRule="exact"/>
              <w:jc w:val="center"/>
              <w:textAlignment w:val="baseline"/>
              <w:rPr>
                <w:rFonts w:hint="eastAsia" w:ascii="仿宋" w:hAnsi="仿宋" w:eastAsia="仿宋" w:cs="仿宋"/>
                <w:color w:val="000000"/>
                <w:sz w:val="20"/>
                <w:lang w:val="en-US" w:eastAsia="zh-CN"/>
              </w:rPr>
            </w:pPr>
          </w:p>
        </w:tc>
      </w:tr>
      <w:tr w14:paraId="7AD000B2">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28B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292AC5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41F9CA3E">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RTXMY-1KV-4*35+1*16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19269EE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38AA81D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52</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F792B6E">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72FDCB27">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38A71E3">
            <w:pPr>
              <w:widowControl/>
              <w:spacing w:line="320" w:lineRule="exact"/>
              <w:jc w:val="center"/>
              <w:textAlignment w:val="baseline"/>
              <w:rPr>
                <w:rFonts w:hint="eastAsia" w:ascii="仿宋" w:hAnsi="仿宋" w:eastAsia="仿宋" w:cs="仿宋"/>
                <w:color w:val="000000"/>
                <w:sz w:val="20"/>
                <w:lang w:val="en-US" w:eastAsia="zh-CN"/>
              </w:rPr>
            </w:pPr>
          </w:p>
        </w:tc>
      </w:tr>
      <w:tr w14:paraId="519DFCBF">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F02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2458717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604D3FB4">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WDZA-YJY-0.6/1KV-4*35+1*16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6956F33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67C8AF7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267A2768">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2C3DE4EC">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ED2E864">
            <w:pPr>
              <w:widowControl/>
              <w:spacing w:line="320" w:lineRule="exact"/>
              <w:jc w:val="center"/>
              <w:textAlignment w:val="baseline"/>
              <w:rPr>
                <w:rFonts w:hint="eastAsia" w:ascii="仿宋" w:hAnsi="仿宋" w:eastAsia="仿宋" w:cs="仿宋"/>
                <w:color w:val="000000"/>
                <w:sz w:val="20"/>
                <w:lang w:val="en-US" w:eastAsia="zh-CN"/>
              </w:rPr>
            </w:pPr>
          </w:p>
        </w:tc>
      </w:tr>
      <w:tr w14:paraId="38F6E9E9">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676A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2B0A499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28A27A5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BV-25mm2</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61ED25C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D7F20C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409855DA">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0F477CA8">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1437D7A">
            <w:pPr>
              <w:widowControl/>
              <w:spacing w:line="320" w:lineRule="exact"/>
              <w:jc w:val="center"/>
              <w:textAlignment w:val="baseline"/>
              <w:rPr>
                <w:rFonts w:hint="eastAsia" w:ascii="仿宋" w:hAnsi="仿宋" w:eastAsia="仿宋" w:cs="仿宋"/>
                <w:color w:val="000000"/>
                <w:sz w:val="20"/>
                <w:lang w:val="en-US" w:eastAsia="zh-CN"/>
              </w:rPr>
            </w:pPr>
          </w:p>
        </w:tc>
      </w:tr>
      <w:tr w14:paraId="39D5D0D7">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D3A1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287DEA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626E13C">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BV-4mm2</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68487F5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553D5A9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083A8E47">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008A83F3">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7B1D8C5">
            <w:pPr>
              <w:widowControl/>
              <w:spacing w:line="320" w:lineRule="exact"/>
              <w:jc w:val="center"/>
              <w:textAlignment w:val="baseline"/>
              <w:rPr>
                <w:rFonts w:hint="eastAsia" w:ascii="仿宋" w:hAnsi="仿宋" w:eastAsia="仿宋" w:cs="仿宋"/>
                <w:color w:val="000000"/>
                <w:sz w:val="20"/>
                <w:lang w:val="en-US" w:eastAsia="zh-CN"/>
              </w:rPr>
            </w:pPr>
          </w:p>
        </w:tc>
      </w:tr>
      <w:tr w14:paraId="260AC7A7">
        <w:tblPrEx>
          <w:tblCellMar>
            <w:top w:w="0" w:type="dxa"/>
            <w:left w:w="108" w:type="dxa"/>
            <w:bottom w:w="0" w:type="dxa"/>
            <w:right w:w="108" w:type="dxa"/>
          </w:tblCellMar>
        </w:tblPrEx>
        <w:trPr>
          <w:trHeight w:val="628" w:hRule="atLeast"/>
        </w:trPr>
        <w:tc>
          <w:tcPr>
            <w:tcW w:w="27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991127">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7879" w:type="dxa"/>
            <w:gridSpan w:val="4"/>
            <w:tcBorders>
              <w:top w:val="single" w:color="auto" w:sz="4" w:space="0"/>
              <w:left w:val="nil"/>
              <w:bottom w:val="single" w:color="auto" w:sz="4" w:space="0"/>
              <w:right w:val="single" w:color="auto" w:sz="4" w:space="0"/>
            </w:tcBorders>
            <w:shd w:val="clear" w:color="auto" w:fill="auto"/>
            <w:noWrap/>
            <w:vAlign w:val="center"/>
          </w:tcPr>
          <w:p w14:paraId="3341A67B">
            <w:pPr>
              <w:widowControl/>
              <w:spacing w:line="320" w:lineRule="exact"/>
              <w:jc w:val="center"/>
              <w:textAlignment w:val="baseline"/>
              <w:rPr>
                <w:rFonts w:hint="eastAsia" w:ascii="仿宋" w:hAnsi="仿宋" w:eastAsia="仿宋" w:cs="仿宋"/>
                <w:color w:val="000000"/>
              </w:rPr>
            </w:pPr>
          </w:p>
        </w:tc>
        <w:tc>
          <w:tcPr>
            <w:tcW w:w="2781" w:type="dxa"/>
            <w:gridSpan w:val="2"/>
            <w:tcBorders>
              <w:top w:val="single" w:color="auto" w:sz="4" w:space="0"/>
              <w:left w:val="nil"/>
              <w:bottom w:val="single" w:color="auto" w:sz="4" w:space="0"/>
              <w:right w:val="single" w:color="auto" w:sz="4" w:space="0"/>
            </w:tcBorders>
            <w:shd w:val="clear" w:color="auto" w:fill="auto"/>
            <w:noWrap/>
            <w:vAlign w:val="center"/>
          </w:tcPr>
          <w:p w14:paraId="5DAE4CE3">
            <w:pPr>
              <w:widowControl/>
              <w:spacing w:line="320" w:lineRule="exact"/>
              <w:jc w:val="center"/>
              <w:textAlignment w:val="baseline"/>
              <w:rPr>
                <w:rFonts w:hint="eastAsia" w:ascii="仿宋" w:hAnsi="仿宋" w:eastAsia="仿宋" w:cs="仿宋"/>
                <w:color w:val="000000"/>
              </w:rPr>
            </w:pPr>
          </w:p>
        </w:tc>
      </w:tr>
      <w:tr w14:paraId="0425C699">
        <w:tblPrEx>
          <w:tblCellMar>
            <w:top w:w="0" w:type="dxa"/>
            <w:left w:w="108" w:type="dxa"/>
            <w:bottom w:w="0" w:type="dxa"/>
            <w:right w:w="108" w:type="dxa"/>
          </w:tblCellMar>
        </w:tblPrEx>
        <w:trPr>
          <w:trHeight w:val="1906" w:hRule="atLeast"/>
        </w:trPr>
        <w:tc>
          <w:tcPr>
            <w:tcW w:w="13398" w:type="dxa"/>
            <w:gridSpan w:val="8"/>
            <w:tcBorders>
              <w:top w:val="nil"/>
              <w:left w:val="single" w:color="auto" w:sz="4" w:space="0"/>
              <w:bottom w:val="single" w:color="auto" w:sz="4" w:space="0"/>
              <w:right w:val="single" w:color="auto" w:sz="4" w:space="0"/>
            </w:tcBorders>
            <w:shd w:val="clear" w:color="auto" w:fill="auto"/>
            <w:noWrap/>
            <w:vAlign w:val="center"/>
          </w:tcPr>
          <w:p w14:paraId="7FDF7866">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24C8E613">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报价价格必须含13%增值税专用发票、运输费用、装卸费用、同时接受我公司的付款方式。</w:t>
            </w:r>
          </w:p>
          <w:p w14:paraId="1D724FB7">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2、该项目附质控材料品牌表，电线、电缆：江苏远东、绿宝电缆、上上电缆、宝胜电缆、新光神电缆。报价方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应采用以上电缆品牌之一并在报价单</w:t>
            </w:r>
            <w:r>
              <w:rPr>
                <w:rFonts w:ascii="仿宋" w:hAnsi="仿宋" w:eastAsia="仿宋" w:cs="仿宋"/>
                <w:b/>
                <w:bCs/>
                <w:color w:val="333333"/>
                <w:sz w:val="28"/>
                <w:szCs w:val="28"/>
              </w:rPr>
              <w:t>注明产品品牌，并注明生产期限。</w:t>
            </w:r>
            <w:r>
              <w:rPr>
                <w:rFonts w:hint="eastAsia" w:ascii="仿宋" w:hAnsi="仿宋" w:eastAsia="仿宋" w:cs="仿宋"/>
                <w:b/>
                <w:bCs/>
                <w:color w:val="333333"/>
                <w:sz w:val="28"/>
                <w:szCs w:val="28"/>
                <w:lang w:eastAsia="zh-CN"/>
              </w:rPr>
              <w:t>提供质保资料。</w:t>
            </w:r>
          </w:p>
          <w:p w14:paraId="3C789647">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0EE4E7E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报价需含税、含运、含卸车费、13%增值税专票、辅材费等一切为实现施工目标产生的费用价格（同招标公告所述），送至</w:t>
      </w:r>
      <w:r>
        <w:rPr>
          <w:rFonts w:hint="eastAsia" w:ascii="仿宋" w:hAnsi="仿宋" w:eastAsia="仿宋" w:cs="楷体_GB2312"/>
          <w:color w:val="000000"/>
          <w:sz w:val="28"/>
          <w:szCs w:val="28"/>
        </w:rPr>
        <w:t>安徽新集矿山建设工程有限公司</w:t>
      </w:r>
      <w:r>
        <w:rPr>
          <w:rFonts w:hint="eastAsia" w:ascii="仿宋" w:hAnsi="仿宋" w:eastAsia="仿宋" w:cs="楷体_GB2312"/>
          <w:color w:val="000000"/>
          <w:sz w:val="28"/>
          <w:szCs w:val="28"/>
          <w:lang w:val="zh-CN"/>
        </w:rPr>
        <w:t>淮南市能源数据中心及数字经济万创园</w:t>
      </w:r>
      <w:r>
        <w:rPr>
          <w:rFonts w:hint="eastAsia" w:ascii="仿宋" w:hAnsi="仿宋" w:eastAsia="仿宋" w:cs="楷体_GB2312"/>
          <w:color w:val="000000"/>
          <w:sz w:val="28"/>
          <w:szCs w:val="28"/>
          <w:lang w:val="en-US" w:eastAsia="zh-CN"/>
        </w:rPr>
        <w:t>一标段</w:t>
      </w:r>
      <w:r>
        <w:rPr>
          <w:rFonts w:hint="eastAsia" w:ascii="仿宋" w:hAnsi="仿宋" w:eastAsia="仿宋" w:cs="楷体_GB2312"/>
          <w:color w:val="000000"/>
          <w:sz w:val="28"/>
          <w:szCs w:val="28"/>
        </w:rPr>
        <w:t>项目</w:t>
      </w:r>
      <w:r>
        <w:rPr>
          <w:rFonts w:hint="eastAsia" w:ascii="仿宋" w:hAnsi="仿宋" w:eastAsia="仿宋" w:cs="楷体_GB2312"/>
          <w:color w:val="000000"/>
          <w:sz w:val="28"/>
          <w:szCs w:val="28"/>
          <w:lang w:val="en-US" w:eastAsia="zh-CN"/>
        </w:rPr>
        <w:t>部</w:t>
      </w:r>
      <w:r>
        <w:rPr>
          <w:rFonts w:hint="eastAsia" w:ascii="仿宋" w:hAnsi="仿宋" w:eastAsia="仿宋" w:cs="楷体_GB2312"/>
          <w:color w:val="000000"/>
          <w:kern w:val="2"/>
          <w:sz w:val="28"/>
          <w:szCs w:val="28"/>
          <w:lang w:val="en-US" w:eastAsia="zh-CN" w:bidi="ar-SA"/>
        </w:rPr>
        <w:t>施工现场指定位置。</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DAA40F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46CE7FA7">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0229CD32">
      <w:pPr>
        <w:jc w:val="left"/>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投标供应商企业信誉要求(提供截图或承诺)</w:t>
      </w:r>
    </w:p>
    <w:p w14:paraId="620EB14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2C28740A">
      <w:pPr>
        <w:spacing w:line="480" w:lineRule="auto"/>
        <w:jc w:val="center"/>
        <w:rPr>
          <w:rFonts w:hint="eastAsia" w:ascii="仿宋" w:hAnsi="仿宋" w:eastAsia="仿宋" w:cs="仿宋"/>
          <w:b/>
          <w:sz w:val="36"/>
          <w:szCs w:val="36"/>
          <w:lang w:eastAsia="zh-CN"/>
        </w:rPr>
      </w:pPr>
      <w:r>
        <w:rPr>
          <w:rFonts w:hint="eastAsia" w:ascii="仿宋" w:hAnsi="仿宋" w:eastAsia="仿宋" w:cs="仿宋"/>
          <w:b/>
          <w:sz w:val="36"/>
          <w:szCs w:val="36"/>
          <w:lang w:val="en-US" w:eastAsia="zh-CN"/>
        </w:rPr>
        <w:t>采购方</w:t>
      </w:r>
      <w:r>
        <w:rPr>
          <w:rFonts w:hint="eastAsia" w:ascii="仿宋" w:hAnsi="仿宋" w:eastAsia="仿宋" w:cs="仿宋"/>
          <w:b/>
          <w:sz w:val="36"/>
          <w:szCs w:val="36"/>
        </w:rPr>
        <w:t>：</w:t>
      </w:r>
      <w:r>
        <w:rPr>
          <w:rFonts w:hint="eastAsia" w:ascii="仿宋" w:hAnsi="仿宋" w:eastAsia="仿宋" w:cs="仿宋"/>
          <w:b/>
          <w:sz w:val="36"/>
          <w:szCs w:val="36"/>
          <w:lang w:eastAsia="zh-CN"/>
        </w:rPr>
        <w:t>淮南市能源数据中心及数字经济万创园</w:t>
      </w:r>
    </w:p>
    <w:p w14:paraId="7EF4C709">
      <w:pPr>
        <w:spacing w:line="480" w:lineRule="auto"/>
        <w:jc w:val="center"/>
        <w:rPr>
          <w:rFonts w:hint="eastAsia" w:ascii="仿宋" w:hAnsi="仿宋" w:eastAsia="仿宋" w:cs="仿宋"/>
          <w:b/>
          <w:sz w:val="36"/>
          <w:szCs w:val="36"/>
          <w:lang w:eastAsia="zh-CN"/>
        </w:rPr>
      </w:pPr>
      <w:r>
        <w:rPr>
          <w:rFonts w:hint="eastAsia" w:ascii="仿宋" w:hAnsi="仿宋" w:eastAsia="仿宋" w:cs="仿宋"/>
          <w:b/>
          <w:sz w:val="36"/>
          <w:szCs w:val="36"/>
          <w:lang w:eastAsia="zh-CN"/>
        </w:rPr>
        <w:t>一标段项目</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rPr>
          <w:rFonts w:hint="eastAsia" w:ascii="仿宋" w:hAnsi="仿宋" w:eastAsia="仿宋" w:cs="仿宋"/>
          <w:b/>
          <w:sz w:val="36"/>
          <w:szCs w:val="36"/>
        </w:rPr>
      </w:pPr>
    </w:p>
    <w:p w14:paraId="19C3228F">
      <w:pPr>
        <w:jc w:val="center"/>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sz w:val="44"/>
          <w:szCs w:val="44"/>
        </w:rPr>
        <w:t xml:space="preserve">                年    月   日</w:t>
      </w:r>
    </w:p>
    <w:p w14:paraId="0622E419">
      <w:pPr>
        <w:jc w:val="both"/>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color w:val="000000"/>
          <w:sz w:val="44"/>
          <w:szCs w:val="44"/>
        </w:rPr>
        <w:t>安徽新集矿山建设工程有限公司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电线电缆</w:t>
      </w:r>
      <w:r>
        <w:rPr>
          <w:rFonts w:hint="eastAsia" w:ascii="方正公文小标宋" w:hAnsi="方正公文小标宋" w:eastAsia="方正公文小标宋" w:cs="方正公文小标宋"/>
          <w:sz w:val="44"/>
          <w:szCs w:val="44"/>
          <w:lang w:val="en-US" w:eastAsia="zh-CN"/>
        </w:rPr>
        <w:t>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合同编号：XWY-2026080X--0X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color w:val="000000"/>
          <w:sz w:val="32"/>
          <w:szCs w:val="32"/>
          <w:u w:val="single"/>
        </w:rPr>
        <w:t>安徽新集矿山建设工程有限公司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2026年8月XX日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13A9E9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color w:val="000000"/>
          <w:sz w:val="44"/>
          <w:szCs w:val="44"/>
        </w:rPr>
        <w:t>安徽新集矿山建设工程有限公司</w:t>
      </w:r>
    </w:p>
    <w:p w14:paraId="372C4C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电线电缆</w:t>
      </w:r>
      <w:r>
        <w:rPr>
          <w:rFonts w:hint="eastAsia" w:ascii="方正公文小标宋" w:hAnsi="方正公文小标宋" w:eastAsia="方正公文小标宋" w:cs="方正公文小标宋"/>
          <w:sz w:val="44"/>
          <w:szCs w:val="44"/>
          <w:lang w:val="en-US" w:eastAsia="zh-CN"/>
        </w:rPr>
        <w:t>采购合同</w:t>
      </w:r>
    </w:p>
    <w:p w14:paraId="5E673D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2504B0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w:t>
      </w:r>
      <w:r>
        <w:rPr>
          <w:rFonts w:hint="eastAsia" w:ascii="方正公文小标宋" w:hAnsi="方正公文小标宋" w:eastAsia="方正公文小标宋" w:cs="方正公文小标宋"/>
          <w:color w:val="000000"/>
          <w:sz w:val="32"/>
          <w:szCs w:val="32"/>
        </w:rPr>
        <w:t>安徽新集矿山建设工程有限公司</w:t>
      </w:r>
    </w:p>
    <w:p w14:paraId="4E86D3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7"/>
        <w:tblW w:w="10306" w:type="dxa"/>
        <w:tblInd w:w="-156" w:type="dxa"/>
        <w:tblLayout w:type="fixed"/>
        <w:tblCellMar>
          <w:top w:w="0" w:type="dxa"/>
          <w:left w:w="108" w:type="dxa"/>
          <w:bottom w:w="0" w:type="dxa"/>
          <w:right w:w="108" w:type="dxa"/>
        </w:tblCellMar>
      </w:tblPr>
      <w:tblGrid>
        <w:gridCol w:w="683"/>
        <w:gridCol w:w="1424"/>
        <w:gridCol w:w="3255"/>
        <w:gridCol w:w="615"/>
        <w:gridCol w:w="1065"/>
        <w:gridCol w:w="1125"/>
        <w:gridCol w:w="1185"/>
        <w:gridCol w:w="954"/>
      </w:tblGrid>
      <w:tr w14:paraId="3619F803">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E1C0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0C18214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23DDF15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37B6693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63C99F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F918C4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5D4906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954" w:type="dxa"/>
            <w:tcBorders>
              <w:top w:val="single" w:color="auto" w:sz="4" w:space="0"/>
              <w:left w:val="nil"/>
              <w:bottom w:val="single" w:color="auto" w:sz="4" w:space="0"/>
              <w:right w:val="single" w:color="auto" w:sz="4" w:space="0"/>
            </w:tcBorders>
            <w:shd w:val="clear" w:color="auto" w:fill="auto"/>
            <w:vAlign w:val="center"/>
          </w:tcPr>
          <w:p w14:paraId="513B737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616FBFDF">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3800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3E5864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FAC8DA3">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RTXMY-1KV-4*240+1*120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0C4823F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3779176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512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B14DA1C">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448D3AA8">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05375DC4">
            <w:pPr>
              <w:widowControl/>
              <w:spacing w:line="320" w:lineRule="exact"/>
              <w:jc w:val="center"/>
              <w:textAlignment w:val="baseline"/>
              <w:rPr>
                <w:rFonts w:hint="eastAsia" w:ascii="仿宋" w:hAnsi="仿宋" w:eastAsia="仿宋" w:cs="仿宋"/>
                <w:color w:val="000000"/>
                <w:sz w:val="20"/>
                <w:lang w:val="en-US" w:eastAsia="zh-CN"/>
              </w:rPr>
            </w:pPr>
          </w:p>
        </w:tc>
      </w:tr>
      <w:tr w14:paraId="4E9FCA3A">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636F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DC6677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BF6CDCF">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WDZA-YJY-0.6/1KV-4*95+1*50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D140F4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0272D3A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256</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91575F1">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59CBC2C">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06E612C2">
            <w:pPr>
              <w:widowControl/>
              <w:spacing w:line="320" w:lineRule="exact"/>
              <w:jc w:val="center"/>
              <w:textAlignment w:val="baseline"/>
              <w:rPr>
                <w:rFonts w:hint="eastAsia" w:ascii="仿宋" w:hAnsi="仿宋" w:eastAsia="仿宋" w:cs="仿宋"/>
                <w:color w:val="000000"/>
                <w:sz w:val="20"/>
                <w:lang w:val="en-US" w:eastAsia="zh-CN"/>
              </w:rPr>
            </w:pPr>
          </w:p>
        </w:tc>
      </w:tr>
      <w:tr w14:paraId="0B89F3B5">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10A4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669E22C">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1859D0A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WDZA-YJY-0.6/1KV-4*120+1*70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026EA0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338F74A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940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F1824CD">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125E8EE8">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6EA3B866">
            <w:pPr>
              <w:widowControl/>
              <w:spacing w:line="320" w:lineRule="exact"/>
              <w:jc w:val="center"/>
              <w:textAlignment w:val="baseline"/>
              <w:rPr>
                <w:rFonts w:hint="eastAsia" w:ascii="仿宋" w:hAnsi="仿宋" w:eastAsia="仿宋" w:cs="仿宋"/>
                <w:color w:val="000000"/>
                <w:sz w:val="20"/>
                <w:lang w:val="en-US" w:eastAsia="zh-CN"/>
              </w:rPr>
            </w:pPr>
          </w:p>
        </w:tc>
      </w:tr>
      <w:tr w14:paraId="0EFCB6D1">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AD50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8762AD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11192DCC">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RTXMY-1KV-3*50+2*25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0D34AE6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F51493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387</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F3E28DF">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7D21BED1">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54C05D62">
            <w:pPr>
              <w:widowControl/>
              <w:spacing w:line="320" w:lineRule="exact"/>
              <w:jc w:val="center"/>
              <w:textAlignment w:val="baseline"/>
              <w:rPr>
                <w:rFonts w:hint="eastAsia" w:ascii="仿宋" w:hAnsi="仿宋" w:eastAsia="仿宋" w:cs="仿宋"/>
                <w:color w:val="000000"/>
                <w:sz w:val="20"/>
                <w:lang w:val="en-US" w:eastAsia="zh-CN"/>
              </w:rPr>
            </w:pPr>
          </w:p>
        </w:tc>
      </w:tr>
      <w:tr w14:paraId="169F10BE">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FF64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4F55EB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0975369">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RTXMY-1KV-4*70+1*35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A3E4AA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30208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458</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654F6BA">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FE6A544">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C872EAF">
            <w:pPr>
              <w:widowControl/>
              <w:spacing w:line="320" w:lineRule="exact"/>
              <w:jc w:val="center"/>
              <w:textAlignment w:val="baseline"/>
              <w:rPr>
                <w:rFonts w:hint="eastAsia" w:ascii="仿宋" w:hAnsi="仿宋" w:eastAsia="仿宋" w:cs="仿宋"/>
                <w:color w:val="000000"/>
                <w:sz w:val="20"/>
                <w:lang w:val="en-US" w:eastAsia="zh-CN"/>
              </w:rPr>
            </w:pPr>
          </w:p>
        </w:tc>
      </w:tr>
      <w:tr w14:paraId="3BDABAA3">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BE63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6B8693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5029C4E">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RTXMY-1KV-3*185+2*95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39A3F1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D5884D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340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793BCA9">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317E5DDE">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69651A5D">
            <w:pPr>
              <w:widowControl/>
              <w:spacing w:line="320" w:lineRule="exact"/>
              <w:jc w:val="center"/>
              <w:textAlignment w:val="baseline"/>
              <w:rPr>
                <w:rFonts w:hint="eastAsia" w:ascii="仿宋" w:hAnsi="仿宋" w:eastAsia="仿宋" w:cs="仿宋"/>
                <w:color w:val="000000"/>
                <w:sz w:val="20"/>
                <w:lang w:val="en-US" w:eastAsia="zh-CN"/>
              </w:rPr>
            </w:pPr>
          </w:p>
        </w:tc>
      </w:tr>
      <w:tr w14:paraId="67B57719">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BF7E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8C7E91C">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54283A45">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WDZA-YJY-0.6/1KV-4*50+1*25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2B993BF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2185E6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4A37841">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A07ABC3">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63144CE">
            <w:pPr>
              <w:widowControl/>
              <w:spacing w:line="320" w:lineRule="exact"/>
              <w:jc w:val="center"/>
              <w:textAlignment w:val="baseline"/>
              <w:rPr>
                <w:rFonts w:hint="eastAsia" w:ascii="仿宋" w:hAnsi="仿宋" w:eastAsia="仿宋" w:cs="仿宋"/>
                <w:color w:val="000000"/>
                <w:sz w:val="20"/>
                <w:lang w:val="en-US" w:eastAsia="zh-CN"/>
              </w:rPr>
            </w:pPr>
          </w:p>
        </w:tc>
      </w:tr>
      <w:tr w14:paraId="7E4F9229">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0CB3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A1AF04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C3A0928">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RTXMY-1KV-4*50+1*25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3A134C1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B0EA1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29184B66">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483BC173">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52EBA8E">
            <w:pPr>
              <w:widowControl/>
              <w:spacing w:line="320" w:lineRule="exact"/>
              <w:jc w:val="center"/>
              <w:textAlignment w:val="baseline"/>
              <w:rPr>
                <w:rFonts w:hint="eastAsia" w:ascii="仿宋" w:hAnsi="仿宋" w:eastAsia="仿宋" w:cs="仿宋"/>
                <w:color w:val="000000"/>
                <w:sz w:val="20"/>
                <w:lang w:val="en-US" w:eastAsia="zh-CN"/>
              </w:rPr>
            </w:pPr>
          </w:p>
        </w:tc>
      </w:tr>
      <w:tr w14:paraId="10BF036B">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FB55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2A933E7">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7716AC9E">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WDZA-YJY-B1-1KV-5*10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20D277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D7E801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7810C7B5">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5E6894F5">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EC0CD5E">
            <w:pPr>
              <w:widowControl/>
              <w:spacing w:line="320" w:lineRule="exact"/>
              <w:jc w:val="center"/>
              <w:textAlignment w:val="baseline"/>
              <w:rPr>
                <w:rFonts w:hint="eastAsia" w:ascii="仿宋" w:hAnsi="仿宋" w:eastAsia="仿宋" w:cs="仿宋"/>
                <w:color w:val="000000"/>
                <w:sz w:val="20"/>
                <w:lang w:val="en-US" w:eastAsia="zh-CN"/>
              </w:rPr>
            </w:pPr>
          </w:p>
        </w:tc>
      </w:tr>
      <w:tr w14:paraId="3F4FEFFC">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972B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032CED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C7F2D80">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9F6C37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518354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B0E208A">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5011C903">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9B147EE">
            <w:pPr>
              <w:widowControl/>
              <w:spacing w:line="320" w:lineRule="exact"/>
              <w:jc w:val="center"/>
              <w:textAlignment w:val="baseline"/>
              <w:rPr>
                <w:rFonts w:hint="eastAsia" w:ascii="仿宋" w:hAnsi="仿宋" w:eastAsia="仿宋" w:cs="仿宋"/>
                <w:color w:val="000000"/>
                <w:sz w:val="20"/>
                <w:lang w:val="en-US" w:eastAsia="zh-CN"/>
              </w:rPr>
            </w:pPr>
          </w:p>
        </w:tc>
      </w:tr>
      <w:tr w14:paraId="303624D4">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1465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AEFFDEC">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5FBF6EB8">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RTXMY-1KV-5*16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934C74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2DFB81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C718A35">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CC1AAE5">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2E0A5E70">
            <w:pPr>
              <w:widowControl/>
              <w:spacing w:line="320" w:lineRule="exact"/>
              <w:jc w:val="center"/>
              <w:textAlignment w:val="baseline"/>
              <w:rPr>
                <w:rFonts w:hint="eastAsia" w:ascii="仿宋" w:hAnsi="仿宋" w:eastAsia="仿宋" w:cs="仿宋"/>
                <w:color w:val="000000"/>
                <w:sz w:val="20"/>
                <w:lang w:val="en-US" w:eastAsia="zh-CN"/>
              </w:rPr>
            </w:pPr>
          </w:p>
        </w:tc>
      </w:tr>
      <w:tr w14:paraId="3C332FCD">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F96F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3E068E7">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23FA387">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WDZA-YJY-0.6/1KV-5*16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31EC441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EC3B06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C7E88EC">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E26A44B">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B0000A9">
            <w:pPr>
              <w:widowControl/>
              <w:spacing w:line="320" w:lineRule="exact"/>
              <w:jc w:val="center"/>
              <w:textAlignment w:val="baseline"/>
              <w:rPr>
                <w:rFonts w:hint="eastAsia" w:ascii="仿宋" w:hAnsi="仿宋" w:eastAsia="仿宋" w:cs="仿宋"/>
                <w:color w:val="000000"/>
                <w:sz w:val="20"/>
                <w:lang w:val="en-US" w:eastAsia="zh-CN"/>
              </w:rPr>
            </w:pPr>
          </w:p>
        </w:tc>
      </w:tr>
      <w:tr w14:paraId="4FBE04B4">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4F09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BC45EF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75D8F9A">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RTXMY-1KV-4*35+1*16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3654BA4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84230C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52</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305533A3">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73B76704">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2CA1A5FC">
            <w:pPr>
              <w:widowControl/>
              <w:spacing w:line="320" w:lineRule="exact"/>
              <w:jc w:val="center"/>
              <w:textAlignment w:val="baseline"/>
              <w:rPr>
                <w:rFonts w:hint="eastAsia" w:ascii="仿宋" w:hAnsi="仿宋" w:eastAsia="仿宋" w:cs="仿宋"/>
                <w:color w:val="000000"/>
                <w:sz w:val="20"/>
                <w:lang w:val="en-US" w:eastAsia="zh-CN"/>
              </w:rPr>
            </w:pPr>
          </w:p>
        </w:tc>
      </w:tr>
      <w:tr w14:paraId="50CBCE33">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ECCA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6C5A9A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低压电缆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B08A29E">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WDZA-YJY-0.6/1KV-4*35+1*16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2CA29F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993938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820FEAE">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4C189C17">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B5B4E05">
            <w:pPr>
              <w:widowControl/>
              <w:spacing w:line="320" w:lineRule="exact"/>
              <w:jc w:val="center"/>
              <w:textAlignment w:val="baseline"/>
              <w:rPr>
                <w:rFonts w:hint="eastAsia" w:ascii="仿宋" w:hAnsi="仿宋" w:eastAsia="仿宋" w:cs="仿宋"/>
                <w:color w:val="000000"/>
                <w:sz w:val="20"/>
                <w:lang w:val="en-US" w:eastAsia="zh-CN"/>
              </w:rPr>
            </w:pPr>
          </w:p>
        </w:tc>
      </w:tr>
      <w:tr w14:paraId="2D40D637">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B933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F2BC9E4">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A1E29A0">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BV-25mm2</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5484E38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86D4D5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80E004B">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58D69AB8">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2CE9E543">
            <w:pPr>
              <w:widowControl/>
              <w:spacing w:line="320" w:lineRule="exact"/>
              <w:jc w:val="center"/>
              <w:textAlignment w:val="baseline"/>
              <w:rPr>
                <w:rFonts w:hint="eastAsia" w:ascii="仿宋" w:hAnsi="仿宋" w:eastAsia="仿宋" w:cs="仿宋"/>
                <w:color w:val="000000"/>
                <w:sz w:val="20"/>
                <w:lang w:val="en-US" w:eastAsia="zh-CN"/>
              </w:rPr>
            </w:pPr>
          </w:p>
        </w:tc>
      </w:tr>
      <w:tr w14:paraId="69C58BFC">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346E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C0ADD1C">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单芯电线</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497980B">
            <w:pPr>
              <w:widowControl/>
              <w:jc w:val="center"/>
              <w:textAlignment w:val="baseline"/>
              <w:rPr>
                <w:rFonts w:hint="default" w:ascii="仿宋" w:hAnsi="仿宋" w:eastAsia="仿宋" w:cs="楷体_GB2312"/>
                <w:color w:val="000000"/>
                <w:sz w:val="22"/>
                <w:szCs w:val="22"/>
                <w:lang w:val="en-US" w:eastAsia="zh-CN"/>
              </w:rPr>
            </w:pPr>
            <w:r>
              <w:rPr>
                <w:rFonts w:hint="eastAsia" w:ascii="仿宋" w:hAnsi="仿宋" w:eastAsia="仿宋" w:cs="楷体_GB2312"/>
                <w:color w:val="000000"/>
                <w:sz w:val="22"/>
                <w:szCs w:val="22"/>
                <w:lang w:val="en-US" w:eastAsia="zh-CN"/>
              </w:rPr>
              <w:t>BV-4mm2</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016D114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5BE1D1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7E3D2EE">
            <w:pPr>
              <w:widowControl/>
              <w:spacing w:line="320" w:lineRule="exact"/>
              <w:jc w:val="center"/>
              <w:textAlignment w:val="baseline"/>
              <w:rPr>
                <w:rFonts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44D3E93">
            <w:pPr>
              <w:widowControl/>
              <w:spacing w:line="320" w:lineRule="exact"/>
              <w:jc w:val="center"/>
              <w:textAlignment w:val="baseline"/>
              <w:rPr>
                <w:rFonts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3686ACE">
            <w:pPr>
              <w:widowControl/>
              <w:spacing w:line="320" w:lineRule="exact"/>
              <w:jc w:val="center"/>
              <w:textAlignment w:val="baseline"/>
              <w:rPr>
                <w:rFonts w:hint="eastAsia" w:ascii="仿宋" w:hAnsi="仿宋" w:eastAsia="仿宋" w:cs="仿宋"/>
                <w:color w:val="000000"/>
                <w:sz w:val="20"/>
                <w:lang w:val="en-US" w:eastAsia="zh-CN"/>
              </w:rPr>
            </w:pPr>
          </w:p>
        </w:tc>
      </w:tr>
      <w:tr w14:paraId="5D0EE435">
        <w:tblPrEx>
          <w:tblCellMar>
            <w:top w:w="0" w:type="dxa"/>
            <w:left w:w="108" w:type="dxa"/>
            <w:bottom w:w="0" w:type="dxa"/>
            <w:right w:w="108" w:type="dxa"/>
          </w:tblCellMar>
        </w:tblPrEx>
        <w:trPr>
          <w:trHeight w:val="747" w:hRule="atLeast"/>
        </w:trPr>
        <w:tc>
          <w:tcPr>
            <w:tcW w:w="210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599307">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6060" w:type="dxa"/>
            <w:gridSpan w:val="4"/>
            <w:tcBorders>
              <w:top w:val="single" w:color="auto" w:sz="4" w:space="0"/>
              <w:left w:val="nil"/>
              <w:bottom w:val="single" w:color="auto" w:sz="4" w:space="0"/>
              <w:right w:val="single" w:color="auto" w:sz="4" w:space="0"/>
            </w:tcBorders>
            <w:shd w:val="clear" w:color="auto" w:fill="auto"/>
            <w:noWrap/>
            <w:vAlign w:val="center"/>
          </w:tcPr>
          <w:p w14:paraId="03B905C2">
            <w:pPr>
              <w:widowControl/>
              <w:spacing w:line="320" w:lineRule="exact"/>
              <w:jc w:val="center"/>
              <w:textAlignment w:val="baseline"/>
              <w:rPr>
                <w:rFonts w:hint="eastAsia" w:ascii="仿宋" w:hAnsi="仿宋" w:eastAsia="仿宋" w:cs="仿宋"/>
                <w:color w:val="000000"/>
              </w:rPr>
            </w:pPr>
          </w:p>
        </w:tc>
        <w:tc>
          <w:tcPr>
            <w:tcW w:w="2139" w:type="dxa"/>
            <w:gridSpan w:val="2"/>
            <w:tcBorders>
              <w:top w:val="single" w:color="auto" w:sz="4" w:space="0"/>
              <w:left w:val="nil"/>
              <w:bottom w:val="single" w:color="auto" w:sz="4" w:space="0"/>
              <w:right w:val="single" w:color="auto" w:sz="4" w:space="0"/>
            </w:tcBorders>
            <w:shd w:val="clear" w:color="auto" w:fill="auto"/>
            <w:noWrap/>
            <w:vAlign w:val="center"/>
          </w:tcPr>
          <w:p w14:paraId="6046D837">
            <w:pPr>
              <w:widowControl/>
              <w:spacing w:line="320" w:lineRule="exact"/>
              <w:jc w:val="center"/>
              <w:textAlignment w:val="baseline"/>
              <w:rPr>
                <w:rFonts w:hint="eastAsia" w:ascii="仿宋" w:hAnsi="仿宋" w:eastAsia="仿宋" w:cs="仿宋"/>
                <w:color w:val="000000"/>
              </w:rPr>
            </w:pPr>
          </w:p>
        </w:tc>
      </w:tr>
      <w:tr w14:paraId="1AD478CA">
        <w:tblPrEx>
          <w:tblCellMar>
            <w:top w:w="0" w:type="dxa"/>
            <w:left w:w="108" w:type="dxa"/>
            <w:bottom w:w="0" w:type="dxa"/>
            <w:right w:w="108" w:type="dxa"/>
          </w:tblCellMar>
        </w:tblPrEx>
        <w:trPr>
          <w:trHeight w:val="707" w:hRule="atLeast"/>
        </w:trPr>
        <w:tc>
          <w:tcPr>
            <w:tcW w:w="10306" w:type="dxa"/>
            <w:gridSpan w:val="8"/>
            <w:tcBorders>
              <w:top w:val="nil"/>
              <w:left w:val="single" w:color="auto" w:sz="4" w:space="0"/>
              <w:bottom w:val="single" w:color="auto" w:sz="4" w:space="0"/>
              <w:right w:val="single" w:color="auto" w:sz="4" w:space="0"/>
            </w:tcBorders>
            <w:shd w:val="clear" w:color="auto" w:fill="auto"/>
            <w:noWrap/>
            <w:vAlign w:val="center"/>
          </w:tcPr>
          <w:p w14:paraId="1FED902D">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38722BCA">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报价价格必须含13%增值税专用发票、运输费用、装卸费用、同时接受我公司的付款方式。</w:t>
            </w:r>
          </w:p>
          <w:p w14:paraId="796DF2EF">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2、该项目附质控材料品牌表，电线、电缆：江苏远东、绿宝电缆、上上电缆、宝胜电缆、新光神电缆。报价方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应采用以上电缆品牌之一并在报价单</w:t>
            </w:r>
            <w:r>
              <w:rPr>
                <w:rFonts w:ascii="仿宋" w:hAnsi="仿宋" w:eastAsia="仿宋" w:cs="仿宋"/>
                <w:b/>
                <w:bCs/>
                <w:color w:val="333333"/>
                <w:sz w:val="28"/>
                <w:szCs w:val="28"/>
              </w:rPr>
              <w:t>注明产品品牌，并注明生产期限。</w:t>
            </w:r>
            <w:r>
              <w:rPr>
                <w:rFonts w:hint="eastAsia" w:ascii="仿宋" w:hAnsi="仿宋" w:eastAsia="仿宋" w:cs="仿宋"/>
                <w:b/>
                <w:bCs/>
                <w:color w:val="333333"/>
                <w:sz w:val="28"/>
                <w:szCs w:val="28"/>
                <w:lang w:eastAsia="zh-CN"/>
              </w:rPr>
              <w:t>提供质保资料。</w:t>
            </w:r>
          </w:p>
          <w:p w14:paraId="7068A085">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628556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p>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w:t>
      </w:r>
      <w:r>
        <w:rPr>
          <w:rFonts w:hint="eastAsia" w:ascii="仿宋" w:hAnsi="仿宋" w:eastAsia="仿宋" w:cs="楷体_GB2312"/>
          <w:color w:val="000000"/>
          <w:sz w:val="32"/>
          <w:szCs w:val="32"/>
          <w:lang w:val="zh-CN"/>
        </w:rPr>
        <w:t>淮南市能源数据中心及数字经济万创园</w:t>
      </w:r>
      <w:r>
        <w:rPr>
          <w:rFonts w:hint="eastAsia" w:ascii="仿宋" w:hAnsi="仿宋" w:eastAsia="仿宋" w:cs="楷体_GB2312"/>
          <w:color w:val="000000"/>
          <w:sz w:val="32"/>
          <w:szCs w:val="32"/>
          <w:lang w:val="en-US" w:eastAsia="zh-CN"/>
        </w:rPr>
        <w:t>一标段</w:t>
      </w:r>
      <w:r>
        <w:rPr>
          <w:rFonts w:hint="eastAsia" w:ascii="仿宋" w:hAnsi="仿宋" w:eastAsia="仿宋" w:cs="楷体_GB2312"/>
          <w:color w:val="000000"/>
          <w:sz w:val="32"/>
          <w:szCs w:val="32"/>
        </w:rPr>
        <w:t>项目</w:t>
      </w:r>
    </w:p>
    <w:p w14:paraId="53B717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w:t>
      </w:r>
      <w:r>
        <w:rPr>
          <w:rFonts w:hint="eastAsia" w:ascii="仿宋" w:hAnsi="仿宋" w:eastAsia="仿宋" w:cs="仿宋"/>
          <w:color w:val="000000"/>
          <w:sz w:val="32"/>
          <w:szCs w:val="32"/>
          <w:lang w:val="zh-CN"/>
        </w:rPr>
        <w:t>淮南市能源数据中心及数字经济万创园</w:t>
      </w:r>
      <w:r>
        <w:rPr>
          <w:rFonts w:hint="eastAsia" w:ascii="仿宋" w:hAnsi="仿宋" w:eastAsia="仿宋" w:cs="仿宋"/>
          <w:color w:val="000000"/>
          <w:sz w:val="32"/>
          <w:szCs w:val="32"/>
          <w:lang w:val="en-US" w:eastAsia="zh-CN"/>
        </w:rPr>
        <w:t>一标段</w:t>
      </w:r>
      <w:r>
        <w:rPr>
          <w:rFonts w:hint="eastAsia" w:ascii="仿宋" w:hAnsi="仿宋" w:eastAsia="仿宋" w:cs="仿宋"/>
          <w:color w:val="000000"/>
          <w:sz w:val="32"/>
          <w:szCs w:val="32"/>
        </w:rPr>
        <w:t>项目</w:t>
      </w:r>
      <w:r>
        <w:rPr>
          <w:rFonts w:hint="eastAsia" w:ascii="仿宋" w:hAnsi="仿宋" w:eastAsia="仿宋" w:cs="仿宋"/>
          <w:sz w:val="32"/>
          <w:szCs w:val="32"/>
          <w:u w:val="none"/>
          <w:lang w:val="en-US" w:eastAsia="zh-CN"/>
        </w:rPr>
        <w:t>施工现场指定位置</w:t>
      </w:r>
      <w:r>
        <w:rPr>
          <w:rFonts w:hint="eastAsia" w:ascii="楷体" w:hAnsi="楷体" w:eastAsia="楷体" w:cs="楷体"/>
          <w:sz w:val="32"/>
          <w:szCs w:val="32"/>
          <w:u w:val="none"/>
          <w:lang w:val="en-US" w:eastAsia="zh-CN"/>
        </w:rPr>
        <w:t>。</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39F313D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eastAsia" w:ascii="仿宋" w:hAnsi="仿宋" w:eastAsia="仿宋" w:cs="仿宋"/>
          <w:sz w:val="32"/>
          <w:szCs w:val="32"/>
        </w:rPr>
        <w:t>符合国家标准及行业现行规范，</w:t>
      </w:r>
      <w:r>
        <w:rPr>
          <w:rFonts w:hint="eastAsia" w:ascii="仿宋" w:hAnsi="仿宋" w:eastAsia="仿宋" w:cs="仿宋"/>
          <w:sz w:val="32"/>
          <w:szCs w:val="32"/>
          <w:lang w:val="en-US" w:eastAsia="zh-CN"/>
        </w:rPr>
        <w:t>国标包检</w:t>
      </w:r>
      <w:r>
        <w:rPr>
          <w:rFonts w:hint="eastAsia" w:ascii="仿宋" w:hAnsi="仿宋" w:eastAsia="仿宋" w:cs="仿宋"/>
          <w:sz w:val="32"/>
          <w:szCs w:val="32"/>
          <w:u w:val="none"/>
          <w:lang w:val="en-US" w:eastAsia="zh-CN"/>
        </w:rPr>
        <w:t>，同时满足项目使用要求</w:t>
      </w:r>
    </w:p>
    <w:p w14:paraId="31093826">
      <w:pPr>
        <w:spacing w:before="120" w:after="120" w:line="288" w:lineRule="auto"/>
        <w:ind w:left="0" w:firstLine="320" w:firstLineChars="100"/>
        <w:jc w:val="left"/>
        <w:rPr>
          <w:rFonts w:ascii="Arial" w:hAnsi="Arial" w:eastAsia="等线" w:cs="Arial"/>
          <w:sz w:val="2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 产品标识清晰，标注规格、等级、生产日期、生产厂家、合格标识等信息。</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w:t>
      </w:r>
      <w:r>
        <w:rPr>
          <w:rFonts w:hint="eastAsia" w:ascii="仿宋" w:hAnsi="仿宋" w:eastAsia="仿宋" w:cs="仿宋"/>
          <w:sz w:val="32"/>
          <w:szCs w:val="32"/>
          <w:u w:val="none"/>
          <w:lang w:val="en-US" w:eastAsia="zh-CN"/>
        </w:rPr>
        <w:t>或</w:t>
      </w:r>
      <w:r>
        <w:rPr>
          <w:rFonts w:hint="default" w:ascii="仿宋" w:hAnsi="仿宋" w:eastAsia="仿宋" w:cs="仿宋"/>
          <w:sz w:val="32"/>
          <w:szCs w:val="32"/>
          <w:u w:val="none"/>
          <w:lang w:val="en-US" w:eastAsia="zh-CN"/>
        </w:rPr>
        <w:t>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成交总金额的百分之五</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履约保证金在工程通过住建部门竣工验收后</w:t>
      </w:r>
      <w:r>
        <w:rPr>
          <w:rFonts w:hint="eastAsia" w:ascii="仿宋" w:hAnsi="仿宋" w:eastAsia="仿宋" w:cs="仿宋"/>
          <w:sz w:val="32"/>
          <w:szCs w:val="32"/>
          <w:u w:val="single"/>
          <w:lang w:val="en-US" w:eastAsia="zh-CN"/>
        </w:rPr>
        <w:t>30</w:t>
      </w:r>
      <w:r>
        <w:rPr>
          <w:rFonts w:hint="eastAsia" w:ascii="仿宋" w:hAnsi="仿宋" w:eastAsia="仿宋" w:cs="仿宋"/>
          <w:sz w:val="32"/>
          <w:szCs w:val="32"/>
          <w:u w:val="none"/>
          <w:lang w:val="en-US" w:eastAsia="zh-CN"/>
        </w:rPr>
        <w:t>个日历天内无息退还。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25A7F09F">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p>
    <w:p w14:paraId="6BA37E2D">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40497A01">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15 </w:t>
      </w:r>
      <w:r>
        <w:rPr>
          <w:rFonts w:hint="eastAsia" w:ascii="仿宋" w:hAnsi="仿宋" w:eastAsia="仿宋" w:cs="仿宋"/>
          <w:sz w:val="32"/>
          <w:szCs w:val="32"/>
          <w:u w:val="none"/>
          <w:lang w:val="en-US" w:eastAsia="zh-CN"/>
        </w:rPr>
        <w:t>个日历天；完成材料交付</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形成本合同的询价文件、报价文件、澄清答疑等相关资料均视为本合同的构成部分，与本合同矛盾的以前置文件为准。</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本合同附件（采购清单、技术参数、资质文件等）与本合同具有同等法律效力。</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本合同未尽事宜，双方可签订补充协议，补充协议与本合同一致有效。</w:t>
      </w:r>
    </w:p>
    <w:p w14:paraId="33F1CF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w:t>
      </w:r>
      <w:r>
        <w:rPr>
          <w:rFonts w:hint="eastAsia" w:ascii="仿宋" w:hAnsi="仿宋" w:eastAsia="仿宋" w:cs="仿宋"/>
          <w:sz w:val="32"/>
          <w:szCs w:val="32"/>
          <w:lang w:val="en-US" w:eastAsia="zh-CN"/>
        </w:rPr>
        <w:t>本合同一式四份，甲方执三份，乙方执一份，自双方签字盖章之日起生效，具有同等法律效力。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15DC66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w:t>
      </w:r>
      <w:r>
        <w:rPr>
          <w:rFonts w:hint="eastAsia" w:ascii="仿宋" w:hAnsi="仿宋" w:eastAsia="仿宋" w:cs="楷体_GB2312"/>
          <w:color w:val="000000"/>
          <w:sz w:val="28"/>
          <w:szCs w:val="28"/>
        </w:rPr>
        <w:t>安徽新集矿山建设工程有限公司</w:t>
      </w:r>
    </w:p>
    <w:p w14:paraId="6E983D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3D4233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w:t>
      </w:r>
    </w:p>
    <w:p w14:paraId="155D0C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290899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54F97919">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r>
        <w:rPr>
          <w:rFonts w:hint="default" w:ascii="仿宋" w:hAnsi="仿宋" w:eastAsia="仿宋" w:cs="仿宋"/>
          <w:sz w:val="32"/>
          <w:szCs w:val="32"/>
          <w:lang w:val="en-US" w:eastAsia="zh-CN"/>
        </w:rPr>
        <w:t>年    月   日</w:t>
      </w: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w:t>
      </w:r>
      <w:r>
        <w:rPr>
          <w:rFonts w:hint="eastAsia" w:ascii="仿宋" w:hAnsi="仿宋" w:eastAsia="仿宋" w:cs="楷体_GB2312"/>
          <w:color w:val="000000"/>
          <w:sz w:val="28"/>
          <w:szCs w:val="28"/>
        </w:rPr>
        <w:t>淮南市能源数据中心及数字经济万创园一标段项目</w:t>
      </w:r>
    </w:p>
    <w:p w14:paraId="392BF643">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color w:val="000000"/>
          <w:sz w:val="28"/>
          <w:szCs w:val="28"/>
        </w:rPr>
        <w:t>淮南市能源数据中心及数字经济万创园一标段项目</w:t>
      </w:r>
      <w:r>
        <w:rPr>
          <w:rFonts w:hint="eastAsia" w:ascii="宋体" w:hAnsi="宋体" w:eastAsia="宋体" w:cs="宋体"/>
          <w:b w:val="0"/>
          <w:bCs w:val="0"/>
          <w:color w:val="auto"/>
          <w:kern w:val="2"/>
          <w:sz w:val="28"/>
          <w:szCs w:val="28"/>
          <w:lang w:val="en-US" w:eastAsia="zh-CN" w:bidi="ar-SA"/>
        </w:rPr>
        <w:t>（盖章）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1D12E93C">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仿宋" w:hAnsi="仿宋" w:eastAsia="仿宋" w:cs="楷体_GB2312"/>
          <w:color w:val="000000"/>
          <w:sz w:val="28"/>
          <w:szCs w:val="28"/>
        </w:rPr>
        <w:t>安徽新集矿山建设工程有限公司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rPr>
        <w:t>安徽新集矿山建设工程有限公司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4BF9DB19">
      <w:pPr>
        <w:jc w:val="both"/>
        <w:rPr>
          <w:rFonts w:hint="default" w:ascii="楷体" w:hAnsi="楷体" w:eastAsia="楷体" w:cs="楷体"/>
          <w:b w:val="0"/>
          <w:bCs/>
          <w:sz w:val="32"/>
          <w:szCs w:val="32"/>
          <w:lang w:val="en-US" w:eastAsia="zh-CN"/>
        </w:rPr>
      </w:pPr>
    </w:p>
    <w:p w14:paraId="0BAFA693">
      <w:pPr>
        <w:textAlignment w:val="baseline"/>
        <w:rPr>
          <w:rFonts w:hint="eastAsia" w:ascii="仿宋" w:hAnsi="仿宋" w:eastAsia="仿宋" w:cs="仿宋"/>
          <w:sz w:val="24"/>
          <w:szCs w:val="24"/>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30DB5DD-E27C-4975-A79F-A7B5F274B29E}"/>
  </w:font>
  <w:font w:name="黑体">
    <w:panose1 w:val="02010609060101010101"/>
    <w:charset w:val="86"/>
    <w:family w:val="auto"/>
    <w:pitch w:val="default"/>
    <w:sig w:usb0="800002BF" w:usb1="38CF7CFA" w:usb2="00000016" w:usb3="00000000" w:csb0="00040001" w:csb1="00000000"/>
    <w:embedRegular r:id="rId2" w:fontKey="{27953147-3D9C-46FD-AC50-7F7F48B310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E322FEC8-FEF7-4553-A288-E1D65CF10258}"/>
  </w:font>
  <w:font w:name="楷体_GB2312">
    <w:altName w:val="楷体"/>
    <w:panose1 w:val="02010609030101010101"/>
    <w:charset w:val="86"/>
    <w:family w:val="auto"/>
    <w:pitch w:val="default"/>
    <w:sig w:usb0="00000000" w:usb1="00000000" w:usb2="00000000" w:usb3="00000000" w:csb0="00040000" w:csb1="00000000"/>
    <w:embedRegular r:id="rId4" w:fontKey="{1D30356D-A9A2-48BC-901C-21EC043D9928}"/>
  </w:font>
  <w:font w:name="楷体">
    <w:panose1 w:val="02010609060101010101"/>
    <w:charset w:val="86"/>
    <w:family w:val="auto"/>
    <w:pitch w:val="default"/>
    <w:sig w:usb0="800002BF" w:usb1="38CF7CFA" w:usb2="00000016" w:usb3="00000000" w:csb0="00040001" w:csb1="00000000"/>
    <w:embedRegular r:id="rId5" w:fontKey="{8A537D5F-B34E-4DBF-83B7-67E115C837FE}"/>
  </w:font>
  <w:font w:name="方正公文小标宋">
    <w:panose1 w:val="02000500000000000000"/>
    <w:charset w:val="86"/>
    <w:family w:val="auto"/>
    <w:pitch w:val="default"/>
    <w:sig w:usb0="A00002BF" w:usb1="38CF7CFA" w:usb2="00000016" w:usb3="00000000" w:csb0="00040001" w:csb1="00000000"/>
    <w:embedRegular r:id="rId6" w:fontKey="{4D5DCD41-AA60-48DE-8CCA-2F115596DACC}"/>
  </w:font>
  <w:font w:name="等线">
    <w:panose1 w:val="02010600030101010101"/>
    <w:charset w:val="86"/>
    <w:family w:val="auto"/>
    <w:pitch w:val="default"/>
    <w:sig w:usb0="A00002BF" w:usb1="38CF7CFA" w:usb2="00000016" w:usb3="00000000" w:csb0="0004000F" w:csb1="00000000"/>
    <w:embedRegular r:id="rId7" w:fontKey="{33EE549B-9235-4B3F-94B8-49C1B1B617E0}"/>
  </w:font>
  <w:font w:name="WPSEMBED1">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D1121"/>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81E0C"/>
    <w:rsid w:val="00B931F8"/>
    <w:rsid w:val="00BF7CF4"/>
    <w:rsid w:val="00C37895"/>
    <w:rsid w:val="00C61BFB"/>
    <w:rsid w:val="00C76ACE"/>
    <w:rsid w:val="00C8556B"/>
    <w:rsid w:val="00C86A9C"/>
    <w:rsid w:val="00CB3A11"/>
    <w:rsid w:val="00CC2A52"/>
    <w:rsid w:val="00CD51DD"/>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4A2DD9"/>
    <w:rsid w:val="01E90844"/>
    <w:rsid w:val="02174D5E"/>
    <w:rsid w:val="02ED4364"/>
    <w:rsid w:val="03AE456B"/>
    <w:rsid w:val="040D3FBD"/>
    <w:rsid w:val="04134860"/>
    <w:rsid w:val="042B2438"/>
    <w:rsid w:val="04545285"/>
    <w:rsid w:val="04DB3660"/>
    <w:rsid w:val="04EE7F1F"/>
    <w:rsid w:val="05393890"/>
    <w:rsid w:val="06886587"/>
    <w:rsid w:val="06D80E87"/>
    <w:rsid w:val="07A81B10"/>
    <w:rsid w:val="07BD1061"/>
    <w:rsid w:val="080F2C02"/>
    <w:rsid w:val="0829087A"/>
    <w:rsid w:val="09054DD3"/>
    <w:rsid w:val="09102B5A"/>
    <w:rsid w:val="0A0501E5"/>
    <w:rsid w:val="0A652A31"/>
    <w:rsid w:val="0A770227"/>
    <w:rsid w:val="0B7005D5"/>
    <w:rsid w:val="0BEF7FE3"/>
    <w:rsid w:val="0C803B53"/>
    <w:rsid w:val="0CA4400B"/>
    <w:rsid w:val="0D7116ED"/>
    <w:rsid w:val="0E8511E4"/>
    <w:rsid w:val="0F3F7CF5"/>
    <w:rsid w:val="0F417BF9"/>
    <w:rsid w:val="0FB57FB7"/>
    <w:rsid w:val="115D6403"/>
    <w:rsid w:val="11C37223"/>
    <w:rsid w:val="124D44D7"/>
    <w:rsid w:val="12B64F8D"/>
    <w:rsid w:val="12C66037"/>
    <w:rsid w:val="131840D7"/>
    <w:rsid w:val="1380268A"/>
    <w:rsid w:val="13B452DE"/>
    <w:rsid w:val="13C407C9"/>
    <w:rsid w:val="142E2F90"/>
    <w:rsid w:val="14D233B9"/>
    <w:rsid w:val="15892AE3"/>
    <w:rsid w:val="15A32D3A"/>
    <w:rsid w:val="167F6DC6"/>
    <w:rsid w:val="1695644C"/>
    <w:rsid w:val="173E0EAF"/>
    <w:rsid w:val="183270B7"/>
    <w:rsid w:val="18381785"/>
    <w:rsid w:val="18423519"/>
    <w:rsid w:val="18DF42F7"/>
    <w:rsid w:val="18FF5677"/>
    <w:rsid w:val="1903089F"/>
    <w:rsid w:val="19185113"/>
    <w:rsid w:val="198C6C4C"/>
    <w:rsid w:val="1A440C8A"/>
    <w:rsid w:val="1AFC1190"/>
    <w:rsid w:val="1B1A7868"/>
    <w:rsid w:val="1B3A75C2"/>
    <w:rsid w:val="1C704EE0"/>
    <w:rsid w:val="1C8D1B38"/>
    <w:rsid w:val="1CF96807"/>
    <w:rsid w:val="1D0C42FA"/>
    <w:rsid w:val="1E175112"/>
    <w:rsid w:val="1EE14925"/>
    <w:rsid w:val="1F2D2918"/>
    <w:rsid w:val="20505621"/>
    <w:rsid w:val="20576F06"/>
    <w:rsid w:val="20F51A7A"/>
    <w:rsid w:val="22332BD6"/>
    <w:rsid w:val="22F77EBA"/>
    <w:rsid w:val="239B0E1A"/>
    <w:rsid w:val="23B87C1E"/>
    <w:rsid w:val="243E3700"/>
    <w:rsid w:val="24D52712"/>
    <w:rsid w:val="24F50E6E"/>
    <w:rsid w:val="250E47E7"/>
    <w:rsid w:val="25476B1B"/>
    <w:rsid w:val="26CD1C32"/>
    <w:rsid w:val="274441F8"/>
    <w:rsid w:val="27F33914"/>
    <w:rsid w:val="280E06A1"/>
    <w:rsid w:val="28235FAE"/>
    <w:rsid w:val="28520641"/>
    <w:rsid w:val="28610884"/>
    <w:rsid w:val="29B91531"/>
    <w:rsid w:val="29BF55E6"/>
    <w:rsid w:val="29E7300B"/>
    <w:rsid w:val="2A0B6CFA"/>
    <w:rsid w:val="2A7D127A"/>
    <w:rsid w:val="2A935A72"/>
    <w:rsid w:val="2AC86999"/>
    <w:rsid w:val="2B0B655A"/>
    <w:rsid w:val="2B1C6CE5"/>
    <w:rsid w:val="2B4F2C16"/>
    <w:rsid w:val="2B6D6FBF"/>
    <w:rsid w:val="2BB67D92"/>
    <w:rsid w:val="2C5C0807"/>
    <w:rsid w:val="2CDC497D"/>
    <w:rsid w:val="2D8A262B"/>
    <w:rsid w:val="2DAC25A2"/>
    <w:rsid w:val="2DEA7700"/>
    <w:rsid w:val="2E04418C"/>
    <w:rsid w:val="2E1D5D97"/>
    <w:rsid w:val="2E33418C"/>
    <w:rsid w:val="2ED00512"/>
    <w:rsid w:val="2EF44200"/>
    <w:rsid w:val="2F237705"/>
    <w:rsid w:val="2FE247DD"/>
    <w:rsid w:val="3008511A"/>
    <w:rsid w:val="310438EA"/>
    <w:rsid w:val="314A1D01"/>
    <w:rsid w:val="3249602F"/>
    <w:rsid w:val="32E17034"/>
    <w:rsid w:val="32E20814"/>
    <w:rsid w:val="336631F3"/>
    <w:rsid w:val="33BC72B7"/>
    <w:rsid w:val="341D3752"/>
    <w:rsid w:val="342D1CB8"/>
    <w:rsid w:val="348778C5"/>
    <w:rsid w:val="348A26C2"/>
    <w:rsid w:val="34A75871"/>
    <w:rsid w:val="34E97C37"/>
    <w:rsid w:val="34FB227B"/>
    <w:rsid w:val="350F2F83"/>
    <w:rsid w:val="35186507"/>
    <w:rsid w:val="355021B6"/>
    <w:rsid w:val="363479F9"/>
    <w:rsid w:val="36951773"/>
    <w:rsid w:val="36E56B24"/>
    <w:rsid w:val="37C04013"/>
    <w:rsid w:val="37F126F4"/>
    <w:rsid w:val="3802658C"/>
    <w:rsid w:val="38A449CC"/>
    <w:rsid w:val="38A50587"/>
    <w:rsid w:val="38CE232F"/>
    <w:rsid w:val="38F35529"/>
    <w:rsid w:val="39B527DE"/>
    <w:rsid w:val="39BB7FD9"/>
    <w:rsid w:val="39E311B9"/>
    <w:rsid w:val="3A6C4696"/>
    <w:rsid w:val="3A993EAE"/>
    <w:rsid w:val="3B602A9D"/>
    <w:rsid w:val="3B765F9D"/>
    <w:rsid w:val="3BDA29D0"/>
    <w:rsid w:val="3C0B2B89"/>
    <w:rsid w:val="3C654D26"/>
    <w:rsid w:val="3C6E6724"/>
    <w:rsid w:val="3C8C45D1"/>
    <w:rsid w:val="3D0A64B2"/>
    <w:rsid w:val="3DB80AEF"/>
    <w:rsid w:val="3DC14145"/>
    <w:rsid w:val="3E446845"/>
    <w:rsid w:val="3EAD617A"/>
    <w:rsid w:val="3EC8182B"/>
    <w:rsid w:val="3F1625EF"/>
    <w:rsid w:val="3F163D1F"/>
    <w:rsid w:val="3F465FB7"/>
    <w:rsid w:val="3F6C393F"/>
    <w:rsid w:val="4055142D"/>
    <w:rsid w:val="41034ED2"/>
    <w:rsid w:val="412A3AB2"/>
    <w:rsid w:val="414E1B6D"/>
    <w:rsid w:val="416B38F5"/>
    <w:rsid w:val="4269685C"/>
    <w:rsid w:val="42B029BC"/>
    <w:rsid w:val="42D04101"/>
    <w:rsid w:val="43B34253"/>
    <w:rsid w:val="43BF7A4E"/>
    <w:rsid w:val="444123EF"/>
    <w:rsid w:val="44DA54BF"/>
    <w:rsid w:val="45216F7A"/>
    <w:rsid w:val="457C68A6"/>
    <w:rsid w:val="45D466E2"/>
    <w:rsid w:val="464D763F"/>
    <w:rsid w:val="468477C0"/>
    <w:rsid w:val="46AC6F9C"/>
    <w:rsid w:val="46B63ECE"/>
    <w:rsid w:val="46E76374"/>
    <w:rsid w:val="479D5EC7"/>
    <w:rsid w:val="4832108E"/>
    <w:rsid w:val="48B60321"/>
    <w:rsid w:val="48FD7CFE"/>
    <w:rsid w:val="49217FAF"/>
    <w:rsid w:val="499802C4"/>
    <w:rsid w:val="49D31D5A"/>
    <w:rsid w:val="49EB7B56"/>
    <w:rsid w:val="49FA6D70"/>
    <w:rsid w:val="49FB5CEC"/>
    <w:rsid w:val="4B2D35EC"/>
    <w:rsid w:val="4B5D5F60"/>
    <w:rsid w:val="4B944949"/>
    <w:rsid w:val="4BF21670"/>
    <w:rsid w:val="4C3D6D8F"/>
    <w:rsid w:val="4C481290"/>
    <w:rsid w:val="4C4C6FD2"/>
    <w:rsid w:val="4C8F60AE"/>
    <w:rsid w:val="4C9A4EF6"/>
    <w:rsid w:val="4CC90623"/>
    <w:rsid w:val="4CCC3C6F"/>
    <w:rsid w:val="4CE2114F"/>
    <w:rsid w:val="4D0E24D9"/>
    <w:rsid w:val="4D693F63"/>
    <w:rsid w:val="4D8E465E"/>
    <w:rsid w:val="4DEA43D3"/>
    <w:rsid w:val="4E2F0959"/>
    <w:rsid w:val="4E593963"/>
    <w:rsid w:val="4F1F4739"/>
    <w:rsid w:val="5023629C"/>
    <w:rsid w:val="509E3B74"/>
    <w:rsid w:val="51457874"/>
    <w:rsid w:val="516C630A"/>
    <w:rsid w:val="51F6353C"/>
    <w:rsid w:val="5256749B"/>
    <w:rsid w:val="52D84DB4"/>
    <w:rsid w:val="52E635B0"/>
    <w:rsid w:val="53A20E37"/>
    <w:rsid w:val="53DE2F6F"/>
    <w:rsid w:val="54234D64"/>
    <w:rsid w:val="54BC4142"/>
    <w:rsid w:val="54E12281"/>
    <w:rsid w:val="54F5600C"/>
    <w:rsid w:val="55747599"/>
    <w:rsid w:val="561F350F"/>
    <w:rsid w:val="563128F4"/>
    <w:rsid w:val="564B43CE"/>
    <w:rsid w:val="56AA48D3"/>
    <w:rsid w:val="570404A9"/>
    <w:rsid w:val="57362D58"/>
    <w:rsid w:val="57700B76"/>
    <w:rsid w:val="57D034A5"/>
    <w:rsid w:val="57D10D86"/>
    <w:rsid w:val="57F01E5C"/>
    <w:rsid w:val="58035E1A"/>
    <w:rsid w:val="58B23A8B"/>
    <w:rsid w:val="58C3434A"/>
    <w:rsid w:val="58F45471"/>
    <w:rsid w:val="5B08785E"/>
    <w:rsid w:val="5B1E24A6"/>
    <w:rsid w:val="5B4D4138"/>
    <w:rsid w:val="5B79220B"/>
    <w:rsid w:val="5BB10BFF"/>
    <w:rsid w:val="5BBD6C53"/>
    <w:rsid w:val="5C592A18"/>
    <w:rsid w:val="5D0D4D06"/>
    <w:rsid w:val="5E1A798E"/>
    <w:rsid w:val="5F7A39FE"/>
    <w:rsid w:val="60690D6A"/>
    <w:rsid w:val="608A1A1F"/>
    <w:rsid w:val="61400C13"/>
    <w:rsid w:val="61416849"/>
    <w:rsid w:val="61B825BC"/>
    <w:rsid w:val="62966DA1"/>
    <w:rsid w:val="6365391E"/>
    <w:rsid w:val="638135AD"/>
    <w:rsid w:val="63940864"/>
    <w:rsid w:val="642D3DB1"/>
    <w:rsid w:val="64525A76"/>
    <w:rsid w:val="64656A2B"/>
    <w:rsid w:val="64A05CB5"/>
    <w:rsid w:val="64A4088B"/>
    <w:rsid w:val="653F54CE"/>
    <w:rsid w:val="656F73E0"/>
    <w:rsid w:val="661E3335"/>
    <w:rsid w:val="662D5327"/>
    <w:rsid w:val="67472418"/>
    <w:rsid w:val="68294213"/>
    <w:rsid w:val="68692862"/>
    <w:rsid w:val="68A91FA3"/>
    <w:rsid w:val="69EB56CF"/>
    <w:rsid w:val="6A5966E8"/>
    <w:rsid w:val="6A6600BF"/>
    <w:rsid w:val="6A8671F8"/>
    <w:rsid w:val="6ADE3BD2"/>
    <w:rsid w:val="6AF075F9"/>
    <w:rsid w:val="6B032AFA"/>
    <w:rsid w:val="6B9E0AD0"/>
    <w:rsid w:val="6C6742D2"/>
    <w:rsid w:val="6D2C5D88"/>
    <w:rsid w:val="6D5835D1"/>
    <w:rsid w:val="6D901B33"/>
    <w:rsid w:val="6DD67814"/>
    <w:rsid w:val="6E3902CA"/>
    <w:rsid w:val="6ECB1B80"/>
    <w:rsid w:val="6ED743C2"/>
    <w:rsid w:val="6EF6136D"/>
    <w:rsid w:val="6EFA2466"/>
    <w:rsid w:val="6F0C1A13"/>
    <w:rsid w:val="6F397E6E"/>
    <w:rsid w:val="6F543924"/>
    <w:rsid w:val="6F582246"/>
    <w:rsid w:val="6F6D48B9"/>
    <w:rsid w:val="6FF65898"/>
    <w:rsid w:val="701D2739"/>
    <w:rsid w:val="704E7AAA"/>
    <w:rsid w:val="70A13C63"/>
    <w:rsid w:val="7128150C"/>
    <w:rsid w:val="712C099E"/>
    <w:rsid w:val="71752277"/>
    <w:rsid w:val="71B20E18"/>
    <w:rsid w:val="71F66F14"/>
    <w:rsid w:val="72C60FDD"/>
    <w:rsid w:val="7325754D"/>
    <w:rsid w:val="737D2F3C"/>
    <w:rsid w:val="73CA5F58"/>
    <w:rsid w:val="7427135A"/>
    <w:rsid w:val="743E609F"/>
    <w:rsid w:val="74424693"/>
    <w:rsid w:val="74642C1B"/>
    <w:rsid w:val="74C82D26"/>
    <w:rsid w:val="75757044"/>
    <w:rsid w:val="759058D2"/>
    <w:rsid w:val="75B0717F"/>
    <w:rsid w:val="763479C6"/>
    <w:rsid w:val="765B7D5B"/>
    <w:rsid w:val="76674885"/>
    <w:rsid w:val="76751CF6"/>
    <w:rsid w:val="76BD6FDB"/>
    <w:rsid w:val="78414182"/>
    <w:rsid w:val="78D43D28"/>
    <w:rsid w:val="78DB5FB3"/>
    <w:rsid w:val="78F83BBC"/>
    <w:rsid w:val="7A0B2F10"/>
    <w:rsid w:val="7B9F79EB"/>
    <w:rsid w:val="7BA1394A"/>
    <w:rsid w:val="7BDE0D77"/>
    <w:rsid w:val="7C3F595C"/>
    <w:rsid w:val="7C535880"/>
    <w:rsid w:val="7CB0213F"/>
    <w:rsid w:val="7CC66ACE"/>
    <w:rsid w:val="7CD51E1C"/>
    <w:rsid w:val="7D1E1A15"/>
    <w:rsid w:val="7D287BDF"/>
    <w:rsid w:val="7D715FE9"/>
    <w:rsid w:val="7DDF6076"/>
    <w:rsid w:val="7E1370A0"/>
    <w:rsid w:val="7E626696"/>
    <w:rsid w:val="7EA36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paragraph" w:styleId="12">
    <w:name w:val="List Paragraph"/>
    <w:basedOn w:val="1"/>
    <w:qFormat/>
    <w:uiPriority w:val="34"/>
    <w:pPr>
      <w:ind w:firstLine="420" w:firstLineChars="200"/>
    </w:pPr>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日期 Char"/>
    <w:basedOn w:val="9"/>
    <w:link w:val="3"/>
    <w:semiHidden/>
    <w:qFormat/>
    <w:uiPriority w:val="99"/>
  </w:style>
  <w:style w:type="character" w:customStyle="1" w:styleId="16">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29</Pages>
  <Words>7396</Words>
  <Characters>8630</Characters>
  <Lines>32</Lines>
  <Paragraphs>9</Paragraphs>
  <TotalTime>40</TotalTime>
  <ScaleCrop>false</ScaleCrop>
  <LinksUpToDate>false</LinksUpToDate>
  <CharactersWithSpaces>9882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2026-07-23T09:26:21Z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F2094953E5C64C738B8957AB22537472_13</vt:lpwstr>
  </property>
  <property fmtid="{D5CDD505-2E9C-101B-9397-08002B2CF9AE}" pid="4" name="KSOTemplateDocerSaveRecord">
    <vt:lpwstr>eyJoZGlkIjoiNDczMDg3NmVjZDM4ZjkzZWUzMmQ1NzdhMTkxNDNhZjEiLCJ1c2VySWQiOiIyMjgxNjEyMDgifQ==</vt:lpwstr>
  </property>
</Properties>
</file>