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需</w:t>
      </w:r>
      <w:r>
        <w:rPr>
          <w:rFonts w:hint="eastAsia" w:ascii="仿宋" w:hAnsi="仿宋" w:eastAsia="仿宋" w:cs="仿宋"/>
          <w:color w:val="000000"/>
          <w:sz w:val="28"/>
          <w:szCs w:val="28"/>
          <w:lang w:val="en-US" w:eastAsia="zh-CN"/>
        </w:rPr>
        <w:t>采购</w:t>
      </w:r>
      <w:r>
        <w:rPr>
          <w:rFonts w:hint="eastAsia" w:ascii="仿宋" w:hAnsi="仿宋" w:eastAsia="仿宋" w:cs="仿宋"/>
          <w:color w:val="000000"/>
          <w:sz w:val="28"/>
          <w:szCs w:val="28"/>
          <w:lang w:eastAsia="zh-CN"/>
        </w:rPr>
        <w:t>电缆</w:t>
      </w:r>
      <w:r>
        <w:rPr>
          <w:rFonts w:hint="eastAsia" w:ascii="仿宋" w:hAnsi="仿宋" w:eastAsia="仿宋" w:cs="仿宋"/>
          <w:color w:val="000000"/>
          <w:sz w:val="28"/>
          <w:szCs w:val="28"/>
          <w:lang w:val="en-US" w:eastAsia="zh-CN"/>
        </w:rPr>
        <w:t>一批</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XWY-2026-00608001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电缆</w:t>
      </w:r>
      <w:r>
        <w:rPr>
          <w:rFonts w:hint="eastAsia" w:ascii="仿宋" w:hAnsi="仿宋" w:eastAsia="仿宋" w:cs="楷体_GB2312"/>
          <w:b/>
          <w:bCs/>
          <w:color w:val="000000"/>
          <w:sz w:val="28"/>
          <w:szCs w:val="28"/>
        </w:rPr>
        <w:t>采购</w:t>
      </w:r>
    </w:p>
    <w:p w14:paraId="7F3C069E">
      <w:pPr>
        <w:pStyle w:val="3"/>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w:t>
      </w:r>
      <w:r>
        <w:rPr>
          <w:rFonts w:hint="eastAsia" w:ascii="仿宋" w:hAnsi="仿宋" w:eastAsia="仿宋" w:cs="楷体_GB2312"/>
          <w:b/>
          <w:bCs/>
          <w:strike w:val="0"/>
          <w:dstrike w:val="0"/>
          <w:color w:val="auto"/>
          <w:sz w:val="28"/>
          <w:szCs w:val="28"/>
          <w:lang w:val="en-US" w:eastAsia="zh-CN"/>
        </w:rPr>
        <w:t>田家庵区</w:t>
      </w:r>
    </w:p>
    <w:p w14:paraId="0BCE8D7B">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4"/>
        <w:gridCol w:w="2537"/>
        <w:gridCol w:w="700"/>
        <w:gridCol w:w="1613"/>
        <w:gridCol w:w="1025"/>
        <w:gridCol w:w="1287"/>
        <w:gridCol w:w="963"/>
      </w:tblGrid>
      <w:tr w14:paraId="1E5F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C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8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A32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14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C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9AE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EA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087E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A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C12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YJV-1KV-5*16mm</w:t>
            </w:r>
            <w:r>
              <w:rPr>
                <w:rFonts w:hint="eastAsia" w:ascii="仿宋" w:hAnsi="仿宋" w:eastAsia="仿宋" w:cs="仿宋"/>
                <w:i w:val="0"/>
                <w:iCs w:val="0"/>
                <w:color w:val="000000"/>
                <w:kern w:val="0"/>
                <w:sz w:val="24"/>
                <w:szCs w:val="24"/>
                <w:u w:val="none"/>
                <w:vertAlign w:val="superscript"/>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9E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FD1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7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FC19">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5EC9">
            <w:pPr>
              <w:jc w:val="center"/>
              <w:rPr>
                <w:rFonts w:hint="eastAsia" w:ascii="宋体" w:hAnsi="宋体" w:eastAsia="宋体" w:cs="宋体"/>
                <w:i w:val="0"/>
                <w:iCs w:val="0"/>
                <w:color w:val="000000"/>
                <w:sz w:val="22"/>
                <w:szCs w:val="22"/>
                <w:u w:val="none"/>
              </w:rPr>
            </w:pPr>
          </w:p>
        </w:tc>
      </w:tr>
      <w:tr w14:paraId="7A30B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5A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D30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eastAsia="zh-CN" w:bidi="ar"/>
              </w:rPr>
            </w:pPr>
            <w:r>
              <w:rPr>
                <w:rFonts w:hint="eastAsia" w:ascii="仿宋" w:hAnsi="仿宋" w:eastAsia="仿宋" w:cs="仿宋"/>
                <w:i w:val="0"/>
                <w:iCs w:val="0"/>
                <w:color w:val="000000"/>
                <w:kern w:val="0"/>
                <w:sz w:val="24"/>
                <w:szCs w:val="24"/>
                <w:u w:val="none"/>
                <w:lang w:val="en-US" w:eastAsia="zh-CN" w:bidi="ar"/>
              </w:rPr>
              <w:t>总计</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A2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F2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CAFE">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EC01">
            <w:pPr>
              <w:jc w:val="center"/>
              <w:rPr>
                <w:rFonts w:hint="eastAsia" w:ascii="宋体" w:hAnsi="宋体" w:eastAsia="宋体" w:cs="宋体"/>
                <w:i w:val="0"/>
                <w:iCs w:val="0"/>
                <w:color w:val="000000"/>
                <w:sz w:val="22"/>
                <w:szCs w:val="22"/>
                <w:u w:val="none"/>
              </w:rPr>
            </w:pPr>
          </w:p>
        </w:tc>
      </w:tr>
    </w:tbl>
    <w:p w14:paraId="204EB079">
      <w:pPr>
        <w:pStyle w:val="3"/>
        <w:ind w:left="0" w:leftChars="0" w:firstLine="0" w:firstLineChars="0"/>
      </w:pPr>
    </w:p>
    <w:p w14:paraId="561FC1C7">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b w:val="0"/>
          <w:bCs w:val="0"/>
          <w:sz w:val="28"/>
          <w:szCs w:val="28"/>
          <w:lang w:val="en-US" w:eastAsia="zh-CN"/>
        </w:rPr>
        <w:t>：本次采购采用整包采购模式，供应商须对本整包项下全部货物、配套服务内容作出全面、完整响应。凡存在内容缺失、项目不全的不完整报价，均判定为无效报价，直接予以否决。</w:t>
      </w:r>
    </w:p>
    <w:p w14:paraId="6C734D15">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次采购的电缆产品不设置指定品牌限制，但供应商所投产品必须完全符合国家相关标准，且支持全项质量检测。供应商须随投标文件提交所报价品牌产品的检验报告及相关佐证资料，若投标文件载明的资料信息与拟供货品牌不一致，一律认定为未响应询价文件要求，按无效投标处理。</w:t>
      </w:r>
    </w:p>
    <w:p w14:paraId="4AB9D270">
      <w:pPr>
        <w:ind w:firstLine="560" w:firstLineChars="200"/>
        <w:rPr>
          <w:rFonts w:hint="eastAsia" w:ascii="仿宋" w:hAnsi="仿宋" w:eastAsia="仿宋" w:cs="仿宋"/>
          <w:b/>
          <w:color w:val="000000"/>
          <w:sz w:val="28"/>
          <w:szCs w:val="28"/>
        </w:rPr>
      </w:pPr>
      <w:r>
        <w:rPr>
          <w:rFonts w:hint="eastAsia" w:ascii="仿宋" w:hAnsi="仿宋" w:eastAsia="仿宋" w:cs="仿宋"/>
          <w:b w:val="0"/>
          <w:bCs w:val="0"/>
          <w:sz w:val="28"/>
          <w:szCs w:val="28"/>
          <w:lang w:val="en-US" w:eastAsia="zh-CN"/>
        </w:rPr>
        <w:t>本次报价为全包落地价，报价金额包含税费、运费、卸车费等全部费用，供应商须开具13%税率增值税专用发票，货物需配送至淮南市辖区内甲方指定地点。</w:t>
      </w:r>
    </w:p>
    <w:p w14:paraId="0A0171F9">
      <w:pPr>
        <w:textAlignment w:val="baseline"/>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六、定价规则、质量要求：</w:t>
      </w:r>
    </w:p>
    <w:p w14:paraId="46B6C203">
      <w:pPr>
        <w:ind w:firstLine="560" w:firstLineChars="200"/>
        <w:rPr>
          <w:rFonts w:hint="default" w:ascii="仿宋" w:hAnsi="仿宋" w:eastAsia="仿宋" w:cs="楷体_GB2312"/>
          <w:color w:val="000000"/>
          <w:kern w:val="2"/>
          <w:sz w:val="28"/>
          <w:szCs w:val="28"/>
          <w:lang w:val="en-US" w:eastAsia="zh-CN" w:bidi="ar-SA"/>
        </w:rPr>
      </w:pPr>
      <w:r>
        <w:rPr>
          <w:rFonts w:hint="eastAsia" w:ascii="仿宋" w:hAnsi="仿宋" w:eastAsia="仿宋" w:cs="仿宋"/>
          <w:b w:val="0"/>
          <w:bCs w:val="0"/>
          <w:sz w:val="28"/>
          <w:szCs w:val="28"/>
          <w:lang w:val="en-US" w:eastAsia="zh-CN"/>
        </w:rPr>
        <w:t xml:space="preserve"> 本次报价为一次性采购价格，需充分考虑铜价未来的变化情况，不允许在供货期间因为铜价的变化而修改价格。生产能力、备货周期也是选择供货商重要指标之一。</w:t>
      </w:r>
    </w:p>
    <w:p w14:paraId="36FC2538">
      <w:pPr>
        <w:pStyle w:val="3"/>
        <w:ind w:left="0" w:leftChars="0" w:firstLine="562" w:firstLineChars="200"/>
        <w:rPr>
          <w:rFonts w:hint="default"/>
          <w:lang w:val="en-US" w:eastAsia="zh-CN"/>
        </w:rPr>
      </w:pPr>
      <w:r>
        <w:rPr>
          <w:rFonts w:hint="eastAsia" w:ascii="仿宋" w:hAnsi="仿宋" w:eastAsia="仿宋" w:cs="楷体_GB2312"/>
          <w:b/>
          <w:bCs/>
          <w:color w:val="000000"/>
          <w:kern w:val="2"/>
          <w:sz w:val="28"/>
          <w:szCs w:val="28"/>
          <w:lang w:val="en-US" w:eastAsia="zh-CN" w:bidi="ar-SA"/>
        </w:rPr>
        <w:t>质量依据中华人民共和国现行国家标准</w:t>
      </w:r>
      <w:r>
        <w:rPr>
          <w:rFonts w:hint="eastAsia" w:ascii="仿宋" w:hAnsi="仿宋" w:eastAsia="仿宋" w:cs="仿宋"/>
          <w:b/>
          <w:bCs/>
          <w:i w:val="0"/>
          <w:iCs w:val="0"/>
          <w:caps w:val="0"/>
          <w:color w:val="000000"/>
          <w:spacing w:val="0"/>
          <w:sz w:val="28"/>
          <w:szCs w:val="28"/>
          <w:shd w:val="clear" w:fill="FFFFFF"/>
        </w:rPr>
        <w:t>GB/T 12706.1-2020</w:t>
      </w:r>
      <w:r>
        <w:rPr>
          <w:rFonts w:hint="eastAsia" w:ascii="仿宋" w:hAnsi="仿宋" w:eastAsia="仿宋" w:cs="楷体_GB2312"/>
          <w:b/>
          <w:bCs/>
          <w:color w:val="000000"/>
          <w:kern w:val="2"/>
          <w:sz w:val="28"/>
          <w:szCs w:val="28"/>
          <w:lang w:val="en-US" w:eastAsia="zh-CN" w:bidi="ar-SA"/>
        </w:rPr>
        <w:t>执行</w:t>
      </w:r>
      <w:r>
        <w:rPr>
          <w:rFonts w:hint="eastAsia" w:ascii="仿宋" w:hAnsi="仿宋" w:eastAsia="仿宋" w:cs="楷体_GB2312"/>
          <w:color w:val="000000"/>
          <w:kern w:val="2"/>
          <w:sz w:val="28"/>
          <w:szCs w:val="28"/>
          <w:lang w:val="en-US" w:eastAsia="zh-CN" w:bidi="ar-SA"/>
        </w:rPr>
        <w:t>。</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3"/>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报价单位需提供企业营业执照，须明确是生产厂家或为贸易商，并明确所送材料的品牌，报价文件所提供的检验报告为所送电缆的检验报告。</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储藏费、</w:t>
      </w:r>
      <w:r>
        <w:rPr>
          <w:rFonts w:hint="eastAsia" w:ascii="仿宋" w:hAnsi="仿宋" w:eastAsia="仿宋" w:cs="楷体_GB2312"/>
          <w:color w:val="000000"/>
          <w:sz w:val="28"/>
          <w:szCs w:val="28"/>
          <w:lang w:val="en-US" w:eastAsia="zh-CN"/>
        </w:rPr>
        <w:t>卸车费</w:t>
      </w:r>
      <w:r>
        <w:rPr>
          <w:rFonts w:hint="eastAsia" w:ascii="仿宋" w:hAnsi="仿宋" w:eastAsia="仿宋" w:cs="楷体_GB2312"/>
          <w:color w:val="000000"/>
          <w:sz w:val="28"/>
          <w:szCs w:val="28"/>
          <w:lang w:eastAsia="zh-CN"/>
        </w:rPr>
        <w:t>。</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仿宋"/>
          <w:i w:val="0"/>
          <w:iCs w:val="0"/>
          <w:caps w:val="0"/>
          <w:color w:val="000000"/>
          <w:spacing w:val="0"/>
          <w:sz w:val="28"/>
          <w:szCs w:val="28"/>
          <w:shd w:val="clear" w:fill="FFFFFF"/>
        </w:rPr>
        <w:t>GB/T 12706.1-2020</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tabs>
          <w:tab w:val="left" w:pos="540"/>
        </w:tabs>
        <w:spacing w:line="300" w:lineRule="auto"/>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7F880593">
      <w:pPr>
        <w:tabs>
          <w:tab w:val="left" w:pos="540"/>
        </w:tabs>
        <w:spacing w:line="300" w:lineRule="auto"/>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4CA126EF">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（一）报价日程安排</w:t>
      </w:r>
    </w:p>
    <w:p w14:paraId="56D41672">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在询价文件公布之日起，有意向报价方根据询价文件要求，定于</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6</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时前，</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各报价单位把报价文件递交至安徽省淮南市田家庵区智慧谷4号楼3楼（智慧谷西门进入正东的那栋）淮南新物源商贸有限责任公司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，逾期送达的报价文件拒绝接收。</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6</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时当众开启各方报价文件。</w:t>
      </w:r>
    </w:p>
    <w:p w14:paraId="282D4E9D">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（二）报价保证金</w:t>
      </w:r>
    </w:p>
    <w:p w14:paraId="5F9A7B16">
      <w:pPr>
        <w:keepNext w:val="0"/>
        <w:keepLines w:val="0"/>
        <w:pageBreakBefore w:val="0"/>
        <w:widowControl w:val="0"/>
        <w:kinsoku/>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报价方在确认参与报价，并在提供报价文件前，提供报价保证金（公司账户转账，个人转账无效）人民币</w:t>
      </w:r>
      <w:r>
        <w:rPr>
          <w:rFonts w:hint="default" w:ascii="Arial" w:hAnsi="Arial" w:eastAsia="仿宋" w:cs="Arial"/>
          <w:color w:val="000000" w:themeColor="text1"/>
          <w:sz w:val="28"/>
          <w:szCs w:val="28"/>
          <w:highlight w:val="none"/>
          <w:u w:val="single"/>
          <w:lang w:val="en-US" w:eastAsia="zh-CN"/>
          <w14:textFill>
            <w14:solidFill>
              <w14:schemeClr w14:val="tx1"/>
            </w14:solidFill>
          </w14:textFill>
        </w:rPr>
        <w:t>¥</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10000.00元（大写：壹万元整）</w:t>
      </w:r>
      <w:r>
        <w:rPr>
          <w:rFonts w:hint="eastAsia" w:ascii="仿宋" w:hAnsi="仿宋" w:eastAsia="仿宋" w:cs="仿宋"/>
          <w:color w:val="000000" w:themeColor="text1"/>
          <w:sz w:val="28"/>
          <w:szCs w:val="28"/>
          <w:highlight w:val="none"/>
          <w:lang w:val="en-US" w:eastAsia="zh-CN"/>
          <w14:textFill>
            <w14:solidFill>
              <w14:schemeClr w14:val="tx1"/>
            </w14:solidFill>
          </w14:textFill>
        </w:rPr>
        <w:t>回执单，公司指定账户：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，纳税人识别号：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91340403MA8P685W20</w:t>
      </w:r>
      <w:r>
        <w:rPr>
          <w:rFonts w:hint="eastAsia" w:ascii="仿宋" w:hAnsi="仿宋" w:eastAsia="仿宋" w:cs="仿宋"/>
          <w:color w:val="000000" w:themeColor="text1"/>
          <w:sz w:val="28"/>
          <w:szCs w:val="28"/>
          <w:highlight w:val="none"/>
          <w:lang w:val="en-US" w:eastAsia="zh-CN"/>
          <w14:textFill>
            <w14:solidFill>
              <w14:schemeClr w14:val="tx1"/>
            </w14:solidFill>
          </w14:textFill>
        </w:rPr>
        <w:t>，地址及电话：</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安徽省淮南市田家庵区舜耕镇龙湖南路9号（</w:t>
      </w:r>
      <w:r>
        <w:rPr>
          <w:rFonts w:hint="eastAsia" w:ascii="仿宋" w:hAnsi="仿宋" w:eastAsia="仿宋" w:cs="仿宋"/>
          <w:color w:val="auto"/>
          <w:sz w:val="28"/>
          <w:szCs w:val="28"/>
          <w:u w:val="single"/>
          <w:lang w:val="en-US" w:eastAsia="zh-CN"/>
        </w:rPr>
        <w:t>新舜大厦）0554-5338879</w:t>
      </w:r>
      <w:r>
        <w:rPr>
          <w:rFonts w:hint="eastAsia" w:ascii="仿宋" w:hAnsi="仿宋" w:eastAsia="仿宋" w:cs="仿宋"/>
          <w:color w:val="auto"/>
          <w:sz w:val="28"/>
          <w:szCs w:val="28"/>
          <w:lang w:val="en-US" w:eastAsia="zh-CN"/>
        </w:rPr>
        <w:t>，开户行及账号：</w:t>
      </w:r>
      <w:r>
        <w:rPr>
          <w:rFonts w:hint="eastAsia" w:ascii="仿宋" w:hAnsi="仿宋" w:eastAsia="仿宋" w:cs="仿宋"/>
          <w:color w:val="auto"/>
          <w:sz w:val="28"/>
          <w:szCs w:val="28"/>
          <w:u w:val="single"/>
          <w:lang w:val="en-US" w:eastAsia="zh-CN"/>
        </w:rPr>
        <w:t>交通银行股份有限公司淮南分行344071100013000364789</w:t>
      </w:r>
      <w:r>
        <w:rPr>
          <w:rFonts w:hint="eastAsia" w:ascii="仿宋" w:hAnsi="仿宋" w:eastAsia="仿宋" w:cs="仿宋"/>
          <w:color w:val="auto"/>
          <w:sz w:val="28"/>
          <w:szCs w:val="28"/>
          <w:lang w:val="en-US" w:eastAsia="zh-CN"/>
        </w:rPr>
        <w:t>。</w:t>
      </w:r>
    </w:p>
    <w:p w14:paraId="064404E4">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(三)报价保证金返还、履约保证金缴纳</w:t>
      </w:r>
    </w:p>
    <w:p w14:paraId="3CCA1937">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1.报价保证金在询价完成后，14个工作日内予以返还。</w:t>
      </w:r>
    </w:p>
    <w:p w14:paraId="78B970CD">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2.自发布成交公告之日起30个自然日内成交单位按合同总金额的5%缴纳履</w:t>
      </w:r>
    </w:p>
    <w:p w14:paraId="2CDF2CA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约保证金，解除合同或终止供货后 14个工作日内予以返还。</w:t>
      </w:r>
    </w:p>
    <w:p w14:paraId="13241653">
      <w:pPr>
        <w:pStyle w:val="3"/>
        <w:ind w:left="0" w:leftChars="0" w:firstLine="280" w:firstLineChars="100"/>
        <w:rPr>
          <w:rFonts w:hint="default" w:ascii="楷体" w:hAnsi="楷体" w:eastAsia="楷体" w:cs="楷体"/>
          <w:lang w:val="en-US" w:eastAsia="zh-CN"/>
        </w:rPr>
      </w:pPr>
      <w:r>
        <w:rPr>
          <w:rFonts w:hint="eastAsia" w:ascii="楷体" w:hAnsi="楷体" w:eastAsia="楷体" w:cs="楷体"/>
          <w:color w:val="auto"/>
          <w:sz w:val="28"/>
          <w:szCs w:val="28"/>
          <w:lang w:val="en-US" w:eastAsia="zh-CN"/>
        </w:rPr>
        <w:t>（四）询价文件索取方式：http://www.ahxjjg.com/</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2F9D9D7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3027B8FD">
      <w:pPr>
        <w:pStyle w:val="3"/>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中标人须具备快速供货及应急保障能力，中标通知书发放后，供货质量、交付标准须满足招标及规范要求，逾期履约按合同相关约定执行。</w:t>
      </w:r>
    </w:p>
    <w:p w14:paraId="3BC6E339">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8"/>
          <w:szCs w:val="28"/>
          <w:lang w:val="en-US" w:eastAsia="zh-CN"/>
        </w:rPr>
        <w:t>5、</w:t>
      </w:r>
      <w:r>
        <w:rPr>
          <w:rFonts w:hint="eastAsia" w:ascii="仿宋" w:hAnsi="仿宋" w:eastAsia="仿宋" w:cs="仿宋"/>
          <w:color w:val="auto"/>
          <w:sz w:val="28"/>
          <w:szCs w:val="28"/>
          <w:lang w:val="en-US" w:eastAsia="zh-CN"/>
        </w:rPr>
        <w:t>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6、</w:t>
      </w:r>
      <w:r>
        <w:rPr>
          <w:rFonts w:hint="default" w:ascii="仿宋" w:hAnsi="仿宋" w:eastAsia="仿宋" w:cs="楷体_GB2312"/>
          <w:color w:val="000000"/>
          <w:kern w:val="2"/>
          <w:sz w:val="28"/>
          <w:szCs w:val="28"/>
          <w:lang w:val="en-US" w:eastAsia="zh-CN" w:bidi="ar-SA"/>
        </w:rPr>
        <w:t>联系人（商务）：电话：</w:t>
      </w:r>
      <w:r>
        <w:rPr>
          <w:rFonts w:hint="eastAsia" w:ascii="仿宋" w:hAnsi="仿宋" w:eastAsia="仿宋" w:cs="楷体_GB2312"/>
          <w:color w:val="000000"/>
          <w:kern w:val="2"/>
          <w:sz w:val="28"/>
          <w:szCs w:val="28"/>
          <w:lang w:val="en-US" w:eastAsia="zh-CN" w:bidi="ar-SA"/>
        </w:rPr>
        <w:t>19719804594(高)</w:t>
      </w:r>
    </w:p>
    <w:p w14:paraId="0DB0FB78">
      <w:pPr>
        <w:pStyle w:val="3"/>
        <w:rPr>
          <w:rFonts w:hint="default"/>
          <w:lang w:val="en-US" w:eastAsia="zh-CN"/>
        </w:rPr>
      </w:pPr>
      <w:r>
        <w:rPr>
          <w:rFonts w:hint="eastAsia" w:ascii="仿宋" w:hAnsi="仿宋" w:eastAsia="仿宋" w:cs="楷体_GB2312"/>
          <w:color w:val="000000"/>
          <w:sz w:val="28"/>
          <w:szCs w:val="28"/>
          <w:lang w:val="en-US" w:eastAsia="zh-CN"/>
        </w:rPr>
        <w:t xml:space="preserve"> 联系人（技术）：电话：15755154857(范）</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20A0E490">
      <w:pPr>
        <w:pStyle w:val="3"/>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68B127E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591F9F43">
      <w:pPr>
        <w:pStyle w:val="3"/>
        <w:ind w:left="0" w:leftChars="0" w:firstLine="0" w:firstLineChars="0"/>
        <w:rPr>
          <w:rFonts w:hint="default" w:eastAsia="仿宋"/>
          <w:lang w:val="en-US" w:eastAsia="zh-CN"/>
        </w:rPr>
      </w:pPr>
      <w:r>
        <w:rPr>
          <w:rFonts w:hint="eastAsia" w:ascii="仿宋" w:hAnsi="仿宋" w:eastAsia="仿宋" w:cs="楷体_GB2312"/>
          <w:b/>
          <w:bCs/>
          <w:color w:val="000000"/>
          <w:sz w:val="28"/>
          <w:szCs w:val="28"/>
          <w:lang w:val="en-US" w:eastAsia="zh-CN"/>
        </w:rPr>
        <w:t xml:space="preserve">    9、采购合同</w:t>
      </w:r>
    </w:p>
    <w:p w14:paraId="64573438">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color w:val="000000"/>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w:t>
      </w:r>
      <w:r>
        <w:rPr>
          <w:rFonts w:hint="eastAsia" w:ascii="仿宋" w:hAnsi="仿宋" w:eastAsia="仿宋" w:cs="楷体_GB2312"/>
          <w:color w:val="000000"/>
          <w:kern w:val="2"/>
          <w:sz w:val="28"/>
          <w:szCs w:val="28"/>
          <w:lang w:val="en-US" w:eastAsia="zh-CN" w:bidi="ar-SA"/>
        </w:rPr>
        <w:t>19719804594</w:t>
      </w:r>
    </w:p>
    <w:p w14:paraId="70AAFFE0">
      <w:pPr>
        <w:ind w:firstLine="5040" w:firstLineChars="1800"/>
        <w:jc w:val="left"/>
        <w:textAlignment w:val="baseline"/>
        <w:rPr>
          <w:rFonts w:hint="eastAsia" w:ascii="仿宋" w:hAnsi="仿宋" w:eastAsia="仿宋" w:cs="仿宋"/>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6</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9</w:t>
      </w:r>
      <w:r>
        <w:rPr>
          <w:rFonts w:hint="eastAsia" w:ascii="仿宋" w:hAnsi="仿宋" w:eastAsia="仿宋" w:cs="楷体_GB2312"/>
          <w:color w:val="000000"/>
          <w:sz w:val="28"/>
          <w:szCs w:val="28"/>
        </w:rPr>
        <w:t>日</w:t>
      </w:r>
    </w:p>
    <w:p w14:paraId="2A6D6242">
      <w:pPr>
        <w:textAlignment w:val="baseline"/>
        <w:rPr>
          <w:rFonts w:hint="eastAsia" w:ascii="仿宋" w:hAnsi="仿宋" w:eastAsia="仿宋" w:cs="仿宋"/>
          <w:color w:val="000000"/>
          <w:sz w:val="28"/>
          <w:szCs w:val="28"/>
        </w:rPr>
      </w:pPr>
      <w:bookmarkStart w:id="0" w:name="_GoBack"/>
      <w:bookmarkEnd w:id="0"/>
    </w:p>
    <w:p w14:paraId="3373AC9B">
      <w:pPr>
        <w:textAlignment w:val="baseline"/>
        <w:rPr>
          <w:rFonts w:hint="eastAsia" w:ascii="仿宋" w:hAnsi="仿宋" w:eastAsia="仿宋" w:cs="仿宋"/>
          <w:color w:val="000000"/>
          <w:sz w:val="28"/>
          <w:szCs w:val="28"/>
        </w:rPr>
      </w:pPr>
    </w:p>
    <w:p w14:paraId="35F9B22C">
      <w:pPr>
        <w:textAlignment w:val="baseline"/>
        <w:rPr>
          <w:rFonts w:hint="eastAsia" w:ascii="仿宋" w:hAnsi="仿宋" w:eastAsia="仿宋" w:cs="仿宋"/>
          <w:color w:val="000000"/>
          <w:sz w:val="28"/>
          <w:szCs w:val="28"/>
        </w:rPr>
      </w:pPr>
    </w:p>
    <w:p w14:paraId="210B7865">
      <w:pPr>
        <w:textAlignment w:val="baseline"/>
        <w:rPr>
          <w:rFonts w:hint="eastAsia" w:ascii="仿宋" w:hAnsi="仿宋" w:eastAsia="仿宋" w:cs="仿宋"/>
          <w:color w:val="000000"/>
          <w:sz w:val="28"/>
          <w:szCs w:val="28"/>
        </w:rPr>
      </w:pPr>
    </w:p>
    <w:p w14:paraId="69258B70">
      <w:pPr>
        <w:textAlignment w:val="baseline"/>
        <w:rPr>
          <w:rFonts w:hint="eastAsia" w:ascii="仿宋" w:hAnsi="仿宋" w:eastAsia="仿宋" w:cs="仿宋"/>
          <w:color w:val="000000"/>
          <w:sz w:val="28"/>
          <w:szCs w:val="28"/>
        </w:rPr>
      </w:pPr>
    </w:p>
    <w:p w14:paraId="11E7DA4F">
      <w:pPr>
        <w:textAlignment w:val="baseline"/>
        <w:rPr>
          <w:rFonts w:hint="eastAsia" w:ascii="仿宋" w:hAnsi="仿宋" w:eastAsia="仿宋" w:cs="仿宋"/>
          <w:color w:val="000000"/>
          <w:sz w:val="28"/>
          <w:szCs w:val="28"/>
        </w:rPr>
      </w:pPr>
    </w:p>
    <w:p w14:paraId="7596EA5B">
      <w:pPr>
        <w:textAlignment w:val="baseline"/>
        <w:rPr>
          <w:rFonts w:hint="eastAsia" w:ascii="仿宋" w:hAnsi="仿宋" w:eastAsia="仿宋" w:cs="仿宋"/>
          <w:color w:val="000000"/>
          <w:sz w:val="28"/>
          <w:szCs w:val="28"/>
        </w:rPr>
      </w:pPr>
    </w:p>
    <w:p w14:paraId="446201B4">
      <w:pPr>
        <w:textAlignment w:val="baseline"/>
        <w:rPr>
          <w:rFonts w:hint="eastAsia" w:ascii="仿宋" w:hAnsi="仿宋" w:eastAsia="仿宋" w:cs="仿宋"/>
          <w:color w:val="000000"/>
          <w:sz w:val="28"/>
          <w:szCs w:val="28"/>
        </w:rPr>
      </w:pPr>
    </w:p>
    <w:p w14:paraId="2BB7FBF5">
      <w:pPr>
        <w:textAlignment w:val="baseline"/>
        <w:rPr>
          <w:rFonts w:hint="eastAsia" w:ascii="仿宋" w:hAnsi="仿宋" w:eastAsia="仿宋" w:cs="仿宋"/>
          <w:color w:val="000000"/>
          <w:sz w:val="28"/>
          <w:szCs w:val="28"/>
        </w:rPr>
      </w:pPr>
    </w:p>
    <w:p w14:paraId="182C07F5">
      <w:pPr>
        <w:textAlignment w:val="baseline"/>
        <w:rPr>
          <w:rFonts w:hint="eastAsia" w:ascii="仿宋" w:hAnsi="仿宋" w:eastAsia="仿宋" w:cs="仿宋"/>
          <w:color w:val="000000"/>
          <w:sz w:val="28"/>
          <w:szCs w:val="28"/>
        </w:rPr>
      </w:pPr>
    </w:p>
    <w:p w14:paraId="5945D8C0">
      <w:pPr>
        <w:textAlignment w:val="baseline"/>
        <w:rPr>
          <w:rFonts w:hint="eastAsia" w:ascii="仿宋" w:hAnsi="仿宋" w:eastAsia="仿宋" w:cs="仿宋"/>
          <w:color w:val="000000"/>
          <w:sz w:val="28"/>
          <w:szCs w:val="28"/>
        </w:rPr>
      </w:pPr>
    </w:p>
    <w:p w14:paraId="750B9A33">
      <w:pPr>
        <w:textAlignment w:val="baseline"/>
        <w:rPr>
          <w:rFonts w:hint="eastAsia" w:ascii="仿宋" w:hAnsi="仿宋" w:eastAsia="仿宋" w:cs="仿宋"/>
          <w:color w:val="000000"/>
          <w:sz w:val="28"/>
          <w:szCs w:val="28"/>
        </w:rPr>
      </w:pPr>
    </w:p>
    <w:p w14:paraId="28597808">
      <w:pPr>
        <w:textAlignment w:val="baseline"/>
        <w:rPr>
          <w:rFonts w:hint="eastAsia" w:ascii="仿宋" w:hAnsi="仿宋" w:eastAsia="仿宋" w:cs="仿宋"/>
          <w:color w:val="000000"/>
          <w:sz w:val="28"/>
          <w:szCs w:val="28"/>
        </w:rPr>
      </w:pPr>
    </w:p>
    <w:p w14:paraId="560B715D">
      <w:pPr>
        <w:textAlignment w:val="baseline"/>
        <w:rPr>
          <w:rFonts w:hint="eastAsia" w:ascii="仿宋" w:hAnsi="仿宋" w:eastAsia="仿宋" w:cs="仿宋"/>
          <w:color w:val="000000"/>
          <w:sz w:val="28"/>
          <w:szCs w:val="28"/>
        </w:rPr>
      </w:pPr>
    </w:p>
    <w:p w14:paraId="06B8376A">
      <w:pPr>
        <w:textAlignment w:val="baseline"/>
        <w:rPr>
          <w:rFonts w:hint="eastAsia" w:ascii="仿宋" w:hAnsi="仿宋" w:eastAsia="仿宋" w:cs="仿宋"/>
          <w:color w:val="000000"/>
          <w:sz w:val="28"/>
          <w:szCs w:val="28"/>
        </w:rPr>
      </w:pPr>
    </w:p>
    <w:p w14:paraId="599C37C8">
      <w:pPr>
        <w:textAlignment w:val="baseline"/>
        <w:rPr>
          <w:rFonts w:hint="eastAsia" w:ascii="仿宋" w:hAnsi="仿宋" w:eastAsia="仿宋" w:cs="仿宋"/>
          <w:color w:val="000000"/>
          <w:sz w:val="28"/>
          <w:szCs w:val="28"/>
        </w:rPr>
      </w:pPr>
    </w:p>
    <w:p w14:paraId="38B95C72">
      <w:pPr>
        <w:textAlignment w:val="baseline"/>
        <w:rPr>
          <w:rFonts w:hint="eastAsia" w:ascii="仿宋" w:hAnsi="仿宋" w:eastAsia="仿宋" w:cs="仿宋"/>
          <w:color w:val="000000"/>
          <w:sz w:val="28"/>
          <w:szCs w:val="28"/>
        </w:rPr>
      </w:pPr>
    </w:p>
    <w:p w14:paraId="4CE66B3C">
      <w:pPr>
        <w:textAlignment w:val="baseline"/>
        <w:rPr>
          <w:rFonts w:hint="eastAsia" w:ascii="仿宋" w:hAnsi="仿宋" w:eastAsia="仿宋" w:cs="仿宋"/>
          <w:color w:val="000000"/>
          <w:sz w:val="28"/>
          <w:szCs w:val="28"/>
        </w:rPr>
      </w:pPr>
    </w:p>
    <w:p w14:paraId="2E0FB2E9">
      <w:pPr>
        <w:textAlignment w:val="baseline"/>
        <w:rPr>
          <w:rFonts w:hint="eastAsia" w:ascii="仿宋" w:hAnsi="仿宋" w:eastAsia="仿宋" w:cs="仿宋"/>
          <w:color w:val="000000"/>
          <w:sz w:val="28"/>
          <w:szCs w:val="28"/>
        </w:rPr>
      </w:pPr>
    </w:p>
    <w:p w14:paraId="491B2179">
      <w:pPr>
        <w:textAlignment w:val="baseline"/>
        <w:rPr>
          <w:rFonts w:hint="eastAsia" w:ascii="仿宋" w:hAnsi="仿宋" w:eastAsia="仿宋" w:cs="仿宋"/>
          <w:color w:val="000000"/>
          <w:sz w:val="28"/>
          <w:szCs w:val="28"/>
        </w:rPr>
      </w:pPr>
    </w:p>
    <w:p w14:paraId="09EBE497">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3"/>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3"/>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54AA45DB">
      <w:pPr>
        <w:textAlignment w:val="baseline"/>
        <w:rPr>
          <w:rFonts w:hint="eastAsia" w:ascii="仿宋" w:hAnsi="仿宋" w:eastAsia="仿宋" w:cs="仿宋"/>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3"/>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4"/>
        <w:gridCol w:w="2537"/>
        <w:gridCol w:w="700"/>
        <w:gridCol w:w="1613"/>
        <w:gridCol w:w="1025"/>
        <w:gridCol w:w="1287"/>
        <w:gridCol w:w="963"/>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01A5F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6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1BC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YJV-1KV-5*16mm2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94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E5D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5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23A6">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C5B2">
            <w:pPr>
              <w:jc w:val="center"/>
              <w:rPr>
                <w:rFonts w:hint="eastAsia" w:ascii="宋体" w:hAnsi="宋体" w:eastAsia="宋体" w:cs="宋体"/>
                <w:i w:val="0"/>
                <w:iCs w:val="0"/>
                <w:color w:val="000000"/>
                <w:sz w:val="22"/>
                <w:szCs w:val="22"/>
                <w:u w:val="none"/>
              </w:rPr>
            </w:pPr>
          </w:p>
        </w:tc>
      </w:tr>
      <w:tr w14:paraId="6F5B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39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4D7D">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eastAsia="zh-CN" w:bidi="ar"/>
              </w:rPr>
            </w:pPr>
            <w:r>
              <w:rPr>
                <w:rFonts w:hint="eastAsia" w:ascii="仿宋" w:hAnsi="仿宋" w:eastAsia="仿宋" w:cs="仿宋"/>
                <w:i w:val="0"/>
                <w:iCs w:val="0"/>
                <w:color w:val="000000"/>
                <w:kern w:val="0"/>
                <w:sz w:val="24"/>
                <w:szCs w:val="24"/>
                <w:u w:val="none"/>
                <w:lang w:val="en-US" w:eastAsia="zh-CN" w:bidi="ar"/>
              </w:rPr>
              <w:t>总计</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41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8A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7E4">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1574">
            <w:pPr>
              <w:jc w:val="center"/>
              <w:rPr>
                <w:rFonts w:hint="eastAsia" w:ascii="宋体" w:hAnsi="宋体" w:eastAsia="宋体" w:cs="宋体"/>
                <w:i w:val="0"/>
                <w:iCs w:val="0"/>
                <w:color w:val="000000"/>
                <w:sz w:val="22"/>
                <w:szCs w:val="22"/>
                <w:u w:val="none"/>
              </w:rPr>
            </w:pPr>
          </w:p>
        </w:tc>
      </w:tr>
    </w:tbl>
    <w:p w14:paraId="5520229F">
      <w:pPr>
        <w:pStyle w:val="3"/>
        <w:ind w:left="0" w:leftChars="0" w:firstLine="560" w:firstLineChars="200"/>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r>
        <w:rPr>
          <w:rFonts w:hint="eastAsia" w:ascii="仿宋" w:hAnsi="仿宋" w:eastAsia="仿宋" w:cs="楷体_GB2312"/>
          <w:color w:val="000000"/>
          <w:kern w:val="2"/>
          <w:sz w:val="28"/>
          <w:szCs w:val="28"/>
          <w:lang w:val="en-US" w:eastAsia="zh-CN" w:bidi="ar-SA"/>
        </w:rPr>
        <w:t>电缆无品牌要求，必须国标包检。报价需含税、含运、含卸车费、13点增值税专票价格，送至淮南市辖区甲方指定的位置。</w:t>
      </w:r>
    </w:p>
    <w:p w14:paraId="1E5894E1">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3"/>
        <w:rPr>
          <w:rFonts w:hint="eastAsia"/>
          <w:lang w:val="en-US" w:eastAsia="zh-CN"/>
        </w:rPr>
      </w:pPr>
    </w:p>
    <w:p w14:paraId="0EDA6A91">
      <w:pPr>
        <w:textAlignment w:val="baseline"/>
        <w:rPr>
          <w:rFonts w:hint="eastAsia" w:ascii="仿宋" w:hAnsi="仿宋" w:eastAsia="仿宋" w:cs="仿宋"/>
          <w:sz w:val="24"/>
          <w:szCs w:val="24"/>
        </w:rPr>
      </w:pPr>
    </w:p>
    <w:p w14:paraId="6FB5A243">
      <w:pPr>
        <w:pStyle w:val="3"/>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3F740252">
      <w:pPr>
        <w:textAlignment w:val="baseline"/>
        <w:rPr>
          <w:rFonts w:hint="eastAsia" w:ascii="仿宋" w:hAnsi="仿宋" w:eastAsia="仿宋" w:cs="楷体_GB2312"/>
          <w:color w:val="000000"/>
          <w:sz w:val="28"/>
          <w:szCs w:val="28"/>
          <w:lang w:eastAsia="zh-CN"/>
        </w:rPr>
      </w:pPr>
    </w:p>
    <w:p w14:paraId="6C1AD716">
      <w:pPr>
        <w:textAlignment w:val="baseline"/>
        <w:rPr>
          <w:rFonts w:hint="eastAsia" w:ascii="仿宋" w:hAnsi="仿宋" w:eastAsia="仿宋" w:cs="楷体_GB2312"/>
          <w:color w:val="000000"/>
          <w:sz w:val="28"/>
          <w:szCs w:val="28"/>
          <w:lang w:eastAsia="zh-CN"/>
        </w:rPr>
      </w:pPr>
    </w:p>
    <w:p w14:paraId="76177D7F">
      <w:pPr>
        <w:textAlignment w:val="baseline"/>
        <w:rPr>
          <w:rFonts w:hint="eastAsia" w:ascii="仿宋" w:hAnsi="仿宋" w:eastAsia="仿宋" w:cs="楷体_GB2312"/>
          <w:color w:val="000000"/>
          <w:sz w:val="28"/>
          <w:szCs w:val="28"/>
          <w:lang w:eastAsia="zh-CN"/>
        </w:rPr>
      </w:pPr>
    </w:p>
    <w:p w14:paraId="50E773E5">
      <w:pPr>
        <w:textAlignment w:val="baseline"/>
        <w:rPr>
          <w:rFonts w:hint="eastAsia" w:ascii="仿宋" w:hAnsi="仿宋" w:eastAsia="仿宋" w:cs="楷体_GB2312"/>
          <w:color w:val="000000"/>
          <w:sz w:val="28"/>
          <w:szCs w:val="28"/>
          <w:lang w:eastAsia="zh-CN"/>
        </w:rPr>
      </w:pPr>
    </w:p>
    <w:p w14:paraId="5041222C">
      <w:pPr>
        <w:textAlignment w:val="baseline"/>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3"/>
        <w:rPr>
          <w:rFonts w:hint="eastAsia"/>
          <w:lang w:eastAsia="zh-CN"/>
        </w:rPr>
      </w:pPr>
    </w:p>
    <w:p w14:paraId="3FF1DC86">
      <w:pPr>
        <w:pStyle w:val="3"/>
        <w:rPr>
          <w:rFonts w:hint="eastAsia"/>
        </w:rPr>
      </w:pPr>
    </w:p>
    <w:p w14:paraId="6F2A379D">
      <w:pPr>
        <w:rPr>
          <w:rFonts w:hint="eastAsia"/>
        </w:rPr>
      </w:pPr>
    </w:p>
    <w:p w14:paraId="08C30773">
      <w:pPr>
        <w:pStyle w:val="3"/>
        <w:rPr>
          <w:rFonts w:hint="eastAsia"/>
        </w:rPr>
      </w:pPr>
    </w:p>
    <w:p w14:paraId="76A59DA2">
      <w:pPr>
        <w:rPr>
          <w:rFonts w:hint="eastAsia"/>
        </w:rPr>
      </w:pPr>
    </w:p>
    <w:p w14:paraId="6E7F9DE3">
      <w:pPr>
        <w:pStyle w:val="3"/>
        <w:rPr>
          <w:rFonts w:hint="eastAsia"/>
        </w:rPr>
      </w:pPr>
    </w:p>
    <w:p w14:paraId="511A50F7">
      <w:pPr>
        <w:rPr>
          <w:rFonts w:hint="eastAsia"/>
        </w:rPr>
      </w:pPr>
    </w:p>
    <w:p w14:paraId="30C8C5B3">
      <w:pPr>
        <w:pStyle w:val="3"/>
        <w:rPr>
          <w:rFonts w:hint="eastAsia"/>
        </w:rPr>
      </w:pPr>
    </w:p>
    <w:p w14:paraId="7CA15611">
      <w:pPr>
        <w:rPr>
          <w:rFonts w:hint="eastAsia"/>
        </w:rPr>
      </w:pPr>
    </w:p>
    <w:p w14:paraId="0357B249">
      <w:pPr>
        <w:pStyle w:val="3"/>
        <w:rPr>
          <w:rFonts w:hint="eastAsia"/>
        </w:rPr>
      </w:pPr>
    </w:p>
    <w:p w14:paraId="64E77A48">
      <w:pPr>
        <w:rPr>
          <w:rFonts w:hint="eastAsia"/>
        </w:rPr>
      </w:pPr>
    </w:p>
    <w:p w14:paraId="678655B7">
      <w:pPr>
        <w:pStyle w:val="3"/>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3"/>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3"/>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3"/>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3"/>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3"/>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3"/>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3"/>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3"/>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3"/>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3"/>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3"/>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p w14:paraId="4B51B7CB">
      <w:pPr>
        <w:jc w:val="center"/>
        <w:rPr>
          <w:rFonts w:hint="eastAsia" w:ascii="仿宋" w:hAnsi="仿宋" w:eastAsia="仿宋" w:cs="楷体_GB2312"/>
          <w:b/>
          <w:bCs/>
          <w:color w:val="000000"/>
          <w:sz w:val="36"/>
          <w:szCs w:val="36"/>
          <w:lang w:eastAsia="zh-CN"/>
        </w:rPr>
      </w:pPr>
    </w:p>
    <w:p w14:paraId="2E2ECC9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default" w:ascii="黑体" w:hAnsi="黑体" w:eastAsia="黑体" w:cs="黑体"/>
          <w:sz w:val="32"/>
          <w:szCs w:val="32"/>
          <w:u w:val="double"/>
          <w:lang w:val="en-US" w:eastAsia="zh-CN"/>
        </w:rPr>
        <w:t>淮南新物源商贸有限责任公司采购合同</w:t>
      </w:r>
    </w:p>
    <w:p w14:paraId="4043A7C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eastAsia" w:ascii="黑体" w:hAnsi="黑体" w:eastAsia="黑体" w:cs="黑体"/>
          <w:sz w:val="32"/>
          <w:szCs w:val="32"/>
          <w:u w:val="double"/>
          <w:lang w:val="en-US" w:eastAsia="zh-CN"/>
        </w:rPr>
        <w:t>电缆</w:t>
      </w:r>
    </w:p>
    <w:p w14:paraId="015230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17D9F5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91340403MA8P685W20</w:t>
      </w:r>
    </w:p>
    <w:p w14:paraId="37817D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法定代表人或代理人：</w:t>
      </w:r>
      <w:r>
        <w:rPr>
          <w:rFonts w:hint="eastAsia" w:ascii="仿宋" w:hAnsi="仿宋" w:eastAsia="仿宋" w:cs="仿宋"/>
          <w:sz w:val="32"/>
          <w:szCs w:val="32"/>
          <w:u w:val="single"/>
          <w:lang w:val="en-US" w:eastAsia="zh-CN"/>
        </w:rPr>
        <w:t xml:space="preserve">    </w:t>
      </w:r>
    </w:p>
    <w:p w14:paraId="336534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25D524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 xml:space="preserve">                              </w:t>
      </w:r>
    </w:p>
    <w:p w14:paraId="41A426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1FD1CA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 xml:space="preserve">                     </w:t>
      </w:r>
    </w:p>
    <w:p w14:paraId="011FA0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法定代表人：</w:t>
      </w:r>
      <w:r>
        <w:rPr>
          <w:rFonts w:hint="eastAsia" w:ascii="仿宋" w:hAnsi="仿宋" w:eastAsia="仿宋" w:cs="仿宋"/>
          <w:sz w:val="32"/>
          <w:szCs w:val="32"/>
          <w:u w:val="single"/>
          <w:lang w:val="en-US" w:eastAsia="zh-CN"/>
        </w:rPr>
        <w:t xml:space="preserve">         </w:t>
      </w:r>
    </w:p>
    <w:p w14:paraId="0E610F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 xml:space="preserve">                                  </w:t>
      </w:r>
    </w:p>
    <w:p w14:paraId="797B5D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46AC32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single"/>
          <w:lang w:val="en-US" w:eastAsia="zh-CN"/>
        </w:rPr>
      </w:pPr>
    </w:p>
    <w:p w14:paraId="6A22D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甲乙双方根据《中华人民共和国民法典》及相关法律法规，经平等自愿协商，就货物采购事宜，达成以下协议。具体交易细节以本协议及双方确认的《采购订单》(附件一)为准。</w:t>
      </w:r>
    </w:p>
    <w:p w14:paraId="35E5DA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p>
    <w:p w14:paraId="709499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第一章 合同效力与订单</w:t>
      </w:r>
    </w:p>
    <w:p w14:paraId="6633438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本合同为建立双方建立采购销售合作关系的框架性约定，每笔具体交易，由双方依据本协议内容填写、签署《采购订单》（附件一）。</w:t>
      </w:r>
    </w:p>
    <w:p w14:paraId="3F4CF48E">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《采购订单》一经双方签署即成为本合同的有效组成部分，其条款与本协议具有同等法律效力，本协议与《采购订单》约定不一致的，以《采购订单》为准。</w:t>
      </w:r>
    </w:p>
    <w:p w14:paraId="0585FDAB">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双方可通过传真、电子邮件等书面方式确认《采购订单》，该等书面记录与原件具有同等法律效力。</w:t>
      </w:r>
    </w:p>
    <w:p w14:paraId="1D4B2B41">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p>
    <w:p w14:paraId="63EEF2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第二章 货物与价款</w:t>
      </w:r>
    </w:p>
    <w:p w14:paraId="0AA207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货物的名称、规格型号、数量、单价、总价等以《采购订单》约定为准。</w:t>
      </w:r>
    </w:p>
    <w:p w14:paraId="65ACC6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价格条款：合同价款为含增值税价格。除非《采购订单》另有约定，价格包含将货物交付至指定地点并完成交付前的一切成本、费用及税费(包括但不限于包装费、运输费、保险费、关税等)。</w:t>
      </w:r>
    </w:p>
    <w:p w14:paraId="20E618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订单变更：甲方在本协议或订单生效后要求变更货物规格或数量的，应经乙方书面同意。因变更导致乙方成本增加或无法按期交货的，由双方协商调整价款或交货日期。</w:t>
      </w:r>
    </w:p>
    <w:p w14:paraId="60BE5D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p>
    <w:p w14:paraId="4D7DB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第三章 付款方式</w:t>
      </w:r>
    </w:p>
    <w:p w14:paraId="00B4696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□方式一：一次性付清</w:t>
      </w:r>
    </w:p>
    <w:p w14:paraId="6290F5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乙方完成全部交货且经甲方及相关必要单位验收合格后，[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]个工作日内，甲方向乙方支付订单总价的100%款项。</w:t>
      </w:r>
    </w:p>
    <w:p w14:paraId="076CE9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□方式二：预付款+尾款</w:t>
      </w:r>
    </w:p>
    <w:p w14:paraId="0B41950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第一笔：本订单生效后[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  ]%款项作为预付款。</w:t>
      </w:r>
    </w:p>
    <w:p w14:paraId="298DB7F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w:t>
      </w:r>
      <w:r>
        <w:rPr>
          <w:rFonts w:hint="eastAsia" w:ascii="仿宋" w:hAnsi="仿宋" w:eastAsia="仿宋" w:cs="仿宋"/>
          <w:sz w:val="32"/>
          <w:szCs w:val="32"/>
          <w:lang w:eastAsia="zh-CN"/>
        </w:rPr>
        <w:t>：</w:t>
      </w:r>
      <w:r>
        <w:rPr>
          <w:rFonts w:hint="eastAsia" w:ascii="仿宋" w:hAnsi="仿宋" w:eastAsia="仿宋" w:cs="仿宋"/>
          <w:sz w:val="32"/>
          <w:szCs w:val="32"/>
        </w:rPr>
        <w:t>乙方完成交货且经甲方验收合格后[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w:t>
      </w:r>
      <w:r>
        <w:rPr>
          <w:rFonts w:hint="eastAsia" w:ascii="仿宋" w:hAnsi="仿宋" w:eastAsia="仿宋" w:cs="仿宋"/>
          <w:sz w:val="32"/>
          <w:szCs w:val="32"/>
        </w:rPr>
        <w:br w:type="textWrapping"/>
      </w:r>
      <w:r>
        <w:rPr>
          <w:rFonts w:hint="eastAsia" w:ascii="仿宋" w:hAnsi="仿宋" w:eastAsia="仿宋" w:cs="仿宋"/>
          <w:sz w:val="32"/>
          <w:szCs w:val="32"/>
        </w:rPr>
        <w:t>甲方向乙方支付全部剩余尾款。</w:t>
      </w:r>
      <w:r>
        <w:rPr>
          <w:rFonts w:hint="eastAsia" w:ascii="仿宋" w:hAnsi="仿宋" w:eastAsia="仿宋" w:cs="仿宋"/>
          <w:sz w:val="32"/>
          <w:szCs w:val="32"/>
        </w:rPr>
        <w:br w:type="textWrapping"/>
      </w:r>
      <w:r>
        <w:rPr>
          <w:rFonts w:hint="eastAsia" w:ascii="黑体" w:hAnsi="黑体" w:eastAsia="黑体" w:cs="黑体"/>
          <w:sz w:val="32"/>
          <w:szCs w:val="32"/>
          <w:u w:val="none"/>
          <w:lang w:val="en-US" w:eastAsia="zh-CN"/>
        </w:rPr>
        <w:t>□</w:t>
      </w:r>
      <w:r>
        <w:rPr>
          <w:rFonts w:hint="eastAsia" w:ascii="黑体" w:hAnsi="黑体" w:eastAsia="黑体" w:cs="黑体"/>
          <w:sz w:val="32"/>
          <w:szCs w:val="32"/>
        </w:rPr>
        <w:t>方式三:分阶段付款</w:t>
      </w:r>
    </w:p>
    <w:p w14:paraId="794B2B6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第一笔(预付款):订单生效后[]个工作日内，支付订单</w:t>
      </w:r>
      <w:r>
        <w:rPr>
          <w:rFonts w:hint="eastAsia" w:ascii="仿宋" w:hAnsi="仿宋" w:eastAsia="仿宋" w:cs="仿宋"/>
          <w:sz w:val="32"/>
          <w:szCs w:val="32"/>
        </w:rPr>
        <w:br w:type="textWrapping"/>
      </w:r>
      <w:r>
        <w:rPr>
          <w:rFonts w:hint="eastAsia" w:ascii="仿宋" w:hAnsi="仿宋" w:eastAsia="仿宋" w:cs="仿宋"/>
          <w:sz w:val="32"/>
          <w:szCs w:val="32"/>
        </w:rPr>
        <w:t>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lang w:val="en-US" w:eastAsia="zh-CN"/>
        </w:rPr>
        <w:t>款项</w:t>
      </w:r>
      <w:r>
        <w:rPr>
          <w:rFonts w:hint="eastAsia" w:ascii="仿宋" w:hAnsi="仿宋" w:eastAsia="仿宋" w:cs="仿宋"/>
          <w:sz w:val="32"/>
          <w:szCs w:val="32"/>
        </w:rPr>
        <w:t>。</w:t>
      </w:r>
    </w:p>
    <w:p w14:paraId="5CA727B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第二笔(进度款/发货款):乙方备货完成/通知甲方发货后</w:t>
      </w:r>
      <w:r>
        <w:rPr>
          <w:rFonts w:hint="eastAsia" w:ascii="仿宋" w:hAnsi="仿宋" w:eastAsia="仿宋" w:cs="仿宋"/>
          <w:sz w:val="32"/>
          <w:szCs w:val="32"/>
        </w:rPr>
        <w:br w:type="textWrapping"/>
      </w:r>
      <w:r>
        <w:rPr>
          <w:rFonts w:hint="eastAsia" w:ascii="仿宋" w:hAnsi="仿宋" w:eastAsia="仿宋" w:cs="仿宋"/>
          <w:sz w:val="32"/>
          <w:szCs w:val="32"/>
        </w:rPr>
        <w:t>[</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]个工作日内，支付订单总价的[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9BA52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第三笔(验收款):货物验收合格后[]个工作日内，支付</w:t>
      </w:r>
      <w:r>
        <w:rPr>
          <w:rFonts w:hint="eastAsia" w:ascii="仿宋" w:hAnsi="仿宋" w:eastAsia="仿宋" w:cs="仿宋"/>
          <w:sz w:val="32"/>
          <w:szCs w:val="32"/>
        </w:rPr>
        <w:br w:type="textWrapping"/>
      </w:r>
      <w:r>
        <w:rPr>
          <w:rFonts w:hint="eastAsia" w:ascii="仿宋" w:hAnsi="仿宋" w:eastAsia="仿宋" w:cs="仿宋"/>
          <w:sz w:val="32"/>
          <w:szCs w:val="32"/>
        </w:rPr>
        <w:t>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62921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第四笔(质保金):质保期满且无质量问题后[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w:t>
      </w:r>
      <w:r>
        <w:rPr>
          <w:rFonts w:hint="eastAsia" w:ascii="仿宋" w:hAnsi="仿宋" w:eastAsia="仿宋" w:cs="仿宋"/>
          <w:sz w:val="32"/>
          <w:szCs w:val="32"/>
        </w:rPr>
        <w:br w:type="textWrapping"/>
      </w:r>
      <w:r>
        <w:rPr>
          <w:rFonts w:hint="eastAsia" w:ascii="仿宋" w:hAnsi="仿宋" w:eastAsia="仿宋" w:cs="仿宋"/>
          <w:sz w:val="32"/>
          <w:szCs w:val="32"/>
        </w:rPr>
        <w:t>内，支付剩余[</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rPr>
        <w:br w:type="textWrapping"/>
      </w:r>
      <w:r>
        <w:rPr>
          <w:rFonts w:hint="eastAsia" w:ascii="仿宋" w:hAnsi="仿宋" w:eastAsia="仿宋" w:cs="仿宋"/>
          <w:sz w:val="32"/>
          <w:szCs w:val="32"/>
        </w:rPr>
        <w:t>(其他约定付款方式:</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w:t>
      </w:r>
      <w:r>
        <w:rPr>
          <w:rFonts w:hint="eastAsia" w:ascii="仿宋" w:hAnsi="仿宋" w:eastAsia="仿宋" w:cs="仿宋"/>
          <w:sz w:val="32"/>
          <w:szCs w:val="32"/>
        </w:rPr>
        <w:br w:type="textWrapping"/>
      </w:r>
      <w:r>
        <w:rPr>
          <w:rFonts w:hint="eastAsia" w:ascii="黑体" w:hAnsi="黑体" w:eastAsia="黑体" w:cs="黑体"/>
          <w:sz w:val="32"/>
          <w:szCs w:val="32"/>
        </w:rPr>
        <w:t>通用付款条款:</w:t>
      </w:r>
    </w:p>
    <w:p w14:paraId="1906D37C">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乙方收款账户信息以《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订单》载明为准。未经乙方书面授权，甲方不得向任何第三方支付。</w:t>
      </w:r>
    </w:p>
    <w:p w14:paraId="4A8CC4E7">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甲方每逾期付款一日，应按逾期金额的万分之五向乙方支付违约金。逾期超过 15 日，乙方有权暂停履行其他订单或解除本订单。</w:t>
      </w:r>
    </w:p>
    <w:p w14:paraId="03443D76">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 xml:space="preserve"> </w:t>
      </w:r>
      <w:r>
        <w:rPr>
          <w:rFonts w:hint="eastAsia" w:ascii="仿宋" w:hAnsi="仿宋" w:eastAsia="仿宋" w:cs="仿宋"/>
          <w:sz w:val="32"/>
          <w:szCs w:val="32"/>
        </w:rPr>
        <w:t>乙方应在甲方付款前提供合法有效的发票。发票迟延提供的，甲方付款时间相应顺延。</w:t>
      </w:r>
    </w:p>
    <w:p w14:paraId="45BAD2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交付与验收</w:t>
      </w:r>
    </w:p>
    <w:p w14:paraId="2B5A87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第一条、交付时间与地点：</w:t>
      </w:r>
      <w:r>
        <w:rPr>
          <w:rFonts w:hint="eastAsia" w:ascii="仿宋" w:hAnsi="仿宋" w:eastAsia="仿宋" w:cs="仿宋"/>
          <w:sz w:val="32"/>
          <w:szCs w:val="32"/>
          <w:lang w:val="en-US" w:eastAsia="zh-CN"/>
        </w:rPr>
        <w:t>以《采购订单》约定为准，甲方变更交付地，</w:t>
      </w:r>
      <w:r>
        <w:rPr>
          <w:rFonts w:hint="eastAsia" w:ascii="仿宋" w:hAnsi="仿宋" w:eastAsia="仿宋" w:cs="仿宋"/>
          <w:sz w:val="32"/>
          <w:szCs w:val="32"/>
        </w:rPr>
        <w:t>点导致乙方增加费用的，甲方应承担该增加费用</w:t>
      </w:r>
      <w:r>
        <w:rPr>
          <w:rFonts w:hint="eastAsia" w:ascii="仿宋" w:hAnsi="仿宋" w:eastAsia="仿宋" w:cs="仿宋"/>
          <w:sz w:val="32"/>
          <w:szCs w:val="32"/>
          <w:lang w:eastAsia="zh-CN"/>
        </w:rPr>
        <w:t>。</w:t>
      </w:r>
    </w:p>
    <w:p w14:paraId="74EE1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货物风险转移:</w:t>
      </w:r>
      <w:r>
        <w:rPr>
          <w:rFonts w:hint="eastAsia" w:ascii="仿宋" w:hAnsi="仿宋" w:eastAsia="仿宋" w:cs="仿宋"/>
          <w:sz w:val="32"/>
          <w:szCs w:val="32"/>
        </w:rPr>
        <w:t>货物毁损、灭失的风险，在交付甲方验收合格前由乙方承担，交付验收合格后由甲方承担。</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第三条、</w:t>
      </w:r>
      <w:r>
        <w:rPr>
          <w:rFonts w:hint="eastAsia" w:ascii="楷体" w:hAnsi="楷体" w:eastAsia="楷体" w:cs="楷体"/>
          <w:sz w:val="32"/>
          <w:szCs w:val="32"/>
        </w:rPr>
        <w:t>验收:</w:t>
      </w:r>
      <w:r>
        <w:rPr>
          <w:rFonts w:hint="eastAsia" w:ascii="仿宋" w:hAnsi="仿宋" w:eastAsia="仿宋" w:cs="仿宋"/>
          <w:sz w:val="32"/>
          <w:szCs w:val="32"/>
        </w:rPr>
        <w:t>甲方应在货物送达后[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]小时内(默认 24 小时)当场进行数量、外观、规格型号的初步检验。如有异议，应立即书面提出;未提出的，视为初步检验合格。</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货物安装调试或使用后[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]日内为质量检验期。如发现质量</w:t>
      </w:r>
      <w:r>
        <w:rPr>
          <w:rFonts w:hint="eastAsia" w:ascii="仿宋" w:hAnsi="仿宋" w:eastAsia="仿宋" w:cs="仿宋"/>
          <w:sz w:val="32"/>
          <w:szCs w:val="32"/>
        </w:rPr>
        <w:br w:type="textWrapping"/>
      </w:r>
      <w:r>
        <w:rPr>
          <w:rFonts w:hint="eastAsia" w:ascii="仿宋" w:hAnsi="仿宋" w:eastAsia="仿宋" w:cs="仿宋"/>
          <w:sz w:val="32"/>
          <w:szCs w:val="32"/>
        </w:rPr>
        <w:t>问题，甲方应在检验期内书面通知乙方。超出检验期未通知的，视为货物质量符合约定。</w:t>
      </w:r>
    </w:p>
    <w:p w14:paraId="0C0724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质量异议处理:</w:t>
      </w:r>
      <w:r>
        <w:rPr>
          <w:rFonts w:hint="eastAsia" w:ascii="仿宋" w:hAnsi="仿宋" w:eastAsia="仿宋" w:cs="仿宋"/>
          <w:sz w:val="32"/>
          <w:szCs w:val="32"/>
        </w:rPr>
        <w:t>乙方收到甲方书面异议后，应在5个工作日内处理并答复。逾期未答复的，视为认可甲方异议。甲方有权要求乙方采取修理、更换、退货或减少价款等措施。</w:t>
      </w:r>
      <w:r>
        <w:rPr>
          <w:rFonts w:hint="eastAsia" w:ascii="仿宋" w:hAnsi="仿宋" w:eastAsia="仿宋" w:cs="仿宋"/>
          <w:sz w:val="32"/>
          <w:szCs w:val="32"/>
        </w:rPr>
        <w:br w:type="textWrapping"/>
      </w:r>
    </w:p>
    <w:p w14:paraId="14B734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w:t>
      </w:r>
      <w:r>
        <w:rPr>
          <w:rFonts w:hint="eastAsia" w:ascii="黑体" w:hAnsi="黑体" w:eastAsia="黑体" w:cs="黑体"/>
          <w:sz w:val="32"/>
          <w:szCs w:val="32"/>
          <w:lang w:val="en-US" w:eastAsia="zh-CN"/>
        </w:rPr>
        <w:t>章</w:t>
      </w:r>
      <w:r>
        <w:rPr>
          <w:rFonts w:hint="eastAsia" w:ascii="黑体" w:hAnsi="黑体" w:eastAsia="黑体" w:cs="黑体"/>
          <w:sz w:val="32"/>
          <w:szCs w:val="32"/>
        </w:rPr>
        <w:t> 质量与质保</w:t>
      </w:r>
    </w:p>
    <w:p w14:paraId="243B14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质量标准:</w:t>
      </w:r>
      <w:r>
        <w:rPr>
          <w:rFonts w:hint="eastAsia" w:ascii="仿宋" w:hAnsi="仿宋" w:eastAsia="仿宋" w:cs="仿宋"/>
          <w:sz w:val="32"/>
          <w:szCs w:val="32"/>
        </w:rPr>
        <w:t>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订单》约定的标准为准。未约定的，按国家标准(强制优先)、行业标准、生产企业标准的较高者执行。</w:t>
      </w:r>
    </w:p>
    <w:p w14:paraId="746F53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质保期:</w:t>
      </w:r>
      <w:r>
        <w:rPr>
          <w:rFonts w:hint="eastAsia" w:ascii="仿宋" w:hAnsi="仿宋" w:eastAsia="仿宋" w:cs="仿宋"/>
          <w:sz w:val="32"/>
          <w:szCs w:val="32"/>
        </w:rPr>
        <w:t>自货物验收合格之日起计算，期限以《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订单》约定为准。质保期内，因货物自身设计、材料、工艺原因导致的故障乙方提供免费维修或更换服务。</w:t>
      </w:r>
    </w:p>
    <w:p w14:paraId="22DE6F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质保例外:</w:t>
      </w:r>
    </w:p>
    <w:p w14:paraId="5D2758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以下情况不适用免费质保，乙方可提供有偿维修:</w:t>
      </w:r>
    </w:p>
    <w:p w14:paraId="2DD98B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甲方未按说明书要求使用、</w:t>
      </w:r>
      <w:r>
        <w:rPr>
          <w:rFonts w:hint="eastAsia" w:ascii="仿宋" w:hAnsi="仿宋" w:eastAsia="仿宋" w:cs="仿宋"/>
          <w:sz w:val="32"/>
          <w:szCs w:val="32"/>
          <w:lang w:val="en-US" w:eastAsia="zh-CN"/>
        </w:rPr>
        <w:t>保养或自行拆卸、维修；</w:t>
      </w:r>
    </w:p>
    <w:p w14:paraId="32C8B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因意外事件、自然灾害、电力故障等不可抗力造成的损坏</w:t>
      </w:r>
      <w:r>
        <w:rPr>
          <w:rFonts w:hint="eastAsia" w:ascii="仿宋" w:hAnsi="仿宋" w:eastAsia="仿宋" w:cs="仿宋"/>
          <w:sz w:val="32"/>
          <w:szCs w:val="32"/>
          <w:lang w:eastAsia="zh-CN"/>
        </w:rPr>
        <w:t>；</w:t>
      </w:r>
    </w:p>
    <w:p w14:paraId="63BCC3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耗材(如电池、滤芯等)的正常损耗。</w:t>
      </w:r>
    </w:p>
    <w:p w14:paraId="54CBDB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p>
    <w:p w14:paraId="5D7D4D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违约责任</w:t>
      </w:r>
    </w:p>
    <w:p w14:paraId="03E04F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乙方逾期交货:</w:t>
      </w:r>
      <w:r>
        <w:rPr>
          <w:rFonts w:hint="eastAsia" w:ascii="仿宋" w:hAnsi="仿宋" w:eastAsia="仿宋" w:cs="仿宋"/>
          <w:sz w:val="32"/>
          <w:szCs w:val="32"/>
        </w:rPr>
        <w:t>每逾期一日，应按该订单总价的[0.05%</w:t>
      </w:r>
      <w:r>
        <w:rPr>
          <w:rFonts w:hint="eastAsia" w:ascii="仿宋" w:hAnsi="仿宋" w:eastAsia="仿宋" w:cs="仿宋"/>
          <w:sz w:val="32"/>
          <w:szCs w:val="32"/>
          <w:lang w:val="en-US" w:eastAsia="zh-CN"/>
        </w:rPr>
        <w:t>]</w:t>
      </w:r>
      <w:r>
        <w:rPr>
          <w:rFonts w:hint="eastAsia" w:ascii="仿宋" w:hAnsi="仿宋" w:eastAsia="仿宋" w:cs="仿宋"/>
          <w:sz w:val="32"/>
          <w:szCs w:val="32"/>
        </w:rPr>
        <w:t>向甲方支付违约金。逾期超过 15 日，甲方有权解除该订单。</w:t>
      </w:r>
    </w:p>
    <w:p w14:paraId="1B72FD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甲方违约解除:</w:t>
      </w:r>
      <w:r>
        <w:rPr>
          <w:rFonts w:hint="eastAsia" w:ascii="仿宋" w:hAnsi="仿宋" w:eastAsia="仿宋" w:cs="仿宋"/>
          <w:sz w:val="32"/>
          <w:szCs w:val="32"/>
        </w:rPr>
        <w:t>甲方无故拒收货物或逾期付款超过15日，乙方有权解除该订单。甲方应退还已交付货物，并按订单总价的[20%]支付违约金。</w:t>
      </w:r>
    </w:p>
    <w:p w14:paraId="22EDD7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乙方违约解除:</w:t>
      </w:r>
      <w:r>
        <w:rPr>
          <w:rFonts w:hint="eastAsia" w:ascii="仿宋" w:hAnsi="仿宋" w:eastAsia="仿宋" w:cs="仿宋"/>
          <w:sz w:val="32"/>
          <w:szCs w:val="32"/>
        </w:rPr>
        <w:t>乙方交付的货物严重不符合约定且无法修理更换，或逾期交货超过 15 日，甲方有权解除该订单</w:t>
      </w:r>
      <w:r>
        <w:rPr>
          <w:rFonts w:hint="eastAsia" w:ascii="仿宋" w:hAnsi="仿宋" w:eastAsia="仿宋" w:cs="仿宋"/>
          <w:sz w:val="32"/>
          <w:szCs w:val="32"/>
          <w:lang w:eastAsia="zh-CN"/>
        </w:rPr>
        <w:t>。</w:t>
      </w:r>
      <w:r>
        <w:rPr>
          <w:rFonts w:hint="eastAsia" w:ascii="仿宋" w:hAnsi="仿宋" w:eastAsia="仿宋" w:cs="仿宋"/>
          <w:sz w:val="32"/>
          <w:szCs w:val="32"/>
        </w:rPr>
        <w:t>乙方应退还已收全部款项，并按订单总价的[20%</w:t>
      </w:r>
      <w:r>
        <w:rPr>
          <w:rFonts w:hint="eastAsia" w:ascii="仿宋" w:hAnsi="仿宋" w:eastAsia="仿宋" w:cs="仿宋"/>
          <w:sz w:val="32"/>
          <w:szCs w:val="32"/>
          <w:lang w:val="en-US" w:eastAsia="zh-CN"/>
        </w:rPr>
        <w:t>]</w:t>
      </w:r>
      <w:r>
        <w:rPr>
          <w:rFonts w:hint="eastAsia" w:ascii="仿宋" w:hAnsi="仿宋" w:eastAsia="仿宋" w:cs="仿宋"/>
          <w:sz w:val="32"/>
          <w:szCs w:val="32"/>
        </w:rPr>
        <w:t>支付违约金</w:t>
      </w:r>
      <w:r>
        <w:rPr>
          <w:rFonts w:hint="eastAsia" w:ascii="仿宋" w:hAnsi="仿宋" w:eastAsia="仿宋" w:cs="仿宋"/>
          <w:sz w:val="32"/>
          <w:szCs w:val="32"/>
          <w:lang w:eastAsia="zh-CN"/>
        </w:rPr>
        <w:t>。</w:t>
      </w:r>
    </w:p>
    <w:p w14:paraId="5DF720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 赔偿责任:</w:t>
      </w:r>
      <w:r>
        <w:rPr>
          <w:rFonts w:hint="eastAsia" w:ascii="仿宋" w:hAnsi="仿宋" w:eastAsia="仿宋" w:cs="仿宋"/>
          <w:sz w:val="32"/>
          <w:szCs w:val="32"/>
        </w:rPr>
        <w:t>任何一方违约给对方造成损失的，违约金不足弥补损失的，还应赔偿守约方的直接经济损失。本合同项下赔偿总额不超过订单总价的[100%</w:t>
      </w:r>
      <w:r>
        <w:rPr>
          <w:rFonts w:hint="eastAsia" w:ascii="仿宋" w:hAnsi="仿宋" w:eastAsia="仿宋" w:cs="仿宋"/>
          <w:sz w:val="32"/>
          <w:szCs w:val="32"/>
          <w:lang w:val="en-US" w:eastAsia="zh-CN"/>
        </w:rPr>
        <w:t>]</w:t>
      </w:r>
      <w:r>
        <w:rPr>
          <w:rFonts w:hint="eastAsia" w:ascii="仿宋" w:hAnsi="仿宋" w:eastAsia="仿宋" w:cs="仿宋"/>
          <w:sz w:val="32"/>
          <w:szCs w:val="32"/>
        </w:rPr>
        <w:t>。</w:t>
      </w:r>
    </w:p>
    <w:p w14:paraId="69A016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上述所有违约导致的违约金优先从履约保证中扣除，如履约保证金不足以弥补损失，甲方有权保留依法追偿的权利。</w:t>
      </w:r>
      <w:r>
        <w:rPr>
          <w:rFonts w:hint="eastAsia" w:ascii="仿宋" w:hAnsi="仿宋" w:eastAsia="仿宋" w:cs="仿宋"/>
          <w:sz w:val="32"/>
          <w:szCs w:val="32"/>
        </w:rPr>
        <w:br w:type="textWrapping"/>
      </w:r>
    </w:p>
    <w:p w14:paraId="0E6979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黑体" w:hAnsi="黑体" w:eastAsia="黑体" w:cs="黑体"/>
          <w:sz w:val="32"/>
          <w:szCs w:val="32"/>
        </w:rPr>
        <w:t>第七</w:t>
      </w:r>
      <w:r>
        <w:rPr>
          <w:rFonts w:hint="eastAsia" w:ascii="黑体" w:hAnsi="黑体" w:eastAsia="黑体" w:cs="黑体"/>
          <w:sz w:val="32"/>
          <w:szCs w:val="32"/>
          <w:lang w:val="en-US" w:eastAsia="zh-CN"/>
        </w:rPr>
        <w:t>章</w:t>
      </w:r>
      <w:r>
        <w:rPr>
          <w:rFonts w:hint="eastAsia" w:ascii="黑体" w:hAnsi="黑体" w:eastAsia="黑体" w:cs="黑体"/>
          <w:sz w:val="32"/>
          <w:szCs w:val="32"/>
        </w:rPr>
        <w:t> 所有权保留</w:t>
      </w:r>
    </w:p>
    <w:p w14:paraId="7C85A4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双方确认，在甲方付清该订单项下全部款项(包括但不限于货款、违约金、赔偿金等)之前，该订单项下货物的所有权仍属于乙方。甲方付清全款后，货物所有权转移至甲方。在所有权转移前，甲方不得将货物设定抵押、质押或以其他方式处分。</w:t>
      </w:r>
    </w:p>
    <w:p w14:paraId="1B908ED2">
      <w:pPr>
        <w:rPr>
          <w:rFonts w:hint="eastAsia" w:ascii="仿宋" w:hAnsi="仿宋" w:eastAsia="仿宋" w:cs="仿宋"/>
          <w:sz w:val="32"/>
          <w:szCs w:val="32"/>
        </w:rPr>
      </w:pPr>
    </w:p>
    <w:p w14:paraId="2999E36D">
      <w:pPr>
        <w:jc w:val="center"/>
        <w:rPr>
          <w:rFonts w:hint="eastAsia" w:ascii="黑体" w:hAnsi="黑体" w:eastAsia="黑体" w:cs="黑体"/>
          <w:sz w:val="32"/>
          <w:szCs w:val="32"/>
        </w:rPr>
      </w:pPr>
      <w:r>
        <w:rPr>
          <w:rFonts w:hint="eastAsia" w:ascii="黑体" w:hAnsi="黑体" w:eastAsia="黑体" w:cs="黑体"/>
          <w:sz w:val="32"/>
          <w:szCs w:val="32"/>
        </w:rPr>
        <w:t>第八</w:t>
      </w:r>
      <w:r>
        <w:rPr>
          <w:rFonts w:hint="eastAsia" w:ascii="黑体" w:hAnsi="黑体" w:eastAsia="黑体" w:cs="黑体"/>
          <w:sz w:val="32"/>
          <w:szCs w:val="32"/>
          <w:lang w:val="en-US" w:eastAsia="zh-CN"/>
        </w:rPr>
        <w:t xml:space="preserve">章 </w:t>
      </w:r>
      <w:r>
        <w:rPr>
          <w:rFonts w:hint="eastAsia" w:ascii="黑体" w:hAnsi="黑体" w:eastAsia="黑体" w:cs="黑体"/>
          <w:sz w:val="32"/>
          <w:szCs w:val="32"/>
        </w:rPr>
        <w:t>其他重要约定</w:t>
      </w:r>
    </w:p>
    <w:p w14:paraId="1DD118BB">
      <w:pPr>
        <w:ind w:firstLine="640" w:firstLineChars="200"/>
        <w:jc w:val="left"/>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反商业贿赂:</w:t>
      </w:r>
      <w:r>
        <w:rPr>
          <w:rFonts w:hint="eastAsia" w:ascii="仿宋" w:hAnsi="仿宋" w:eastAsia="仿宋" w:cs="仿宋"/>
          <w:sz w:val="32"/>
          <w:szCs w:val="32"/>
        </w:rPr>
        <w:t>任何一方不得向对方业务人员行贿或索贿。违者视为严重违约，守约方有权解除合同并要求不低于</w:t>
      </w:r>
      <w:r>
        <w:rPr>
          <w:rFonts w:hint="eastAsia" w:ascii="仿宋" w:hAnsi="仿宋" w:eastAsia="仿宋" w:cs="仿宋"/>
          <w:sz w:val="32"/>
          <w:szCs w:val="32"/>
          <w:lang w:val="en-US" w:eastAsia="zh-CN"/>
        </w:rPr>
        <w:t>合同总价款50万元</w:t>
      </w:r>
      <w:r>
        <w:rPr>
          <w:rFonts w:hint="eastAsia" w:ascii="仿宋" w:hAnsi="仿宋" w:eastAsia="仿宋" w:cs="仿宋"/>
          <w:sz w:val="32"/>
          <w:szCs w:val="32"/>
        </w:rPr>
        <w:t>的违约金</w:t>
      </w:r>
      <w:r>
        <w:rPr>
          <w:rFonts w:hint="eastAsia" w:ascii="仿宋" w:hAnsi="仿宋" w:eastAsia="仿宋" w:cs="仿宋"/>
          <w:sz w:val="32"/>
          <w:szCs w:val="32"/>
          <w:lang w:eastAsia="zh-CN"/>
        </w:rPr>
        <w:t>。</w:t>
      </w:r>
    </w:p>
    <w:p w14:paraId="11E86745">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送达地址:</w:t>
      </w:r>
      <w:r>
        <w:rPr>
          <w:rFonts w:hint="eastAsia" w:ascii="仿宋" w:hAnsi="仿宋" w:eastAsia="仿宋" w:cs="仿宋"/>
          <w:sz w:val="32"/>
          <w:szCs w:val="32"/>
        </w:rPr>
        <w:t>本协议首部列明的地址、联系人、手机为双方有效通知及司法送达地址。一方变更应提前三日书面通知对方，否则原地址继续有效。通过快递发送的，交邮后第3日视为送达。</w:t>
      </w:r>
    </w:p>
    <w:p w14:paraId="079E71AD">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 争议解决:</w:t>
      </w:r>
      <w:r>
        <w:rPr>
          <w:rFonts w:hint="eastAsia" w:ascii="仿宋" w:hAnsi="仿宋" w:eastAsia="仿宋" w:cs="仿宋"/>
          <w:sz w:val="32"/>
          <w:szCs w:val="32"/>
        </w:rPr>
        <w:t>因本合同发生的争议，双方应协商解决;协商不成的，任何一方有权向[乙方所在地/甲方所在地/合同签订地/原告所在地]有管辖权的人民法院提起诉讼。(请勾选:口乙方所在地甲方所在地 口合同签订地口原告所在地)</w:t>
      </w:r>
    </w:p>
    <w:p w14:paraId="6FE1FF98">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仿宋" w:hAnsi="仿宋" w:eastAsia="仿宋" w:cs="仿宋"/>
          <w:sz w:val="32"/>
          <w:szCs w:val="32"/>
        </w:rPr>
        <w:t>补充协议:本合同未尽事宜，由双方另行签订书面补充协议。</w:t>
      </w:r>
      <w:r>
        <w:rPr>
          <w:rFonts w:hint="eastAsia" w:ascii="仿宋" w:hAnsi="仿宋" w:eastAsia="仿宋" w:cs="仿宋"/>
          <w:sz w:val="32"/>
          <w:szCs w:val="32"/>
        </w:rPr>
        <w:br w:type="textWrapping"/>
      </w:r>
    </w:p>
    <w:p w14:paraId="7EC9F259">
      <w:pPr>
        <w:jc w:val="center"/>
        <w:rPr>
          <w:rFonts w:hint="eastAsia" w:ascii="黑体" w:hAnsi="黑体" w:eastAsia="黑体" w:cs="黑体"/>
          <w:sz w:val="32"/>
          <w:szCs w:val="32"/>
        </w:rPr>
      </w:pPr>
      <w:r>
        <w:rPr>
          <w:rFonts w:hint="eastAsia" w:ascii="黑体" w:hAnsi="黑体" w:eastAsia="黑体" w:cs="黑体"/>
          <w:sz w:val="32"/>
          <w:szCs w:val="32"/>
        </w:rPr>
        <w:t>第九</w:t>
      </w:r>
      <w:r>
        <w:rPr>
          <w:rFonts w:hint="eastAsia" w:ascii="黑体" w:hAnsi="黑体" w:eastAsia="黑体" w:cs="黑体"/>
          <w:sz w:val="32"/>
          <w:szCs w:val="32"/>
          <w:lang w:val="en-US" w:eastAsia="zh-CN"/>
        </w:rPr>
        <w:t>章</w:t>
      </w:r>
      <w:r>
        <w:rPr>
          <w:rFonts w:hint="eastAsia" w:ascii="黑体" w:hAnsi="黑体" w:eastAsia="黑体" w:cs="黑体"/>
          <w:sz w:val="32"/>
          <w:szCs w:val="32"/>
        </w:rPr>
        <w:t> 附则</w:t>
      </w:r>
    </w:p>
    <w:p w14:paraId="60C0482D">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仿宋" w:hAnsi="仿宋" w:eastAsia="仿宋" w:cs="仿宋"/>
          <w:sz w:val="32"/>
          <w:szCs w:val="32"/>
        </w:rPr>
        <w:t>本合同一式</w:t>
      </w:r>
      <w:r>
        <w:rPr>
          <w:rFonts w:hint="eastAsia" w:ascii="仿宋" w:hAnsi="仿宋" w:eastAsia="仿宋" w:cs="仿宋"/>
          <w:sz w:val="32"/>
          <w:szCs w:val="32"/>
          <w:u w:val="single"/>
          <w:lang w:val="en-US" w:eastAsia="zh-CN"/>
        </w:rPr>
        <w:t>肆</w:t>
      </w:r>
      <w:r>
        <w:rPr>
          <w:rFonts w:hint="eastAsia" w:ascii="仿宋" w:hAnsi="仿宋" w:eastAsia="仿宋" w:cs="仿宋"/>
          <w:sz w:val="32"/>
          <w:szCs w:val="32"/>
        </w:rPr>
        <w:t>份，</w:t>
      </w:r>
      <w:r>
        <w:rPr>
          <w:rFonts w:hint="eastAsia" w:ascii="仿宋" w:hAnsi="仿宋" w:eastAsia="仿宋" w:cs="仿宋"/>
          <w:sz w:val="32"/>
          <w:szCs w:val="32"/>
          <w:lang w:val="en-US" w:eastAsia="zh-CN"/>
        </w:rPr>
        <w:t>甲方</w:t>
      </w:r>
      <w:r>
        <w:rPr>
          <w:rFonts w:hint="eastAsia" w:ascii="仿宋" w:hAnsi="仿宋" w:eastAsia="仿宋" w:cs="仿宋"/>
          <w:sz w:val="32"/>
          <w:szCs w:val="32"/>
          <w:u w:val="single"/>
          <w:lang w:val="en-US" w:eastAsia="zh-CN"/>
        </w:rPr>
        <w:t>叁</w:t>
      </w:r>
      <w:r>
        <w:rPr>
          <w:rFonts w:hint="eastAsia" w:ascii="仿宋" w:hAnsi="仿宋" w:eastAsia="仿宋" w:cs="仿宋"/>
          <w:sz w:val="32"/>
          <w:szCs w:val="32"/>
          <w:lang w:val="en-US" w:eastAsia="zh-CN"/>
        </w:rPr>
        <w:t>份，乙</w:t>
      </w:r>
      <w:r>
        <w:rPr>
          <w:rFonts w:hint="eastAsia" w:ascii="仿宋" w:hAnsi="仿宋" w:eastAsia="仿宋" w:cs="仿宋"/>
          <w:sz w:val="32"/>
          <w:szCs w:val="32"/>
        </w:rPr>
        <w:t>方</w:t>
      </w:r>
      <w:r>
        <w:rPr>
          <w:rFonts w:hint="eastAsia" w:ascii="仿宋" w:hAnsi="仿宋" w:eastAsia="仿宋" w:cs="仿宋"/>
          <w:sz w:val="32"/>
          <w:szCs w:val="32"/>
          <w:u w:val="single"/>
          <w:lang w:val="en-US" w:eastAsia="zh-CN"/>
        </w:rPr>
        <w:t>壹</w:t>
      </w:r>
      <w:r>
        <w:rPr>
          <w:rFonts w:hint="eastAsia" w:ascii="仿宋" w:hAnsi="仿宋" w:eastAsia="仿宋" w:cs="仿宋"/>
          <w:sz w:val="32"/>
          <w:szCs w:val="32"/>
        </w:rPr>
        <w:t>份，具有同等法律效力。</w:t>
      </w:r>
    </w:p>
    <w:p w14:paraId="55D22879">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仿宋" w:hAnsi="仿宋" w:eastAsia="仿宋" w:cs="仿宋"/>
          <w:sz w:val="32"/>
          <w:szCs w:val="32"/>
        </w:rPr>
        <w:t>本合同自双方签字或盖章之日起生效。</w:t>
      </w:r>
    </w:p>
    <w:p w14:paraId="65F5DB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附件：附件一</w:t>
      </w:r>
    </w:p>
    <w:p w14:paraId="0354A8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【以下无正文】</w:t>
      </w:r>
    </w:p>
    <w:p w14:paraId="0156F0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32"/>
          <w:szCs w:val="32"/>
          <w:u w:val="none"/>
          <w:lang w:val="en-US" w:eastAsia="zh-CN"/>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14:paraId="3054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2E2613C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甲方：</w:t>
            </w:r>
            <w:r>
              <w:rPr>
                <w:rFonts w:hint="eastAsia" w:asciiTheme="minorEastAsia" w:hAnsiTheme="minorEastAsia" w:eastAsiaTheme="minorEastAsia" w:cstheme="minorEastAsia"/>
                <w:spacing w:val="1"/>
                <w:w w:val="92"/>
                <w:kern w:val="0"/>
                <w:sz w:val="28"/>
                <w:szCs w:val="28"/>
                <w:u w:val="none"/>
                <w:fitText w:val="3360" w:id="1108744839"/>
                <w:vertAlign w:val="baseline"/>
                <w:lang w:val="en-US" w:eastAsia="zh-CN"/>
              </w:rPr>
              <w:t>淮南新物源商贸有限责任公</w:t>
            </w:r>
            <w:r>
              <w:rPr>
                <w:rFonts w:hint="eastAsia" w:asciiTheme="minorEastAsia" w:hAnsiTheme="minorEastAsia" w:eastAsiaTheme="minorEastAsia" w:cstheme="minorEastAsia"/>
                <w:spacing w:val="4"/>
                <w:w w:val="92"/>
                <w:kern w:val="0"/>
                <w:sz w:val="28"/>
                <w:szCs w:val="28"/>
                <w:u w:val="none"/>
                <w:fitText w:val="3360" w:id="1108744839"/>
                <w:vertAlign w:val="baseline"/>
                <w:lang w:val="en-US" w:eastAsia="zh-CN"/>
              </w:rPr>
              <w:t>司</w:t>
            </w:r>
          </w:p>
          <w:p w14:paraId="412377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66596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5B553D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485D28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63618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8AA5A8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c>
          <w:tcPr>
            <w:tcW w:w="4531" w:type="dxa"/>
          </w:tcPr>
          <w:p w14:paraId="48F016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乙方：</w:t>
            </w:r>
          </w:p>
          <w:p w14:paraId="092EF3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4B6B4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4B5966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680C4E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14FEA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5C9D88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r>
    </w:tbl>
    <w:p w14:paraId="5686AA1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F63D93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0719A1F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D58D04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41B7B55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附件一</w:t>
      </w:r>
    </w:p>
    <w:p w14:paraId="21BD075B">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订单编号：</w:t>
      </w:r>
      <w:r>
        <w:rPr>
          <w:rFonts w:hint="eastAsia" w:ascii="仿宋" w:hAnsi="仿宋" w:eastAsia="仿宋" w:cs="仿宋"/>
          <w:sz w:val="32"/>
          <w:szCs w:val="32"/>
          <w:u w:val="single"/>
          <w:lang w:val="en-US" w:eastAsia="zh-CN"/>
        </w:rPr>
        <w:t xml:space="preserve">              </w:t>
      </w:r>
    </w:p>
    <w:p w14:paraId="0AB280F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订单日期：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5FBF367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主合同名称：</w:t>
      </w:r>
      <w:r>
        <w:rPr>
          <w:rFonts w:hint="eastAsia" w:ascii="仿宋" w:hAnsi="仿宋" w:eastAsia="仿宋" w:cs="仿宋"/>
          <w:sz w:val="32"/>
          <w:szCs w:val="32"/>
          <w:u w:val="single"/>
          <w:lang w:val="en-US" w:eastAsia="zh-CN"/>
        </w:rPr>
        <w:t xml:space="preserve">            </w:t>
      </w:r>
    </w:p>
    <w:p w14:paraId="01ED7B4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p>
    <w:p w14:paraId="3D05A6AE">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368C48A0">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57FC7B1D">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一、货物明细</w:t>
      </w:r>
    </w:p>
    <w:tbl>
      <w:tblPr>
        <w:tblStyle w:val="9"/>
        <w:tblW w:w="95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144"/>
        <w:gridCol w:w="1426"/>
        <w:gridCol w:w="684"/>
        <w:gridCol w:w="1144"/>
        <w:gridCol w:w="1374"/>
        <w:gridCol w:w="1374"/>
        <w:gridCol w:w="1730"/>
      </w:tblGrid>
      <w:tr w14:paraId="38D1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E7F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4DC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物资名称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A0D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3D2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单位</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A01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暂估数量</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5A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50B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金额（元）</w:t>
            </w: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A85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备注</w:t>
            </w:r>
          </w:p>
        </w:tc>
      </w:tr>
      <w:tr w14:paraId="007C0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996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DF0E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138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YJV-5*16mm</w:t>
            </w:r>
            <w:r>
              <w:rPr>
                <w:rFonts w:hint="eastAsia" w:ascii="仿宋" w:hAnsi="仿宋" w:eastAsia="仿宋" w:cs="仿宋"/>
                <w:i w:val="0"/>
                <w:iCs w:val="0"/>
                <w:color w:val="000000"/>
                <w:sz w:val="22"/>
                <w:szCs w:val="22"/>
                <w:u w:val="none"/>
                <w:vertAlign w:val="superscript"/>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2A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FEA6">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4000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86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0656">
            <w:pPr>
              <w:snapToGrid w:val="0"/>
              <w:ind w:left="0" w:leftChars="0" w:right="0" w:rightChars="0" w:firstLine="0" w:firstLineChars="0"/>
              <w:jc w:val="right"/>
              <w:rPr>
                <w:rFonts w:hint="eastAsia" w:ascii="仿宋" w:hAnsi="仿宋" w:eastAsia="仿宋" w:cs="仿宋"/>
                <w:i w:val="0"/>
                <w:iCs w:val="0"/>
                <w:color w:val="000000"/>
                <w:sz w:val="22"/>
                <w:szCs w:val="22"/>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FC99">
            <w:pPr>
              <w:keepNext w:val="0"/>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p>
        </w:tc>
      </w:tr>
      <w:tr w14:paraId="549C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236B">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2A5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EBFB">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1B6B">
            <w:pPr>
              <w:snapToGrid w:val="0"/>
              <w:ind w:left="0" w:leftChars="0" w:right="0" w:rightChars="0" w:firstLine="0" w:firstLineChars="0"/>
              <w:jc w:val="right"/>
              <w:rPr>
                <w:rFonts w:hint="eastAsia" w:ascii="仿宋" w:hAnsi="仿宋" w:eastAsia="仿宋" w:cs="仿宋"/>
                <w:b/>
                <w:i w:val="0"/>
                <w:iCs w:val="0"/>
                <w:color w:val="000000"/>
                <w:sz w:val="22"/>
                <w:szCs w:val="22"/>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56C7">
            <w:pPr>
              <w:snapToGrid w:val="0"/>
              <w:ind w:left="0" w:leftChars="0" w:right="0" w:rightChars="0" w:firstLine="0" w:firstLineChars="0"/>
              <w:jc w:val="right"/>
              <w:rPr>
                <w:rFonts w:hint="eastAsia" w:ascii="仿宋" w:hAnsi="仿宋" w:eastAsia="仿宋" w:cs="仿宋"/>
                <w:b/>
                <w:i w:val="0"/>
                <w:iCs w:val="0"/>
                <w:color w:val="000000"/>
                <w:sz w:val="22"/>
                <w:szCs w:val="22"/>
                <w:u w:val="none"/>
              </w:rPr>
            </w:pPr>
          </w:p>
        </w:tc>
      </w:tr>
      <w:tr w14:paraId="28C9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FED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c>
          <w:tcPr>
            <w:tcW w:w="88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2A4E61">
            <w:pPr>
              <w:keepNext w:val="0"/>
              <w:keepLines w:val="0"/>
              <w:widowControl/>
              <w:suppressLineNumbers w:val="0"/>
              <w:snapToGrid w:val="0"/>
              <w:ind w:left="0" w:leftChars="0" w:right="0" w:rightChars="0" w:firstLine="0" w:firstLineChars="0"/>
              <w:jc w:val="center"/>
              <w:textAlignment w:val="top"/>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1、以上价格包含13%增值税专用发票、运输费、装卸费等一切包验收费用。产品为国标包检。</w:t>
            </w:r>
          </w:p>
        </w:tc>
      </w:tr>
      <w:tr w14:paraId="162CB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DA6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88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C43404">
            <w:pPr>
              <w:keepNext w:val="0"/>
              <w:keepLines w:val="0"/>
              <w:widowControl/>
              <w:suppressLineNumbers w:val="0"/>
              <w:snapToGrid w:val="0"/>
              <w:ind w:left="0" w:leftChars="0" w:right="0" w:rightChars="0" w:firstLine="0" w:firstLineChars="0"/>
              <w:jc w:val="both"/>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2、暂估数量为暂定量，具体数量以实际为准，不得以工程量变更为由调整单价。</w:t>
            </w:r>
          </w:p>
        </w:tc>
      </w:tr>
    </w:tbl>
    <w:p w14:paraId="6D006DE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二、交付与验收</w:t>
      </w:r>
    </w:p>
    <w:p w14:paraId="44288909">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1.交付时间：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03EEB8B3">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2.交付地点：淮南市路灯改造合同能源管理项目现场。</w:t>
      </w:r>
    </w:p>
    <w:p w14:paraId="1AFD25C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3.验收期限：货物送达后[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]小时内初步验收，质量检验期为收货后[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5F96F0A6">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三、质保期</w:t>
      </w:r>
    </w:p>
    <w:p w14:paraId="5B4B290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质保期为[</w:t>
      </w:r>
      <w:r>
        <w:rPr>
          <w:rFonts w:hint="eastAsia" w:ascii="仿宋" w:hAnsi="仿宋" w:eastAsia="仿宋" w:cs="仿宋"/>
          <w:sz w:val="32"/>
          <w:szCs w:val="32"/>
          <w:u w:val="single"/>
          <w:lang w:val="en-US" w:eastAsia="zh-CN"/>
        </w:rPr>
        <w:t>2</w:t>
      </w:r>
      <w:r>
        <w:rPr>
          <w:rFonts w:hint="eastAsia" w:ascii="仿宋" w:hAnsi="仿宋" w:eastAsia="仿宋" w:cs="仿宋"/>
          <w:sz w:val="32"/>
          <w:szCs w:val="32"/>
          <w:u w:val="none"/>
          <w:lang w:val="en-US" w:eastAsia="zh-CN"/>
        </w:rPr>
        <w:t>]年，产品使用前检测合格之日起计算。</w:t>
      </w:r>
    </w:p>
    <w:p w14:paraId="176E33C7">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四、付款方式</w:t>
      </w:r>
    </w:p>
    <w:p w14:paraId="208E616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执行主合同第三章付款方式[第一/二/三]种方式，具体约定如下：</w:t>
      </w:r>
    </w:p>
    <w:p w14:paraId="0D562A2A">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预付款：</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p>
    <w:p w14:paraId="06AA6937">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进度款/发货款：</w:t>
      </w:r>
      <w:r>
        <w:rPr>
          <w:rFonts w:hint="eastAsia" w:ascii="仿宋" w:hAnsi="仿宋" w:eastAsia="仿宋" w:cs="仿宋"/>
          <w:sz w:val="32"/>
          <w:szCs w:val="32"/>
          <w:u w:val="single"/>
          <w:lang w:val="en-US" w:eastAsia="zh-CN"/>
        </w:rPr>
        <w:t>100%</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次月15日前</w:t>
      </w:r>
    </w:p>
    <w:p w14:paraId="1789BB66">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w:t>
      </w:r>
    </w:p>
    <w:p w14:paraId="4395C8D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 验收款：</w:t>
      </w:r>
      <w:r>
        <w:rPr>
          <w:rFonts w:hint="eastAsia" w:ascii="仿宋" w:hAnsi="仿宋" w:eastAsia="仿宋" w:cs="仿宋"/>
          <w:sz w:val="32"/>
          <w:szCs w:val="32"/>
          <w:u w:val="single"/>
          <w:lang w:val="en-US" w:eastAsia="zh-CN"/>
        </w:rPr>
        <w:t>无</w:t>
      </w:r>
    </w:p>
    <w:p w14:paraId="7B62FE0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质保金：</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w:t>
      </w:r>
    </w:p>
    <w:p w14:paraId="3BEA5DB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五、质量标准</w:t>
      </w:r>
    </w:p>
    <w:p w14:paraId="4121C82D">
      <w:pPr>
        <w:ind w:firstLine="560" w:firstLineChars="200"/>
        <w:jc w:val="left"/>
        <w:rPr>
          <w:rFonts w:hint="eastAsia" w:ascii="仿宋" w:hAnsi="仿宋" w:eastAsia="仿宋" w:cs="仿宋"/>
          <w:sz w:val="32"/>
          <w:szCs w:val="32"/>
          <w:lang w:val="en-US" w:eastAsia="zh-CN"/>
        </w:rPr>
      </w:pPr>
      <w:r>
        <w:rPr>
          <w:rFonts w:hint="eastAsia" w:ascii="仿宋" w:hAnsi="仿宋" w:eastAsia="仿宋" w:cs="楷体_GB2312"/>
          <w:color w:val="000000"/>
          <w:sz w:val="28"/>
          <w:szCs w:val="28"/>
          <w:lang w:eastAsia="zh-CN"/>
        </w:rPr>
        <w:t>按中华人民共和国国家</w:t>
      </w:r>
      <w:r>
        <w:rPr>
          <w:rFonts w:hint="eastAsia" w:ascii="仿宋" w:hAnsi="仿宋" w:eastAsia="仿宋" w:cs="仿宋"/>
          <w:i w:val="0"/>
          <w:iCs w:val="0"/>
          <w:caps w:val="0"/>
          <w:color w:val="000000"/>
          <w:spacing w:val="0"/>
          <w:sz w:val="28"/>
          <w:szCs w:val="28"/>
          <w:shd w:val="clear" w:fill="FFFFFF"/>
        </w:rPr>
        <w:t>GB/T 12706.1-2020</w:t>
      </w:r>
      <w:r>
        <w:rPr>
          <w:rFonts w:hint="eastAsia" w:ascii="仿宋" w:hAnsi="仿宋" w:eastAsia="仿宋" w:cs="楷体_GB2312"/>
          <w:color w:val="000000"/>
          <w:sz w:val="28"/>
          <w:szCs w:val="28"/>
          <w:lang w:eastAsia="zh-CN"/>
        </w:rPr>
        <w:t>标准制造</w:t>
      </w:r>
      <w:r>
        <w:rPr>
          <w:rFonts w:hint="eastAsia" w:ascii="仿宋" w:hAnsi="仿宋" w:eastAsia="仿宋" w:cs="仿宋"/>
          <w:sz w:val="32"/>
          <w:szCs w:val="32"/>
          <w:lang w:val="en-US" w:eastAsia="zh-CN"/>
        </w:rPr>
        <w:t>。</w:t>
      </w:r>
    </w:p>
    <w:p w14:paraId="4BED88FB">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六、乙方收款账户</w:t>
      </w:r>
    </w:p>
    <w:p w14:paraId="40DFFAB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户名：</w:t>
      </w:r>
    </w:p>
    <w:p w14:paraId="65576D9F">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p>
    <w:p w14:paraId="6218540E">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银行账号：</w:t>
      </w:r>
    </w:p>
    <w:p w14:paraId="79F55AD8">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七、其他约定</w:t>
      </w:r>
    </w:p>
    <w:p w14:paraId="6934EAE6">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（暂无）</w:t>
      </w:r>
    </w:p>
    <w:p w14:paraId="0767B36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甲方确认（盖章）：</w:t>
      </w:r>
    </w:p>
    <w:p w14:paraId="2F181D90">
      <w:pPr>
        <w:jc w:val="left"/>
        <w:rPr>
          <w:rFonts w:hint="eastAsia" w:ascii="仿宋" w:hAnsi="仿宋" w:eastAsia="仿宋" w:cs="仿宋"/>
          <w:sz w:val="32"/>
          <w:szCs w:val="32"/>
          <w:lang w:val="en-US" w:eastAsia="zh-CN"/>
        </w:rPr>
      </w:pPr>
    </w:p>
    <w:p w14:paraId="490CA32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27DCDCC4">
      <w:pPr>
        <w:jc w:val="left"/>
        <w:rPr>
          <w:rFonts w:hint="eastAsia" w:ascii="仿宋" w:hAnsi="仿宋" w:eastAsia="仿宋" w:cs="仿宋"/>
          <w:sz w:val="32"/>
          <w:szCs w:val="32"/>
          <w:lang w:val="en-US" w:eastAsia="zh-CN"/>
        </w:rPr>
      </w:pPr>
    </w:p>
    <w:p w14:paraId="1230892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乙方确认（盖章）：</w:t>
      </w:r>
    </w:p>
    <w:p w14:paraId="58B166E1">
      <w:pPr>
        <w:jc w:val="left"/>
        <w:rPr>
          <w:rFonts w:hint="eastAsia" w:ascii="仿宋" w:hAnsi="仿宋" w:eastAsia="仿宋" w:cs="仿宋"/>
          <w:sz w:val="32"/>
          <w:szCs w:val="32"/>
          <w:lang w:val="en-US" w:eastAsia="zh-CN"/>
        </w:rPr>
      </w:pPr>
    </w:p>
    <w:p w14:paraId="6A6C77F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0E89D8BB">
      <w:pPr>
        <w:jc w:val="left"/>
        <w:rPr>
          <w:rFonts w:hint="default" w:ascii="仿宋" w:hAnsi="仿宋" w:eastAsia="仿宋" w:cs="仿宋"/>
          <w:sz w:val="32"/>
          <w:szCs w:val="32"/>
          <w:lang w:val="en-US" w:eastAsia="zh-CN"/>
        </w:rPr>
      </w:pPr>
    </w:p>
    <w:p w14:paraId="26A09C9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u w:val="none"/>
          <w:lang w:val="en-US" w:eastAsia="zh-CN"/>
        </w:rPr>
      </w:pPr>
    </w:p>
    <w:p w14:paraId="3774343F">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p>
    <w:p w14:paraId="7AA7115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839"/>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26374"/>
    <w:rsid w:val="01944054"/>
    <w:rsid w:val="01B3097E"/>
    <w:rsid w:val="01CD0A83"/>
    <w:rsid w:val="01E90844"/>
    <w:rsid w:val="02174D5E"/>
    <w:rsid w:val="02392F4D"/>
    <w:rsid w:val="025B2DC4"/>
    <w:rsid w:val="025D4D8E"/>
    <w:rsid w:val="029E162E"/>
    <w:rsid w:val="02EB4148"/>
    <w:rsid w:val="02FA79DE"/>
    <w:rsid w:val="03092820"/>
    <w:rsid w:val="031379AE"/>
    <w:rsid w:val="03403367"/>
    <w:rsid w:val="03AE456B"/>
    <w:rsid w:val="03E424F8"/>
    <w:rsid w:val="03E82594"/>
    <w:rsid w:val="040C42A9"/>
    <w:rsid w:val="040D3FBD"/>
    <w:rsid w:val="04134860"/>
    <w:rsid w:val="04166958"/>
    <w:rsid w:val="04336B73"/>
    <w:rsid w:val="047C572D"/>
    <w:rsid w:val="04BC223F"/>
    <w:rsid w:val="04CB4033"/>
    <w:rsid w:val="04DB3660"/>
    <w:rsid w:val="050D2A9B"/>
    <w:rsid w:val="05110CA7"/>
    <w:rsid w:val="05177476"/>
    <w:rsid w:val="05393890"/>
    <w:rsid w:val="05D435B9"/>
    <w:rsid w:val="06886587"/>
    <w:rsid w:val="068D06A0"/>
    <w:rsid w:val="06C14C23"/>
    <w:rsid w:val="06D80E87"/>
    <w:rsid w:val="06DD649D"/>
    <w:rsid w:val="06E710CA"/>
    <w:rsid w:val="073F2CB4"/>
    <w:rsid w:val="076C1190"/>
    <w:rsid w:val="07944DAE"/>
    <w:rsid w:val="07A81B10"/>
    <w:rsid w:val="07AB2622"/>
    <w:rsid w:val="07BD1061"/>
    <w:rsid w:val="07D6456B"/>
    <w:rsid w:val="07FC224D"/>
    <w:rsid w:val="080F2C02"/>
    <w:rsid w:val="0829087A"/>
    <w:rsid w:val="0878022B"/>
    <w:rsid w:val="08A74FB5"/>
    <w:rsid w:val="09000221"/>
    <w:rsid w:val="09054DD3"/>
    <w:rsid w:val="090E293E"/>
    <w:rsid w:val="098E3ABC"/>
    <w:rsid w:val="0992531D"/>
    <w:rsid w:val="09B5177D"/>
    <w:rsid w:val="09E65669"/>
    <w:rsid w:val="0A187F18"/>
    <w:rsid w:val="0A770227"/>
    <w:rsid w:val="0A825360"/>
    <w:rsid w:val="0A8A693C"/>
    <w:rsid w:val="0AFF69E2"/>
    <w:rsid w:val="0B1C57E6"/>
    <w:rsid w:val="0B2912E4"/>
    <w:rsid w:val="0B554854"/>
    <w:rsid w:val="0B6727D9"/>
    <w:rsid w:val="0B7005D5"/>
    <w:rsid w:val="0BE34556"/>
    <w:rsid w:val="0BEB3C2A"/>
    <w:rsid w:val="0C2A5CE1"/>
    <w:rsid w:val="0C5114BF"/>
    <w:rsid w:val="0C6F5DE9"/>
    <w:rsid w:val="0C765646"/>
    <w:rsid w:val="0C917B0E"/>
    <w:rsid w:val="0CA4400B"/>
    <w:rsid w:val="0CAB771F"/>
    <w:rsid w:val="0D07495A"/>
    <w:rsid w:val="0D1D75F3"/>
    <w:rsid w:val="0D701E19"/>
    <w:rsid w:val="0DC363ED"/>
    <w:rsid w:val="0E1E7AC7"/>
    <w:rsid w:val="0E5C239D"/>
    <w:rsid w:val="0E8511E4"/>
    <w:rsid w:val="0F130CAE"/>
    <w:rsid w:val="0F384BB8"/>
    <w:rsid w:val="0F417BF9"/>
    <w:rsid w:val="0FB57FB7"/>
    <w:rsid w:val="10386129"/>
    <w:rsid w:val="106A2B50"/>
    <w:rsid w:val="108654B0"/>
    <w:rsid w:val="10B22386"/>
    <w:rsid w:val="10B96C7B"/>
    <w:rsid w:val="10CD1330"/>
    <w:rsid w:val="11360C84"/>
    <w:rsid w:val="113B4597"/>
    <w:rsid w:val="115D6403"/>
    <w:rsid w:val="117A68A7"/>
    <w:rsid w:val="11823EC9"/>
    <w:rsid w:val="11C37223"/>
    <w:rsid w:val="11CB5870"/>
    <w:rsid w:val="121865DB"/>
    <w:rsid w:val="124A70DD"/>
    <w:rsid w:val="124B4C03"/>
    <w:rsid w:val="12563718"/>
    <w:rsid w:val="12906AB9"/>
    <w:rsid w:val="12B64F8D"/>
    <w:rsid w:val="12C66037"/>
    <w:rsid w:val="12FE3A23"/>
    <w:rsid w:val="131840D7"/>
    <w:rsid w:val="13A75E69"/>
    <w:rsid w:val="13B452DE"/>
    <w:rsid w:val="13CC58CF"/>
    <w:rsid w:val="13EE3A98"/>
    <w:rsid w:val="141A663B"/>
    <w:rsid w:val="142851FC"/>
    <w:rsid w:val="142E2F90"/>
    <w:rsid w:val="143E4A1F"/>
    <w:rsid w:val="143F60A1"/>
    <w:rsid w:val="14B45A4E"/>
    <w:rsid w:val="14E31122"/>
    <w:rsid w:val="158D722B"/>
    <w:rsid w:val="15A32D3A"/>
    <w:rsid w:val="15D00984"/>
    <w:rsid w:val="15F1161D"/>
    <w:rsid w:val="15F5735F"/>
    <w:rsid w:val="15FA4976"/>
    <w:rsid w:val="167F6DC6"/>
    <w:rsid w:val="16E12CF7"/>
    <w:rsid w:val="16E96798"/>
    <w:rsid w:val="171B0212"/>
    <w:rsid w:val="172779EC"/>
    <w:rsid w:val="17555BDC"/>
    <w:rsid w:val="17AC1CA0"/>
    <w:rsid w:val="17AC6144"/>
    <w:rsid w:val="17B52555"/>
    <w:rsid w:val="17D35D21"/>
    <w:rsid w:val="17E07B9B"/>
    <w:rsid w:val="17E23913"/>
    <w:rsid w:val="183270B7"/>
    <w:rsid w:val="18423519"/>
    <w:rsid w:val="1855407B"/>
    <w:rsid w:val="186F1BC2"/>
    <w:rsid w:val="188E66C6"/>
    <w:rsid w:val="188F508D"/>
    <w:rsid w:val="18FF5677"/>
    <w:rsid w:val="1903089F"/>
    <w:rsid w:val="19185113"/>
    <w:rsid w:val="19396522"/>
    <w:rsid w:val="19516FA3"/>
    <w:rsid w:val="198C6C4C"/>
    <w:rsid w:val="19C808E7"/>
    <w:rsid w:val="1A255D39"/>
    <w:rsid w:val="1A4372B5"/>
    <w:rsid w:val="1A440C8A"/>
    <w:rsid w:val="1A6D34CE"/>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345702"/>
    <w:rsid w:val="1C422DF6"/>
    <w:rsid w:val="1C704EE0"/>
    <w:rsid w:val="1CB515F6"/>
    <w:rsid w:val="1CB810E7"/>
    <w:rsid w:val="1CCC6940"/>
    <w:rsid w:val="1CE67A02"/>
    <w:rsid w:val="1CFB041C"/>
    <w:rsid w:val="1D0A0FEB"/>
    <w:rsid w:val="1D4F1A4B"/>
    <w:rsid w:val="1D7F39B2"/>
    <w:rsid w:val="1DAB6F3A"/>
    <w:rsid w:val="1DC20D95"/>
    <w:rsid w:val="1DDE4B7D"/>
    <w:rsid w:val="1E067C30"/>
    <w:rsid w:val="1E175112"/>
    <w:rsid w:val="1E205195"/>
    <w:rsid w:val="1E7352C5"/>
    <w:rsid w:val="1E9E2CA9"/>
    <w:rsid w:val="1EE94A33"/>
    <w:rsid w:val="1F195B19"/>
    <w:rsid w:val="1F4D3D68"/>
    <w:rsid w:val="1F703EFB"/>
    <w:rsid w:val="1F74703D"/>
    <w:rsid w:val="1F933745"/>
    <w:rsid w:val="1F981FAD"/>
    <w:rsid w:val="1FA31BDA"/>
    <w:rsid w:val="1FAB6CE1"/>
    <w:rsid w:val="1FD13B98"/>
    <w:rsid w:val="1FDE70B6"/>
    <w:rsid w:val="1FE30229"/>
    <w:rsid w:val="20366406"/>
    <w:rsid w:val="20505621"/>
    <w:rsid w:val="20576F06"/>
    <w:rsid w:val="20627F7C"/>
    <w:rsid w:val="207F2647"/>
    <w:rsid w:val="20B00A53"/>
    <w:rsid w:val="20B322F1"/>
    <w:rsid w:val="20C52024"/>
    <w:rsid w:val="20F51A7A"/>
    <w:rsid w:val="21063FC7"/>
    <w:rsid w:val="211D59BC"/>
    <w:rsid w:val="2127683B"/>
    <w:rsid w:val="212F6434"/>
    <w:rsid w:val="2167282F"/>
    <w:rsid w:val="21C173F0"/>
    <w:rsid w:val="21CA19C6"/>
    <w:rsid w:val="21E40288"/>
    <w:rsid w:val="21FB6297"/>
    <w:rsid w:val="220064BF"/>
    <w:rsid w:val="221756CB"/>
    <w:rsid w:val="227C4964"/>
    <w:rsid w:val="22806203"/>
    <w:rsid w:val="22A85759"/>
    <w:rsid w:val="22CE62A8"/>
    <w:rsid w:val="22D4654E"/>
    <w:rsid w:val="236553F8"/>
    <w:rsid w:val="239B0E1A"/>
    <w:rsid w:val="23AA2DDC"/>
    <w:rsid w:val="23D83E1C"/>
    <w:rsid w:val="241E5CD3"/>
    <w:rsid w:val="243E3700"/>
    <w:rsid w:val="24457704"/>
    <w:rsid w:val="24653902"/>
    <w:rsid w:val="24A3442A"/>
    <w:rsid w:val="24C30629"/>
    <w:rsid w:val="24D52712"/>
    <w:rsid w:val="24DC6388"/>
    <w:rsid w:val="24FA56A8"/>
    <w:rsid w:val="250E47E7"/>
    <w:rsid w:val="25476B1B"/>
    <w:rsid w:val="25726745"/>
    <w:rsid w:val="25C32FD6"/>
    <w:rsid w:val="25E66CC5"/>
    <w:rsid w:val="26327B15"/>
    <w:rsid w:val="265301C0"/>
    <w:rsid w:val="267E514F"/>
    <w:rsid w:val="26CD1C32"/>
    <w:rsid w:val="27441EF5"/>
    <w:rsid w:val="27910EB2"/>
    <w:rsid w:val="27F33914"/>
    <w:rsid w:val="282B6C11"/>
    <w:rsid w:val="28341F69"/>
    <w:rsid w:val="284E28FF"/>
    <w:rsid w:val="28520641"/>
    <w:rsid w:val="285717B4"/>
    <w:rsid w:val="286915C2"/>
    <w:rsid w:val="287B55E7"/>
    <w:rsid w:val="288A7DDB"/>
    <w:rsid w:val="289C7B0E"/>
    <w:rsid w:val="28E15521"/>
    <w:rsid w:val="28E707B1"/>
    <w:rsid w:val="29340809"/>
    <w:rsid w:val="29B91531"/>
    <w:rsid w:val="29BF55E6"/>
    <w:rsid w:val="29E7300B"/>
    <w:rsid w:val="2A0B6CFA"/>
    <w:rsid w:val="2A2102CB"/>
    <w:rsid w:val="2A443FBA"/>
    <w:rsid w:val="2B081AFA"/>
    <w:rsid w:val="2B0B655A"/>
    <w:rsid w:val="2B4F2C16"/>
    <w:rsid w:val="2B9E5EDC"/>
    <w:rsid w:val="2BAE3DE1"/>
    <w:rsid w:val="2BB67D92"/>
    <w:rsid w:val="2BCA3C3E"/>
    <w:rsid w:val="2BD80E5D"/>
    <w:rsid w:val="2C3D33B6"/>
    <w:rsid w:val="2C4A1610"/>
    <w:rsid w:val="2C882884"/>
    <w:rsid w:val="2C905755"/>
    <w:rsid w:val="2CBE44F7"/>
    <w:rsid w:val="2CDC497D"/>
    <w:rsid w:val="2CDF446E"/>
    <w:rsid w:val="2D3B6D66"/>
    <w:rsid w:val="2D6665A8"/>
    <w:rsid w:val="2D80355B"/>
    <w:rsid w:val="2D88240F"/>
    <w:rsid w:val="2D8A262B"/>
    <w:rsid w:val="2DEA7700"/>
    <w:rsid w:val="2DEC5759"/>
    <w:rsid w:val="2E1343CF"/>
    <w:rsid w:val="2E456552"/>
    <w:rsid w:val="2E8C44C1"/>
    <w:rsid w:val="2ED00512"/>
    <w:rsid w:val="2EF44200"/>
    <w:rsid w:val="2EF75DDF"/>
    <w:rsid w:val="2F2F348A"/>
    <w:rsid w:val="2F566C69"/>
    <w:rsid w:val="2F62142A"/>
    <w:rsid w:val="2F9B024B"/>
    <w:rsid w:val="2FE247DD"/>
    <w:rsid w:val="3003128B"/>
    <w:rsid w:val="301508B6"/>
    <w:rsid w:val="30534F57"/>
    <w:rsid w:val="308248CB"/>
    <w:rsid w:val="30C85944"/>
    <w:rsid w:val="310438EA"/>
    <w:rsid w:val="310D5820"/>
    <w:rsid w:val="312F7DFE"/>
    <w:rsid w:val="314A1D01"/>
    <w:rsid w:val="314B3E80"/>
    <w:rsid w:val="31532D34"/>
    <w:rsid w:val="317A6513"/>
    <w:rsid w:val="31F44517"/>
    <w:rsid w:val="323668DE"/>
    <w:rsid w:val="3249602F"/>
    <w:rsid w:val="328A6C2A"/>
    <w:rsid w:val="328F5FEE"/>
    <w:rsid w:val="32AC094E"/>
    <w:rsid w:val="32E17034"/>
    <w:rsid w:val="32F03217"/>
    <w:rsid w:val="332F3301"/>
    <w:rsid w:val="33404F09"/>
    <w:rsid w:val="33923FE8"/>
    <w:rsid w:val="33BC72B7"/>
    <w:rsid w:val="342D1CB8"/>
    <w:rsid w:val="348A1163"/>
    <w:rsid w:val="34BB756E"/>
    <w:rsid w:val="34C907A7"/>
    <w:rsid w:val="35074561"/>
    <w:rsid w:val="350F2F83"/>
    <w:rsid w:val="35186507"/>
    <w:rsid w:val="35592615"/>
    <w:rsid w:val="35633E8E"/>
    <w:rsid w:val="35A0080B"/>
    <w:rsid w:val="35B00755"/>
    <w:rsid w:val="35B91D00"/>
    <w:rsid w:val="35E825E5"/>
    <w:rsid w:val="364C336E"/>
    <w:rsid w:val="36951773"/>
    <w:rsid w:val="36A54032"/>
    <w:rsid w:val="36DE2889"/>
    <w:rsid w:val="36E56B24"/>
    <w:rsid w:val="37074CED"/>
    <w:rsid w:val="372D34C5"/>
    <w:rsid w:val="372D4416"/>
    <w:rsid w:val="37AB1B1C"/>
    <w:rsid w:val="37C04013"/>
    <w:rsid w:val="37C52BDE"/>
    <w:rsid w:val="37D20E57"/>
    <w:rsid w:val="37DF20DE"/>
    <w:rsid w:val="37F126F4"/>
    <w:rsid w:val="37FC5ED4"/>
    <w:rsid w:val="3802658C"/>
    <w:rsid w:val="38060B00"/>
    <w:rsid w:val="387B504A"/>
    <w:rsid w:val="389D426B"/>
    <w:rsid w:val="38A449CC"/>
    <w:rsid w:val="38A71B2F"/>
    <w:rsid w:val="38C52B98"/>
    <w:rsid w:val="38CE232F"/>
    <w:rsid w:val="38D26C34"/>
    <w:rsid w:val="39557F91"/>
    <w:rsid w:val="396F1445"/>
    <w:rsid w:val="39BB7FD9"/>
    <w:rsid w:val="39BC1DBE"/>
    <w:rsid w:val="39CB06EA"/>
    <w:rsid w:val="39CE38A0"/>
    <w:rsid w:val="39E311B9"/>
    <w:rsid w:val="39E60BE9"/>
    <w:rsid w:val="3A6C4696"/>
    <w:rsid w:val="3B556027"/>
    <w:rsid w:val="3B5B73B5"/>
    <w:rsid w:val="3B602A9D"/>
    <w:rsid w:val="3BA1126C"/>
    <w:rsid w:val="3BB70A8F"/>
    <w:rsid w:val="3BC00367"/>
    <w:rsid w:val="3BDA29D0"/>
    <w:rsid w:val="3C1F4887"/>
    <w:rsid w:val="3C677A85"/>
    <w:rsid w:val="3C6D73A0"/>
    <w:rsid w:val="3C6E6724"/>
    <w:rsid w:val="3C8C45D1"/>
    <w:rsid w:val="3C97441D"/>
    <w:rsid w:val="3CC03AAB"/>
    <w:rsid w:val="3CC86CCC"/>
    <w:rsid w:val="3D030443"/>
    <w:rsid w:val="3D0A64B2"/>
    <w:rsid w:val="3D581DFE"/>
    <w:rsid w:val="3D600CB3"/>
    <w:rsid w:val="3DC14145"/>
    <w:rsid w:val="3DDA2813"/>
    <w:rsid w:val="3E0B6E71"/>
    <w:rsid w:val="3E135D25"/>
    <w:rsid w:val="3E446845"/>
    <w:rsid w:val="3E7608BA"/>
    <w:rsid w:val="3E7D40AA"/>
    <w:rsid w:val="3E95498C"/>
    <w:rsid w:val="3EBD788D"/>
    <w:rsid w:val="3EC8182B"/>
    <w:rsid w:val="3ECD30E8"/>
    <w:rsid w:val="3ED316E1"/>
    <w:rsid w:val="3F0D5703"/>
    <w:rsid w:val="3F1625EF"/>
    <w:rsid w:val="3F163D1F"/>
    <w:rsid w:val="3F3643C1"/>
    <w:rsid w:val="3F465FB7"/>
    <w:rsid w:val="3F501EC8"/>
    <w:rsid w:val="3F866A83"/>
    <w:rsid w:val="3FB84860"/>
    <w:rsid w:val="40016322"/>
    <w:rsid w:val="4055142D"/>
    <w:rsid w:val="40582115"/>
    <w:rsid w:val="4069536D"/>
    <w:rsid w:val="40736F4F"/>
    <w:rsid w:val="408D0011"/>
    <w:rsid w:val="40A84E4B"/>
    <w:rsid w:val="40C9239A"/>
    <w:rsid w:val="40D86396"/>
    <w:rsid w:val="40E37C31"/>
    <w:rsid w:val="41034ED2"/>
    <w:rsid w:val="41287D39"/>
    <w:rsid w:val="414E1B6D"/>
    <w:rsid w:val="414F52C6"/>
    <w:rsid w:val="41756441"/>
    <w:rsid w:val="41B353C1"/>
    <w:rsid w:val="41B6622A"/>
    <w:rsid w:val="42462B6D"/>
    <w:rsid w:val="424C5CAA"/>
    <w:rsid w:val="4269685C"/>
    <w:rsid w:val="42B029BC"/>
    <w:rsid w:val="42B75819"/>
    <w:rsid w:val="42D04101"/>
    <w:rsid w:val="42F56341"/>
    <w:rsid w:val="42F645DF"/>
    <w:rsid w:val="43084B71"/>
    <w:rsid w:val="433230F1"/>
    <w:rsid w:val="433429C6"/>
    <w:rsid w:val="433F136A"/>
    <w:rsid w:val="434A043B"/>
    <w:rsid w:val="43AA0EDA"/>
    <w:rsid w:val="43B34253"/>
    <w:rsid w:val="43BF7A4E"/>
    <w:rsid w:val="444123EF"/>
    <w:rsid w:val="44B50B15"/>
    <w:rsid w:val="44DA54BF"/>
    <w:rsid w:val="45216F7A"/>
    <w:rsid w:val="457C68A6"/>
    <w:rsid w:val="45A74D60"/>
    <w:rsid w:val="45DD7344"/>
    <w:rsid w:val="461B7E6D"/>
    <w:rsid w:val="46445615"/>
    <w:rsid w:val="465346DC"/>
    <w:rsid w:val="468477C0"/>
    <w:rsid w:val="46B1257F"/>
    <w:rsid w:val="46B63ECE"/>
    <w:rsid w:val="46C93D6D"/>
    <w:rsid w:val="46E76374"/>
    <w:rsid w:val="46F26E20"/>
    <w:rsid w:val="47232053"/>
    <w:rsid w:val="475F022D"/>
    <w:rsid w:val="477B4A45"/>
    <w:rsid w:val="479D5EC7"/>
    <w:rsid w:val="4820176A"/>
    <w:rsid w:val="48217291"/>
    <w:rsid w:val="487F0B87"/>
    <w:rsid w:val="48B60321"/>
    <w:rsid w:val="491237A9"/>
    <w:rsid w:val="49217FAF"/>
    <w:rsid w:val="495A6EFE"/>
    <w:rsid w:val="4968636B"/>
    <w:rsid w:val="498E0956"/>
    <w:rsid w:val="49EB7B56"/>
    <w:rsid w:val="49F61BB2"/>
    <w:rsid w:val="49FA6D70"/>
    <w:rsid w:val="49FC1D63"/>
    <w:rsid w:val="4A390E46"/>
    <w:rsid w:val="4A5F742B"/>
    <w:rsid w:val="4A863E58"/>
    <w:rsid w:val="4ACA3C0F"/>
    <w:rsid w:val="4B2D35EC"/>
    <w:rsid w:val="4B427C4A"/>
    <w:rsid w:val="4B5D5F60"/>
    <w:rsid w:val="4B92472D"/>
    <w:rsid w:val="4B9A1834"/>
    <w:rsid w:val="4BEB6533"/>
    <w:rsid w:val="4BED5E07"/>
    <w:rsid w:val="4C481290"/>
    <w:rsid w:val="4C8F60AE"/>
    <w:rsid w:val="4C9A4EF6"/>
    <w:rsid w:val="4CC90623"/>
    <w:rsid w:val="4CCC3C6F"/>
    <w:rsid w:val="4CE2114F"/>
    <w:rsid w:val="4D0E24D9"/>
    <w:rsid w:val="4D1473C4"/>
    <w:rsid w:val="4D5E3823"/>
    <w:rsid w:val="4D693F63"/>
    <w:rsid w:val="4D8E465E"/>
    <w:rsid w:val="4D95296E"/>
    <w:rsid w:val="4D9B6F04"/>
    <w:rsid w:val="4DC64B62"/>
    <w:rsid w:val="4DEA43D3"/>
    <w:rsid w:val="4DF676F1"/>
    <w:rsid w:val="4E2F0959"/>
    <w:rsid w:val="4E420A08"/>
    <w:rsid w:val="4E593963"/>
    <w:rsid w:val="4E7925E9"/>
    <w:rsid w:val="4E916F1E"/>
    <w:rsid w:val="4E992277"/>
    <w:rsid w:val="4EA3285D"/>
    <w:rsid w:val="4ED9366C"/>
    <w:rsid w:val="4EEC21B9"/>
    <w:rsid w:val="4F2B6097"/>
    <w:rsid w:val="4F7C7F67"/>
    <w:rsid w:val="4F8545A9"/>
    <w:rsid w:val="4F8847C5"/>
    <w:rsid w:val="4FA62E9D"/>
    <w:rsid w:val="4FBF3F5F"/>
    <w:rsid w:val="5023629C"/>
    <w:rsid w:val="505C6FD2"/>
    <w:rsid w:val="50CD2161"/>
    <w:rsid w:val="51387B25"/>
    <w:rsid w:val="51457874"/>
    <w:rsid w:val="516C630A"/>
    <w:rsid w:val="51870AAC"/>
    <w:rsid w:val="51E81A04"/>
    <w:rsid w:val="52310016"/>
    <w:rsid w:val="5256749B"/>
    <w:rsid w:val="527A416D"/>
    <w:rsid w:val="52857403"/>
    <w:rsid w:val="52862B12"/>
    <w:rsid w:val="528D3EA0"/>
    <w:rsid w:val="52C06024"/>
    <w:rsid w:val="52CF60E2"/>
    <w:rsid w:val="52D84DB4"/>
    <w:rsid w:val="52F537F4"/>
    <w:rsid w:val="53004672"/>
    <w:rsid w:val="530A3743"/>
    <w:rsid w:val="53230361"/>
    <w:rsid w:val="535E75EB"/>
    <w:rsid w:val="538232D9"/>
    <w:rsid w:val="53DE05BA"/>
    <w:rsid w:val="53DE2F6F"/>
    <w:rsid w:val="53F73CC7"/>
    <w:rsid w:val="54212AF2"/>
    <w:rsid w:val="542B3971"/>
    <w:rsid w:val="54520EFE"/>
    <w:rsid w:val="545C3B2A"/>
    <w:rsid w:val="547846DC"/>
    <w:rsid w:val="54EA7388"/>
    <w:rsid w:val="54F2623D"/>
    <w:rsid w:val="54F5600C"/>
    <w:rsid w:val="55332A56"/>
    <w:rsid w:val="553D7E00"/>
    <w:rsid w:val="553E5926"/>
    <w:rsid w:val="555F665A"/>
    <w:rsid w:val="55747599"/>
    <w:rsid w:val="559C0E01"/>
    <w:rsid w:val="55B41744"/>
    <w:rsid w:val="55CE2806"/>
    <w:rsid w:val="561F350F"/>
    <w:rsid w:val="563D3E2F"/>
    <w:rsid w:val="5663246C"/>
    <w:rsid w:val="569F0646"/>
    <w:rsid w:val="56AA48D3"/>
    <w:rsid w:val="56AD4B11"/>
    <w:rsid w:val="56D95906"/>
    <w:rsid w:val="56DC71A4"/>
    <w:rsid w:val="56F50232"/>
    <w:rsid w:val="570404A9"/>
    <w:rsid w:val="571E67C3"/>
    <w:rsid w:val="57700B76"/>
    <w:rsid w:val="57B36157"/>
    <w:rsid w:val="57D034A5"/>
    <w:rsid w:val="57D10D86"/>
    <w:rsid w:val="58586CFE"/>
    <w:rsid w:val="58BD1CA3"/>
    <w:rsid w:val="58C3434A"/>
    <w:rsid w:val="593908DE"/>
    <w:rsid w:val="598A0DA8"/>
    <w:rsid w:val="59AC7A8F"/>
    <w:rsid w:val="59DA0FC0"/>
    <w:rsid w:val="59FD5DAF"/>
    <w:rsid w:val="5AC978D8"/>
    <w:rsid w:val="5B08785E"/>
    <w:rsid w:val="5B1C2265"/>
    <w:rsid w:val="5B1E24A6"/>
    <w:rsid w:val="5B231846"/>
    <w:rsid w:val="5B280C0A"/>
    <w:rsid w:val="5B440B72"/>
    <w:rsid w:val="5B525C87"/>
    <w:rsid w:val="5B694D7F"/>
    <w:rsid w:val="5BE865EB"/>
    <w:rsid w:val="5BED3C02"/>
    <w:rsid w:val="5C423AD2"/>
    <w:rsid w:val="5C5551EB"/>
    <w:rsid w:val="5C71213D"/>
    <w:rsid w:val="5C7F0CFE"/>
    <w:rsid w:val="5C846314"/>
    <w:rsid w:val="5C8E2CEF"/>
    <w:rsid w:val="5C961BA3"/>
    <w:rsid w:val="5CAE513F"/>
    <w:rsid w:val="5CF05F2A"/>
    <w:rsid w:val="5D3C4210"/>
    <w:rsid w:val="5DD72473"/>
    <w:rsid w:val="5DF75326"/>
    <w:rsid w:val="5E0C4813"/>
    <w:rsid w:val="5E1A798E"/>
    <w:rsid w:val="5E36057A"/>
    <w:rsid w:val="5E6006BB"/>
    <w:rsid w:val="5E6957C1"/>
    <w:rsid w:val="5E766130"/>
    <w:rsid w:val="5EFA28BD"/>
    <w:rsid w:val="5F0B0627"/>
    <w:rsid w:val="5FC1162D"/>
    <w:rsid w:val="5FF612D7"/>
    <w:rsid w:val="600532C8"/>
    <w:rsid w:val="60103CCD"/>
    <w:rsid w:val="60243B12"/>
    <w:rsid w:val="60465EA4"/>
    <w:rsid w:val="60566219"/>
    <w:rsid w:val="60690D6A"/>
    <w:rsid w:val="606F1089"/>
    <w:rsid w:val="607448F1"/>
    <w:rsid w:val="60EC6236"/>
    <w:rsid w:val="61630BEE"/>
    <w:rsid w:val="61783F6D"/>
    <w:rsid w:val="617A1A94"/>
    <w:rsid w:val="619D1D0C"/>
    <w:rsid w:val="61AE3001"/>
    <w:rsid w:val="62015D11"/>
    <w:rsid w:val="627152C4"/>
    <w:rsid w:val="6271733B"/>
    <w:rsid w:val="627E55B4"/>
    <w:rsid w:val="62856942"/>
    <w:rsid w:val="62966DA1"/>
    <w:rsid w:val="6315416A"/>
    <w:rsid w:val="6365391E"/>
    <w:rsid w:val="637F3391"/>
    <w:rsid w:val="638135AD"/>
    <w:rsid w:val="63940864"/>
    <w:rsid w:val="63984453"/>
    <w:rsid w:val="63BF40D6"/>
    <w:rsid w:val="63C12FDD"/>
    <w:rsid w:val="63D7141F"/>
    <w:rsid w:val="63DF301F"/>
    <w:rsid w:val="642D3DB1"/>
    <w:rsid w:val="64525A76"/>
    <w:rsid w:val="64A05CB5"/>
    <w:rsid w:val="64A4088B"/>
    <w:rsid w:val="64ED07CF"/>
    <w:rsid w:val="653F54CE"/>
    <w:rsid w:val="656F73E0"/>
    <w:rsid w:val="661E3335"/>
    <w:rsid w:val="6639016F"/>
    <w:rsid w:val="66A34B88"/>
    <w:rsid w:val="66DB7679"/>
    <w:rsid w:val="66F129A0"/>
    <w:rsid w:val="672C55DE"/>
    <w:rsid w:val="6793565D"/>
    <w:rsid w:val="67A55838"/>
    <w:rsid w:val="67C1666E"/>
    <w:rsid w:val="67E10ABE"/>
    <w:rsid w:val="68336E43"/>
    <w:rsid w:val="68692862"/>
    <w:rsid w:val="68A91FA3"/>
    <w:rsid w:val="696C260A"/>
    <w:rsid w:val="69755D9C"/>
    <w:rsid w:val="69886D18"/>
    <w:rsid w:val="698E2580"/>
    <w:rsid w:val="69BD2E65"/>
    <w:rsid w:val="69EA352F"/>
    <w:rsid w:val="69EB56CF"/>
    <w:rsid w:val="6A1A3E14"/>
    <w:rsid w:val="6A303637"/>
    <w:rsid w:val="6A8671F8"/>
    <w:rsid w:val="6A8D54E1"/>
    <w:rsid w:val="6AC67AF8"/>
    <w:rsid w:val="6ADE3BD2"/>
    <w:rsid w:val="6AF075F9"/>
    <w:rsid w:val="6AF503DD"/>
    <w:rsid w:val="6AFC4C97"/>
    <w:rsid w:val="6B2D7072"/>
    <w:rsid w:val="6B92786F"/>
    <w:rsid w:val="6B9C4CE5"/>
    <w:rsid w:val="6B9E0AD0"/>
    <w:rsid w:val="6BD7099D"/>
    <w:rsid w:val="6C2E1DF8"/>
    <w:rsid w:val="6C523F43"/>
    <w:rsid w:val="6C6742D2"/>
    <w:rsid w:val="6C8934D3"/>
    <w:rsid w:val="6C9B32B6"/>
    <w:rsid w:val="6CF53E5C"/>
    <w:rsid w:val="6D2C5D88"/>
    <w:rsid w:val="6D2D3E5E"/>
    <w:rsid w:val="6D901B33"/>
    <w:rsid w:val="6DD67814"/>
    <w:rsid w:val="6DD95D94"/>
    <w:rsid w:val="6E1312A6"/>
    <w:rsid w:val="6E3902CA"/>
    <w:rsid w:val="6E565636"/>
    <w:rsid w:val="6E6A7222"/>
    <w:rsid w:val="6E70494A"/>
    <w:rsid w:val="6ECF4AB0"/>
    <w:rsid w:val="6ED743C2"/>
    <w:rsid w:val="6EF6136D"/>
    <w:rsid w:val="6EFA2466"/>
    <w:rsid w:val="6F0C1A13"/>
    <w:rsid w:val="6F235519"/>
    <w:rsid w:val="6F397E6E"/>
    <w:rsid w:val="6F537828"/>
    <w:rsid w:val="6F543924"/>
    <w:rsid w:val="6F582246"/>
    <w:rsid w:val="6F5B7F73"/>
    <w:rsid w:val="6F6D48B9"/>
    <w:rsid w:val="6F9401C4"/>
    <w:rsid w:val="6FB430A0"/>
    <w:rsid w:val="6FC52A74"/>
    <w:rsid w:val="6FDC1B6B"/>
    <w:rsid w:val="6FF65898"/>
    <w:rsid w:val="6FF93409"/>
    <w:rsid w:val="701D2739"/>
    <w:rsid w:val="70932B72"/>
    <w:rsid w:val="70943FBF"/>
    <w:rsid w:val="709B5583"/>
    <w:rsid w:val="70E138DD"/>
    <w:rsid w:val="712C099E"/>
    <w:rsid w:val="71321543"/>
    <w:rsid w:val="713734FD"/>
    <w:rsid w:val="71752277"/>
    <w:rsid w:val="71C34D91"/>
    <w:rsid w:val="72001B41"/>
    <w:rsid w:val="72271DFF"/>
    <w:rsid w:val="724807AD"/>
    <w:rsid w:val="72B81FE5"/>
    <w:rsid w:val="72C7460C"/>
    <w:rsid w:val="72CC5EC7"/>
    <w:rsid w:val="72D336FA"/>
    <w:rsid w:val="72E3431F"/>
    <w:rsid w:val="72E96A79"/>
    <w:rsid w:val="73201B9F"/>
    <w:rsid w:val="73245D03"/>
    <w:rsid w:val="734E4B2E"/>
    <w:rsid w:val="737547B1"/>
    <w:rsid w:val="73CA5F58"/>
    <w:rsid w:val="73D13110"/>
    <w:rsid w:val="74035919"/>
    <w:rsid w:val="74237D69"/>
    <w:rsid w:val="7427135A"/>
    <w:rsid w:val="743E4BA3"/>
    <w:rsid w:val="74404DBF"/>
    <w:rsid w:val="74424693"/>
    <w:rsid w:val="74642C1B"/>
    <w:rsid w:val="748E78D8"/>
    <w:rsid w:val="74C82D26"/>
    <w:rsid w:val="750A2CD7"/>
    <w:rsid w:val="75656BA9"/>
    <w:rsid w:val="757A4300"/>
    <w:rsid w:val="75B0717F"/>
    <w:rsid w:val="75B70374"/>
    <w:rsid w:val="75BF1D13"/>
    <w:rsid w:val="75D67789"/>
    <w:rsid w:val="76236746"/>
    <w:rsid w:val="7634625D"/>
    <w:rsid w:val="76393874"/>
    <w:rsid w:val="765B7D5B"/>
    <w:rsid w:val="76674885"/>
    <w:rsid w:val="76751CF6"/>
    <w:rsid w:val="767E1BCE"/>
    <w:rsid w:val="76A90106"/>
    <w:rsid w:val="76EC6B38"/>
    <w:rsid w:val="771C018A"/>
    <w:rsid w:val="774E77F3"/>
    <w:rsid w:val="77974CF6"/>
    <w:rsid w:val="77D81C9F"/>
    <w:rsid w:val="77F959B0"/>
    <w:rsid w:val="789B1B3D"/>
    <w:rsid w:val="78DB5FB3"/>
    <w:rsid w:val="78DD156C"/>
    <w:rsid w:val="78DE0702"/>
    <w:rsid w:val="78E73A5B"/>
    <w:rsid w:val="793A5185"/>
    <w:rsid w:val="79796B56"/>
    <w:rsid w:val="79951709"/>
    <w:rsid w:val="799534B7"/>
    <w:rsid w:val="79A540B3"/>
    <w:rsid w:val="79B7167F"/>
    <w:rsid w:val="7A0B2F10"/>
    <w:rsid w:val="7A2079FA"/>
    <w:rsid w:val="7A3C7B06"/>
    <w:rsid w:val="7A711F4D"/>
    <w:rsid w:val="7A756E44"/>
    <w:rsid w:val="7A902877"/>
    <w:rsid w:val="7AAB4D1D"/>
    <w:rsid w:val="7B1B5C3E"/>
    <w:rsid w:val="7B537186"/>
    <w:rsid w:val="7B7A6B1B"/>
    <w:rsid w:val="7B9F79EB"/>
    <w:rsid w:val="7BDE0D77"/>
    <w:rsid w:val="7C0B180E"/>
    <w:rsid w:val="7C0C5586"/>
    <w:rsid w:val="7C23124E"/>
    <w:rsid w:val="7C324FED"/>
    <w:rsid w:val="7C490E30"/>
    <w:rsid w:val="7C535880"/>
    <w:rsid w:val="7CB0213F"/>
    <w:rsid w:val="7CCF3A53"/>
    <w:rsid w:val="7CD10CAA"/>
    <w:rsid w:val="7D0F532E"/>
    <w:rsid w:val="7D137B80"/>
    <w:rsid w:val="7D715FE9"/>
    <w:rsid w:val="7D7936A4"/>
    <w:rsid w:val="7D9832A3"/>
    <w:rsid w:val="7D983576"/>
    <w:rsid w:val="7DCA4F70"/>
    <w:rsid w:val="7DD10836"/>
    <w:rsid w:val="7E626696"/>
    <w:rsid w:val="7E9A331D"/>
    <w:rsid w:val="7EE11354"/>
    <w:rsid w:val="7F056578"/>
    <w:rsid w:val="7F121106"/>
    <w:rsid w:val="7F2F7F0A"/>
    <w:rsid w:val="7F4219EB"/>
    <w:rsid w:val="7F45772D"/>
    <w:rsid w:val="7F7D2A23"/>
    <w:rsid w:val="7FA206DC"/>
    <w:rsid w:val="7FC5261C"/>
    <w:rsid w:val="7FCC39AA"/>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22</Pages>
  <Words>6420</Words>
  <Characters>6877</Characters>
  <Lines>32</Lines>
  <Paragraphs>9</Paragraphs>
  <TotalTime>311</TotalTime>
  <ScaleCrop>false</ScaleCrop>
  <LinksUpToDate>false</LinksUpToDate>
  <CharactersWithSpaces>7984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2026-05-06T07:16:00Z</cp:lastPrinted>
  <dcterms:modified xsi:type="dcterms:W3CDTF">2026-06-09T00:53:46Z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F483645F1A144C3E844559BB89D931C2_13</vt:lpwstr>
  </property>
  <property fmtid="{D5CDD505-2E9C-101B-9397-08002B2CF9AE}" pid="4" name="KSOTemplateDocerSaveRecord">
    <vt:lpwstr>eyJoZGlkIjoiNDczMDg3NmVjZDM4ZjkzZWUzMmQ1NzdhMTkxNDNhZjEiLCJ1c2VySWQiOiIyMjgxNjEyMDgifQ==</vt:lpwstr>
  </property>
</Properties>
</file>