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C5CE9">
      <w:pPr>
        <w:jc w:val="both"/>
        <w:rPr>
          <w:rFonts w:asciiTheme="minorEastAsia" w:hAnsiTheme="minorEastAsia" w:eastAsiaTheme="minorEastAsia"/>
          <w:b/>
          <w:bCs/>
          <w:sz w:val="36"/>
          <w:szCs w:val="44"/>
        </w:rPr>
      </w:pPr>
    </w:p>
    <w:p w14:paraId="6C00B228">
      <w:pPr>
        <w:jc w:val="center"/>
        <w:rPr>
          <w:rFonts w:asciiTheme="minorEastAsia" w:hAnsiTheme="minorEastAsia" w:eastAsiaTheme="minorEastAsia"/>
          <w:b/>
          <w:bCs/>
          <w:sz w:val="36"/>
          <w:szCs w:val="44"/>
        </w:rPr>
      </w:pPr>
    </w:p>
    <w:p w14:paraId="0C6EE170">
      <w:pPr>
        <w:jc w:val="center"/>
        <w:rPr>
          <w:rFonts w:asciiTheme="minorEastAsia" w:hAnsiTheme="minorEastAsia" w:eastAsiaTheme="minorEastAsia"/>
          <w:b/>
          <w:bCs/>
          <w:sz w:val="36"/>
          <w:szCs w:val="44"/>
        </w:rPr>
      </w:pPr>
    </w:p>
    <w:p w14:paraId="2F22284E">
      <w:pPr>
        <w:spacing w:line="360" w:lineRule="auto"/>
        <w:jc w:val="center"/>
        <w:textAlignment w:val="baseline"/>
        <w:rPr>
          <w:rFonts w:hint="eastAsia" w:cs="Arial" w:asciiTheme="minorEastAsia" w:hAnsiTheme="minorEastAsia" w:eastAsiaTheme="minorEastAsia"/>
          <w:b/>
          <w:sz w:val="36"/>
          <w:szCs w:val="36"/>
          <w:highlight w:val="none"/>
          <w:lang w:val="en-US" w:eastAsia="zh-CN"/>
        </w:rPr>
      </w:pPr>
      <w:r>
        <w:rPr>
          <w:rFonts w:hint="eastAsia" w:cs="Arial" w:asciiTheme="minorEastAsia" w:hAnsiTheme="minorEastAsia" w:eastAsiaTheme="minorEastAsia"/>
          <w:b/>
          <w:sz w:val="36"/>
          <w:szCs w:val="36"/>
          <w:highlight w:val="none"/>
          <w:lang w:val="en-US" w:eastAsia="zh-CN"/>
        </w:rPr>
        <w:t>淮南市潘集区城市体育公园项目</w:t>
      </w:r>
    </w:p>
    <w:p w14:paraId="4C5ED09C">
      <w:pPr>
        <w:spacing w:line="360" w:lineRule="auto"/>
        <w:jc w:val="center"/>
        <w:textAlignment w:val="baseline"/>
        <w:rPr>
          <w:rFonts w:hint="default" w:ascii="楷体" w:hAnsi="楷体" w:eastAsia="楷体"/>
          <w:b/>
          <w:sz w:val="32"/>
          <w:szCs w:val="32"/>
          <w:lang w:val="en-US"/>
        </w:rPr>
      </w:pPr>
      <w:r>
        <w:rPr>
          <w:rFonts w:hint="eastAsia" w:cs="Arial" w:asciiTheme="minorEastAsia" w:hAnsiTheme="minorEastAsia" w:eastAsiaTheme="minorEastAsia"/>
          <w:b/>
          <w:sz w:val="36"/>
          <w:szCs w:val="36"/>
          <w:highlight w:val="none"/>
          <w:lang w:val="en-US" w:eastAsia="zh-CN"/>
        </w:rPr>
        <w:t>外购土方工程专业分包（二次）</w:t>
      </w:r>
    </w:p>
    <w:p w14:paraId="1ADED903">
      <w:pPr>
        <w:spacing w:line="360" w:lineRule="auto"/>
        <w:jc w:val="both"/>
        <w:textAlignment w:val="baseline"/>
        <w:rPr>
          <w:rFonts w:ascii="楷体" w:hAnsi="楷体" w:eastAsia="楷体"/>
          <w:b/>
          <w:sz w:val="72"/>
          <w:szCs w:val="72"/>
        </w:rPr>
      </w:pPr>
    </w:p>
    <w:p w14:paraId="78A1244A">
      <w:pPr>
        <w:spacing w:line="360" w:lineRule="auto"/>
        <w:jc w:val="both"/>
        <w:textAlignment w:val="baseline"/>
        <w:rPr>
          <w:rFonts w:ascii="楷体" w:hAnsi="楷体" w:eastAsia="楷体"/>
          <w:b/>
          <w:sz w:val="72"/>
          <w:szCs w:val="72"/>
        </w:rPr>
      </w:pPr>
    </w:p>
    <w:p w14:paraId="1883A7D0">
      <w:pPr>
        <w:spacing w:line="360" w:lineRule="auto"/>
        <w:jc w:val="both"/>
        <w:textAlignment w:val="baseline"/>
        <w:rPr>
          <w:rFonts w:ascii="楷体" w:hAnsi="楷体" w:eastAsia="楷体"/>
          <w:b/>
          <w:sz w:val="72"/>
          <w:szCs w:val="72"/>
        </w:rPr>
      </w:pPr>
    </w:p>
    <w:p w14:paraId="7DAEDA12">
      <w:pPr>
        <w:spacing w:line="360" w:lineRule="auto"/>
        <w:jc w:val="center"/>
        <w:textAlignment w:val="baseline"/>
        <w:rPr>
          <w:rFonts w:hint="default" w:eastAsia="宋体"/>
          <w:b/>
          <w:sz w:val="72"/>
          <w:szCs w:val="72"/>
          <w:lang w:val="en-US" w:eastAsia="zh-CN"/>
        </w:rPr>
      </w:pPr>
      <w:r>
        <w:rPr>
          <w:rFonts w:hint="eastAsia"/>
          <w:b/>
          <w:sz w:val="72"/>
          <w:szCs w:val="72"/>
          <w:lang w:eastAsia="zh-CN"/>
        </w:rPr>
        <w:t>招标</w:t>
      </w:r>
      <w:r>
        <w:rPr>
          <w:rFonts w:hint="eastAsia"/>
          <w:b/>
          <w:sz w:val="72"/>
          <w:szCs w:val="72"/>
        </w:rPr>
        <w:t>文件</w:t>
      </w:r>
    </w:p>
    <w:p w14:paraId="718DE0FB">
      <w:pPr>
        <w:spacing w:line="360" w:lineRule="auto"/>
        <w:jc w:val="center"/>
        <w:textAlignment w:val="baseline"/>
        <w:rPr>
          <w:rFonts w:ascii="楷体" w:hAnsi="楷体" w:eastAsia="楷体"/>
          <w:b/>
          <w:sz w:val="32"/>
          <w:szCs w:val="32"/>
        </w:rPr>
      </w:pPr>
    </w:p>
    <w:p w14:paraId="4410C51D">
      <w:pPr>
        <w:spacing w:line="360" w:lineRule="auto"/>
        <w:jc w:val="center"/>
        <w:textAlignment w:val="baseline"/>
        <w:rPr>
          <w:rFonts w:ascii="楷体" w:hAnsi="楷体" w:eastAsia="楷体"/>
          <w:b/>
          <w:sz w:val="32"/>
          <w:szCs w:val="32"/>
        </w:rPr>
      </w:pPr>
    </w:p>
    <w:p w14:paraId="09603BE4">
      <w:pPr>
        <w:spacing w:line="360" w:lineRule="auto"/>
        <w:jc w:val="center"/>
        <w:textAlignment w:val="baseline"/>
        <w:rPr>
          <w:rFonts w:ascii="楷体" w:hAnsi="楷体" w:eastAsia="楷体"/>
          <w:b/>
          <w:sz w:val="32"/>
          <w:szCs w:val="32"/>
        </w:rPr>
      </w:pPr>
    </w:p>
    <w:p w14:paraId="7F61DD74">
      <w:pPr>
        <w:spacing w:line="360" w:lineRule="auto"/>
        <w:jc w:val="center"/>
        <w:textAlignment w:val="baseline"/>
        <w:rPr>
          <w:rFonts w:ascii="楷体" w:hAnsi="楷体" w:eastAsia="楷体"/>
          <w:b/>
          <w:sz w:val="32"/>
          <w:szCs w:val="32"/>
        </w:rPr>
      </w:pPr>
    </w:p>
    <w:p w14:paraId="4BC7C55D">
      <w:pPr>
        <w:spacing w:line="360" w:lineRule="auto"/>
        <w:jc w:val="center"/>
        <w:textAlignment w:val="baseline"/>
        <w:rPr>
          <w:rFonts w:ascii="楷体" w:hAnsi="楷体" w:eastAsia="楷体"/>
          <w:b/>
          <w:sz w:val="32"/>
          <w:szCs w:val="32"/>
        </w:rPr>
      </w:pPr>
    </w:p>
    <w:p w14:paraId="2D5FF49D">
      <w:pPr>
        <w:spacing w:line="360" w:lineRule="auto"/>
        <w:jc w:val="center"/>
        <w:textAlignment w:val="baseline"/>
        <w:rPr>
          <w:rFonts w:ascii="楷体" w:hAnsi="楷体" w:eastAsia="楷体"/>
          <w:b/>
          <w:sz w:val="32"/>
          <w:szCs w:val="32"/>
        </w:rPr>
      </w:pPr>
    </w:p>
    <w:p w14:paraId="4A32AB22">
      <w:pPr>
        <w:spacing w:line="360" w:lineRule="auto"/>
        <w:jc w:val="center"/>
        <w:textAlignment w:val="baseline"/>
        <w:rPr>
          <w:rFonts w:ascii="楷体" w:hAnsi="楷体" w:eastAsia="楷体"/>
          <w:b/>
          <w:sz w:val="32"/>
          <w:szCs w:val="32"/>
        </w:rPr>
      </w:pPr>
    </w:p>
    <w:p w14:paraId="28DF14FF">
      <w:pPr>
        <w:spacing w:line="360" w:lineRule="auto"/>
        <w:jc w:val="center"/>
        <w:textAlignment w:val="baseline"/>
        <w:rPr>
          <w:b/>
          <w:sz w:val="32"/>
          <w:szCs w:val="32"/>
          <w:u w:val="single"/>
        </w:rPr>
      </w:pPr>
      <w:r>
        <w:rPr>
          <w:rFonts w:hint="eastAsia"/>
          <w:b/>
          <w:sz w:val="32"/>
          <w:szCs w:val="32"/>
          <w:lang w:eastAsia="zh-CN"/>
        </w:rPr>
        <w:t>招标</w:t>
      </w:r>
      <w:r>
        <w:rPr>
          <w:rFonts w:hint="eastAsia"/>
          <w:b/>
          <w:sz w:val="32"/>
          <w:szCs w:val="32"/>
        </w:rPr>
        <w:t>人：</w:t>
      </w:r>
      <w:r>
        <w:rPr>
          <w:rFonts w:hint="eastAsia"/>
          <w:b/>
          <w:sz w:val="32"/>
          <w:szCs w:val="32"/>
          <w:u w:val="single"/>
        </w:rPr>
        <w:t xml:space="preserve"> </w:t>
      </w:r>
      <w:r>
        <w:rPr>
          <w:rFonts w:hint="eastAsia"/>
          <w:b/>
          <w:sz w:val="32"/>
          <w:szCs w:val="32"/>
          <w:u w:val="single"/>
          <w:lang w:val="en-US" w:eastAsia="zh-CN"/>
        </w:rPr>
        <w:t>淮南新启昂</w:t>
      </w:r>
      <w:r>
        <w:rPr>
          <w:rFonts w:hint="eastAsia"/>
          <w:b/>
          <w:sz w:val="32"/>
          <w:szCs w:val="32"/>
          <w:u w:val="single"/>
        </w:rPr>
        <w:t>建设工程有限公司</w:t>
      </w:r>
    </w:p>
    <w:p w14:paraId="3265FC86">
      <w:pPr>
        <w:spacing w:line="400" w:lineRule="exact"/>
        <w:jc w:val="center"/>
        <w:textAlignment w:val="baseline"/>
        <w:rPr>
          <w:b/>
          <w:bCs/>
          <w:sz w:val="32"/>
        </w:rPr>
      </w:pPr>
    </w:p>
    <w:p w14:paraId="65F72197">
      <w:pPr>
        <w:spacing w:line="400" w:lineRule="exact"/>
        <w:jc w:val="center"/>
        <w:textAlignment w:val="baseline"/>
        <w:rPr>
          <w:b/>
          <w:bCs/>
          <w:sz w:val="32"/>
        </w:rPr>
      </w:pPr>
    </w:p>
    <w:p w14:paraId="302C74E3">
      <w:pPr>
        <w:spacing w:line="400" w:lineRule="exact"/>
        <w:jc w:val="center"/>
        <w:textAlignment w:val="baseline"/>
        <w:rPr>
          <w:b/>
          <w:bCs/>
          <w:sz w:val="32"/>
        </w:rPr>
      </w:pPr>
    </w:p>
    <w:p w14:paraId="7DE03E4E">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六</w:t>
      </w:r>
      <w:r>
        <w:rPr>
          <w:rFonts w:hint="eastAsia"/>
          <w:b/>
          <w:bCs/>
          <w:sz w:val="32"/>
        </w:rPr>
        <w:t>年</w:t>
      </w:r>
      <w:r>
        <w:rPr>
          <w:rFonts w:hint="eastAsia"/>
          <w:b/>
          <w:bCs/>
          <w:sz w:val="32"/>
          <w:lang w:val="en-US" w:eastAsia="zh-CN"/>
        </w:rPr>
        <w:t>五</w:t>
      </w:r>
      <w:r>
        <w:rPr>
          <w:rFonts w:hint="eastAsia"/>
          <w:b/>
          <w:bCs/>
          <w:sz w:val="32"/>
        </w:rPr>
        <w:t>月</w:t>
      </w:r>
      <w:r>
        <w:rPr>
          <w:rFonts w:hint="eastAsia"/>
          <w:b/>
          <w:bCs/>
          <w:sz w:val="32"/>
          <w:lang w:val="en-US" w:eastAsia="zh-CN"/>
        </w:rPr>
        <w:t>九</w:t>
      </w:r>
      <w:r>
        <w:rPr>
          <w:rFonts w:hint="eastAsia"/>
          <w:b/>
          <w:bCs/>
          <w:sz w:val="32"/>
        </w:rPr>
        <w:t>日</w:t>
      </w:r>
    </w:p>
    <w:p w14:paraId="0EF7F23D">
      <w:pPr>
        <w:tabs>
          <w:tab w:val="left" w:pos="555"/>
        </w:tabs>
        <w:spacing w:line="600" w:lineRule="exact"/>
        <w:jc w:val="center"/>
        <w:textAlignment w:val="baseline"/>
        <w:rPr>
          <w:rFonts w:hint="eastAsia" w:ascii="宋体" w:hAnsi="宋体" w:eastAsia="宋体" w:cs="宋体"/>
          <w:b/>
          <w:color w:val="000000"/>
          <w:sz w:val="22"/>
          <w:szCs w:val="22"/>
        </w:rPr>
        <w:sectPr>
          <w:headerReference r:id="rId3" w:type="default"/>
          <w:pgSz w:w="11906" w:h="16838"/>
          <w:pgMar w:top="1440" w:right="1800" w:bottom="1440" w:left="1800" w:header="851" w:footer="992" w:gutter="0"/>
          <w:cols w:space="425" w:num="1"/>
          <w:docGrid w:type="lines" w:linePitch="312" w:charSpace="0"/>
        </w:sectPr>
      </w:pPr>
    </w:p>
    <w:p w14:paraId="16831D4D">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w:t>
      </w:r>
      <w:r>
        <w:rPr>
          <w:rFonts w:hint="eastAsia" w:ascii="宋体" w:hAnsi="宋体" w:cs="宋体"/>
          <w:b/>
          <w:color w:val="000000"/>
          <w:sz w:val="22"/>
          <w:szCs w:val="22"/>
          <w:lang w:eastAsia="zh-CN"/>
        </w:rPr>
        <w:t>招标</w:t>
      </w:r>
      <w:r>
        <w:rPr>
          <w:rFonts w:hint="eastAsia" w:ascii="宋体" w:hAnsi="宋体" w:eastAsia="宋体" w:cs="宋体"/>
          <w:b/>
          <w:color w:val="000000"/>
          <w:sz w:val="22"/>
          <w:szCs w:val="22"/>
        </w:rPr>
        <w:t>原则</w:t>
      </w:r>
    </w:p>
    <w:p w14:paraId="715C819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w:t>
      </w:r>
      <w:r>
        <w:rPr>
          <w:rFonts w:hint="eastAsia" w:ascii="宋体" w:hAnsi="宋体" w:cs="宋体"/>
          <w:b/>
          <w:color w:val="000000" w:themeColor="text1"/>
          <w:sz w:val="22"/>
          <w:szCs w:val="22"/>
          <w:highlight w:val="none"/>
          <w:lang w:eastAsia="zh-CN"/>
          <w14:textFill>
            <w14:solidFill>
              <w14:schemeClr w14:val="tx1"/>
            </w14:solidFill>
          </w14:textFill>
        </w:rPr>
        <w:t>投标</w:t>
      </w:r>
      <w:r>
        <w:rPr>
          <w:rFonts w:hint="eastAsia" w:ascii="宋体" w:hAnsi="宋体" w:eastAsia="宋体" w:cs="宋体"/>
          <w:b/>
          <w:color w:val="000000" w:themeColor="text1"/>
          <w:sz w:val="22"/>
          <w:szCs w:val="22"/>
          <w:highlight w:val="none"/>
          <w14:textFill>
            <w14:solidFill>
              <w14:schemeClr w14:val="tx1"/>
            </w14:solidFill>
          </w14:textFill>
        </w:rPr>
        <w:t>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04941FAC">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有</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r>
        <w:rPr>
          <w:rFonts w:hint="eastAsia" w:ascii="宋体" w:hAnsi="宋体" w:cs="宋体"/>
          <w:color w:val="000000" w:themeColor="text1"/>
          <w:sz w:val="22"/>
          <w:szCs w:val="22"/>
          <w:highlight w:val="none"/>
          <w:lang w:eastAsia="zh-CN"/>
          <w14:textFill>
            <w14:solidFill>
              <w14:schemeClr w14:val="tx1"/>
            </w14:solidFill>
          </w14:textFill>
        </w:rPr>
        <w:t>须</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14:paraId="2CFCD64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 xml:space="preserve">第二条 </w:t>
      </w:r>
      <w:r>
        <w:rPr>
          <w:rFonts w:hint="eastAsia" w:ascii="宋体" w:hAnsi="宋体" w:cs="宋体"/>
          <w:b/>
          <w:color w:val="000000" w:themeColor="text1"/>
          <w:sz w:val="22"/>
          <w:szCs w:val="22"/>
          <w:highlight w:val="none"/>
          <w:lang w:eastAsia="zh-CN"/>
          <w14:textFill>
            <w14:solidFill>
              <w14:schemeClr w14:val="tx1"/>
            </w14:solidFill>
          </w14:textFill>
        </w:rPr>
        <w:t>招标</w:t>
      </w:r>
      <w:r>
        <w:rPr>
          <w:rFonts w:hint="eastAsia" w:ascii="宋体" w:hAnsi="宋体" w:eastAsia="宋体" w:cs="宋体"/>
          <w:b/>
          <w:color w:val="000000" w:themeColor="text1"/>
          <w:sz w:val="22"/>
          <w:szCs w:val="22"/>
          <w:highlight w:val="none"/>
          <w14:textFill>
            <w14:solidFill>
              <w14:schemeClr w14:val="tx1"/>
            </w14:solidFill>
          </w14:textFill>
        </w:rPr>
        <w:t>文件的澄清</w:t>
      </w:r>
    </w:p>
    <w:p w14:paraId="0C4CBAF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文件是</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人依据有关法律法规以及分包工程项目的特点和需要编制的，用以阐明工程发包范围、工作内容、标准和要求，技术规范、标准以及表格和补充条款、合同条款，招</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程序、竞价办法</w:t>
      </w:r>
      <w:r>
        <w:rPr>
          <w:rFonts w:hint="eastAsia" w:ascii="宋体" w:hAnsi="宋体" w:cs="宋体"/>
          <w:color w:val="000000" w:themeColor="text1"/>
          <w:sz w:val="22"/>
          <w:szCs w:val="22"/>
          <w:highlight w:val="none"/>
          <w:lang w:eastAsia="zh-CN"/>
          <w14:textFill>
            <w14:solidFill>
              <w14:schemeClr w14:val="tx1"/>
            </w14:solidFill>
          </w14:textFill>
        </w:rPr>
        <w:t>等各</w:t>
      </w:r>
      <w:r>
        <w:rPr>
          <w:rFonts w:hint="eastAsia" w:ascii="宋体" w:hAnsi="宋体" w:eastAsia="宋体" w:cs="宋体"/>
          <w:color w:val="000000" w:themeColor="text1"/>
          <w:sz w:val="22"/>
          <w:szCs w:val="22"/>
          <w:highlight w:val="none"/>
          <w14:textFill>
            <w14:solidFill>
              <w14:schemeClr w14:val="tx1"/>
            </w14:solidFill>
          </w14:textFill>
        </w:rPr>
        <w:t>项内容，是</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人编制</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文件的依据，</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人应认真审阅</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文件的内容来</w:t>
      </w:r>
      <w:r>
        <w:rPr>
          <w:rFonts w:hint="eastAsia" w:ascii="宋体" w:hAnsi="宋体" w:cs="宋体"/>
          <w:color w:val="000000" w:themeColor="text1"/>
          <w:sz w:val="22"/>
          <w:szCs w:val="22"/>
          <w:highlight w:val="none"/>
          <w:lang w:eastAsia="zh-CN"/>
          <w14:textFill>
            <w14:solidFill>
              <w14:schemeClr w14:val="tx1"/>
            </w14:solidFill>
          </w14:textFill>
        </w:rPr>
        <w:t>编制投标</w:t>
      </w:r>
      <w:r>
        <w:rPr>
          <w:rFonts w:hint="eastAsia" w:ascii="宋体" w:hAnsi="宋体" w:eastAsia="宋体" w:cs="宋体"/>
          <w:color w:val="000000" w:themeColor="text1"/>
          <w:sz w:val="22"/>
          <w:szCs w:val="22"/>
          <w:highlight w:val="none"/>
          <w14:textFill>
            <w14:solidFill>
              <w14:schemeClr w14:val="tx1"/>
            </w14:solidFill>
          </w14:textFill>
        </w:rPr>
        <w:t>文件。如果</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人的</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文件不能实质性地响应</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文件要求，责任由</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人自负。</w:t>
      </w:r>
    </w:p>
    <w:p w14:paraId="7CD79138">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14:paraId="4569748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w:t>
      </w:r>
      <w:r>
        <w:rPr>
          <w:rFonts w:hint="eastAsia" w:ascii="宋体" w:hAnsi="宋体" w:cs="宋体"/>
          <w:sz w:val="22"/>
          <w:szCs w:val="22"/>
          <w:lang w:eastAsia="zh-CN"/>
        </w:rPr>
        <w:t>招标</w:t>
      </w:r>
      <w:r>
        <w:rPr>
          <w:rFonts w:hint="eastAsia" w:ascii="宋体" w:hAnsi="宋体" w:eastAsia="宋体" w:cs="宋体"/>
          <w:sz w:val="22"/>
          <w:szCs w:val="22"/>
        </w:rPr>
        <w:t>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14:paraId="22376E8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人设有最高</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将被否定,</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人不保</w:t>
      </w:r>
      <w:r>
        <w:rPr>
          <w:rFonts w:hint="eastAsia" w:ascii="宋体" w:hAnsi="宋体" w:eastAsia="宋体" w:cs="宋体"/>
          <w:color w:val="000000"/>
          <w:sz w:val="22"/>
          <w:szCs w:val="22"/>
        </w:rPr>
        <w:t>证最低</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为</w:t>
      </w:r>
      <w:r>
        <w:rPr>
          <w:rFonts w:hint="eastAsia" w:ascii="宋体" w:hAnsi="宋体" w:eastAsia="宋体" w:cs="宋体"/>
          <w:sz w:val="22"/>
          <w:szCs w:val="22"/>
        </w:rPr>
        <w:t>中标价。</w:t>
      </w:r>
      <w:r>
        <w:rPr>
          <w:rFonts w:hint="eastAsia" w:ascii="宋体" w:hAnsi="宋体" w:cs="宋体"/>
          <w:sz w:val="22"/>
          <w:szCs w:val="22"/>
          <w:lang w:eastAsia="zh-CN"/>
        </w:rPr>
        <w:t>招标</w:t>
      </w:r>
      <w:r>
        <w:rPr>
          <w:rFonts w:hint="eastAsia" w:ascii="宋体" w:hAnsi="宋体" w:eastAsia="宋体" w:cs="宋体"/>
          <w:sz w:val="22"/>
          <w:szCs w:val="22"/>
        </w:rPr>
        <w:t>人无需对中标合理性向任何</w:t>
      </w:r>
      <w:r>
        <w:rPr>
          <w:rFonts w:hint="eastAsia" w:ascii="宋体" w:hAnsi="宋体" w:cs="宋体"/>
          <w:sz w:val="22"/>
          <w:szCs w:val="22"/>
          <w:lang w:eastAsia="zh-CN"/>
        </w:rPr>
        <w:t>投标</w:t>
      </w:r>
      <w:r>
        <w:rPr>
          <w:rFonts w:hint="eastAsia" w:ascii="宋体" w:hAnsi="宋体" w:eastAsia="宋体" w:cs="宋体"/>
          <w:sz w:val="22"/>
          <w:szCs w:val="22"/>
        </w:rPr>
        <w:t>人作出解释。</w:t>
      </w:r>
    </w:p>
    <w:p w14:paraId="455D51E6">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w:t>
      </w:r>
      <w:r>
        <w:rPr>
          <w:rFonts w:hint="eastAsia" w:ascii="宋体" w:hAnsi="宋体" w:eastAsia="宋体" w:cs="宋体"/>
          <w:sz w:val="22"/>
          <w:szCs w:val="22"/>
          <w:lang w:eastAsia="zh-CN"/>
        </w:rPr>
        <w:t>本次招标达到三家及以上公司前来投标</w:t>
      </w:r>
      <w:r>
        <w:rPr>
          <w:rFonts w:hint="eastAsia" w:ascii="宋体" w:hAnsi="宋体" w:eastAsia="宋体" w:cs="宋体"/>
          <w:sz w:val="22"/>
          <w:szCs w:val="22"/>
          <w:lang w:val="en-US" w:eastAsia="zh-CN"/>
        </w:rPr>
        <w:t>，进行</w:t>
      </w:r>
      <w:r>
        <w:rPr>
          <w:rFonts w:hint="eastAsia" w:ascii="宋体" w:hAnsi="宋体" w:eastAsia="宋体" w:cs="宋体"/>
          <w:sz w:val="22"/>
          <w:szCs w:val="22"/>
          <w:lang w:eastAsia="zh-CN"/>
        </w:rPr>
        <w:t>合理低价中标（</w:t>
      </w:r>
      <w:r>
        <w:rPr>
          <w:rFonts w:hint="eastAsia" w:ascii="宋体" w:hAnsi="宋体" w:eastAsia="宋体" w:cs="宋体"/>
          <w:sz w:val="22"/>
          <w:szCs w:val="22"/>
          <w:lang w:val="en-US" w:eastAsia="zh-CN"/>
        </w:rPr>
        <w:t>不保证最低价中标），如不足三家，两家转为竞争性谈判，一家转为单一谈判。</w:t>
      </w:r>
    </w:p>
    <w:p w14:paraId="6EEFC062">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w:t>
      </w:r>
      <w:r>
        <w:rPr>
          <w:rFonts w:hint="eastAsia" w:ascii="宋体" w:hAnsi="宋体" w:cs="宋体"/>
          <w:sz w:val="22"/>
          <w:szCs w:val="22"/>
          <w:lang w:eastAsia="zh-CN"/>
        </w:rPr>
        <w:t>投标</w:t>
      </w:r>
      <w:r>
        <w:rPr>
          <w:rFonts w:hint="eastAsia" w:ascii="宋体" w:hAnsi="宋体" w:eastAsia="宋体" w:cs="宋体"/>
          <w:sz w:val="22"/>
          <w:szCs w:val="22"/>
        </w:rPr>
        <w:t>人以任何形式围标、串标，如发现</w:t>
      </w:r>
      <w:r>
        <w:rPr>
          <w:rFonts w:hint="eastAsia" w:ascii="宋体" w:hAnsi="宋体" w:cs="宋体"/>
          <w:sz w:val="22"/>
          <w:szCs w:val="22"/>
          <w:lang w:eastAsia="zh-CN"/>
        </w:rPr>
        <w:t>投标</w:t>
      </w:r>
      <w:r>
        <w:rPr>
          <w:rFonts w:hint="eastAsia" w:ascii="宋体" w:hAnsi="宋体" w:eastAsia="宋体" w:cs="宋体"/>
          <w:sz w:val="22"/>
          <w:szCs w:val="22"/>
        </w:rPr>
        <w:t>人有围标、串标行为，没收</w:t>
      </w:r>
      <w:r>
        <w:rPr>
          <w:rFonts w:hint="eastAsia" w:ascii="宋体" w:hAnsi="宋体" w:cs="宋体"/>
          <w:sz w:val="22"/>
          <w:szCs w:val="22"/>
          <w:lang w:eastAsia="zh-CN"/>
        </w:rPr>
        <w:t>投标</w:t>
      </w:r>
      <w:r>
        <w:rPr>
          <w:rFonts w:hint="eastAsia" w:ascii="宋体" w:hAnsi="宋体" w:eastAsia="宋体" w:cs="宋体"/>
          <w:sz w:val="22"/>
          <w:szCs w:val="22"/>
        </w:rPr>
        <w:t>保证金，永久清理出</w:t>
      </w:r>
      <w:r>
        <w:rPr>
          <w:rFonts w:hint="eastAsia" w:ascii="宋体" w:hAnsi="宋体" w:cs="宋体"/>
          <w:sz w:val="22"/>
          <w:szCs w:val="22"/>
          <w:lang w:eastAsia="zh-CN"/>
        </w:rPr>
        <w:t>招标</w:t>
      </w:r>
      <w:r>
        <w:rPr>
          <w:rFonts w:hint="eastAsia" w:ascii="宋体" w:hAnsi="宋体" w:eastAsia="宋体" w:cs="宋体"/>
          <w:sz w:val="22"/>
          <w:szCs w:val="22"/>
        </w:rPr>
        <w:t>人合作供应商范围，并由</w:t>
      </w:r>
      <w:r>
        <w:rPr>
          <w:rFonts w:hint="eastAsia" w:ascii="宋体" w:hAnsi="宋体" w:cs="宋体"/>
          <w:sz w:val="22"/>
          <w:szCs w:val="22"/>
          <w:lang w:eastAsia="zh-CN"/>
        </w:rPr>
        <w:t>投标</w:t>
      </w:r>
      <w:r>
        <w:rPr>
          <w:rFonts w:hint="eastAsia" w:ascii="宋体" w:hAnsi="宋体" w:eastAsia="宋体" w:cs="宋体"/>
          <w:sz w:val="22"/>
          <w:szCs w:val="22"/>
        </w:rPr>
        <w:t>人承担由此带来的所有责</w:t>
      </w:r>
      <w:r>
        <w:rPr>
          <w:rFonts w:hint="eastAsia" w:ascii="宋体" w:hAnsi="宋体" w:eastAsia="宋体" w:cs="宋体"/>
          <w:color w:val="000000"/>
          <w:sz w:val="22"/>
          <w:szCs w:val="22"/>
        </w:rPr>
        <w:t>任。</w:t>
      </w:r>
    </w:p>
    <w:p w14:paraId="5D782B01">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14:paraId="126FEE30">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人将本次</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结果通知到每个</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p>
    <w:p w14:paraId="00425C31">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cs="宋体"/>
          <w:color w:val="000000"/>
          <w:sz w:val="22"/>
          <w:szCs w:val="22"/>
          <w:u w:val="single" w:color="000000"/>
          <w:lang w:val="en-US" w:eastAsia="zh-CN"/>
        </w:rPr>
        <w:t>7</w:t>
      </w:r>
      <w:r>
        <w:rPr>
          <w:rFonts w:hint="eastAsia" w:ascii="宋体" w:hAnsi="宋体" w:eastAsia="宋体" w:cs="宋体"/>
          <w:color w:val="000000"/>
          <w:sz w:val="22"/>
          <w:szCs w:val="22"/>
        </w:rPr>
        <w:t xml:space="preserve"> 日内与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人签订施工合同。</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人不按规定与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人订立合同的，</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人将保留取消</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14:paraId="01E6F204">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文件资料作为合同签订的有关依据，与合同同样具有相应的法律效力。</w:t>
      </w:r>
    </w:p>
    <w:p w14:paraId="4FAF15A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 xml:space="preserve">第五条 </w:t>
      </w:r>
      <w:r>
        <w:rPr>
          <w:rFonts w:hint="eastAsia" w:ascii="宋体" w:hAnsi="宋体" w:cs="宋体"/>
          <w:b/>
          <w:bCs/>
          <w:sz w:val="22"/>
          <w:szCs w:val="22"/>
          <w:lang w:eastAsia="zh-CN"/>
        </w:rPr>
        <w:t>招标</w:t>
      </w:r>
      <w:r>
        <w:rPr>
          <w:rFonts w:hint="eastAsia" w:ascii="宋体" w:hAnsi="宋体" w:eastAsia="宋体" w:cs="宋体"/>
          <w:b/>
          <w:bCs/>
          <w:sz w:val="22"/>
          <w:szCs w:val="22"/>
        </w:rPr>
        <w:t>人与</w:t>
      </w:r>
      <w:r>
        <w:rPr>
          <w:rFonts w:hint="eastAsia" w:ascii="宋体" w:hAnsi="宋体" w:cs="宋体"/>
          <w:b/>
          <w:bCs/>
          <w:sz w:val="22"/>
          <w:szCs w:val="22"/>
          <w:lang w:eastAsia="zh-CN"/>
        </w:rPr>
        <w:t>招标</w:t>
      </w:r>
      <w:r>
        <w:rPr>
          <w:rFonts w:hint="eastAsia" w:ascii="宋体" w:hAnsi="宋体" w:eastAsia="宋体" w:cs="宋体"/>
          <w:b/>
          <w:bCs/>
          <w:sz w:val="22"/>
          <w:szCs w:val="22"/>
        </w:rPr>
        <w:t>联系人</w:t>
      </w:r>
      <w:r>
        <w:rPr>
          <w:rFonts w:hint="eastAsia" w:ascii="宋体" w:hAnsi="宋体" w:eastAsia="宋体" w:cs="宋体"/>
          <w:b/>
          <w:bCs/>
          <w:sz w:val="22"/>
          <w:szCs w:val="22"/>
          <w:lang w:eastAsia="zh-CN"/>
        </w:rPr>
        <w:t>：</w:t>
      </w:r>
    </w:p>
    <w:p w14:paraId="78BC3FEB">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cs="宋体"/>
          <w:sz w:val="22"/>
          <w:szCs w:val="22"/>
          <w:lang w:eastAsia="zh-CN"/>
        </w:rPr>
        <w:t>招标</w:t>
      </w:r>
      <w:r>
        <w:rPr>
          <w:rFonts w:hint="eastAsia" w:ascii="宋体" w:hAnsi="宋体" w:eastAsia="宋体" w:cs="宋体"/>
          <w:sz w:val="22"/>
          <w:szCs w:val="22"/>
        </w:rPr>
        <w:t>人：</w:t>
      </w:r>
      <w:r>
        <w:rPr>
          <w:rFonts w:hint="eastAsia" w:ascii="宋体" w:hAnsi="宋体" w:cs="宋体"/>
          <w:sz w:val="22"/>
          <w:szCs w:val="22"/>
          <w:lang w:val="en-US" w:eastAsia="zh-CN"/>
        </w:rPr>
        <w:t>淮南新启昂</w:t>
      </w:r>
      <w:r>
        <w:rPr>
          <w:rFonts w:hint="eastAsia" w:ascii="宋体" w:hAnsi="宋体" w:eastAsia="宋体" w:cs="宋体"/>
          <w:sz w:val="22"/>
          <w:szCs w:val="22"/>
        </w:rPr>
        <w:t>建设工程有限公司</w:t>
      </w:r>
    </w:p>
    <w:p w14:paraId="1D9E2BCA">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宋体"/>
          <w:sz w:val="22"/>
          <w:szCs w:val="22"/>
          <w:lang w:val="en-US"/>
        </w:rPr>
      </w:pPr>
      <w:r>
        <w:rPr>
          <w:rFonts w:hint="eastAsia" w:ascii="宋体" w:hAnsi="宋体" w:cs="宋体"/>
          <w:sz w:val="22"/>
          <w:szCs w:val="22"/>
          <w:lang w:eastAsia="zh-CN"/>
        </w:rPr>
        <w:t>招标</w:t>
      </w:r>
      <w:r>
        <w:rPr>
          <w:rFonts w:hint="eastAsia" w:ascii="宋体" w:hAnsi="宋体" w:eastAsia="宋体" w:cs="宋体"/>
          <w:sz w:val="22"/>
          <w:szCs w:val="22"/>
        </w:rPr>
        <w:t xml:space="preserve">联系人: </w:t>
      </w:r>
      <w:r>
        <w:rPr>
          <w:rFonts w:hint="eastAsia" w:ascii="宋体" w:hAnsi="宋体" w:cs="宋体"/>
          <w:sz w:val="22"/>
          <w:szCs w:val="22"/>
          <w:lang w:val="en-US" w:eastAsia="zh-CN"/>
        </w:rPr>
        <w:t>胡亮</w:t>
      </w:r>
    </w:p>
    <w:p w14:paraId="168CCD7E">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r>
        <w:rPr>
          <w:rFonts w:hint="eastAsia" w:ascii="宋体" w:hAnsi="宋体" w:eastAsia="宋体" w:cs="宋体"/>
          <w:sz w:val="22"/>
          <w:szCs w:val="22"/>
        </w:rPr>
        <w:t>联系电话</w:t>
      </w:r>
      <w:r>
        <w:rPr>
          <w:rFonts w:hint="eastAsia" w:ascii="宋体" w:hAnsi="宋体" w:cs="宋体"/>
          <w:sz w:val="22"/>
          <w:szCs w:val="22"/>
          <w:lang w:eastAsia="zh-CN"/>
        </w:rPr>
        <w:t>：</w:t>
      </w:r>
      <w:r>
        <w:rPr>
          <w:rFonts w:hint="eastAsia" w:ascii="宋体" w:hAnsi="宋体" w:cs="Times New Roman"/>
          <w:sz w:val="22"/>
          <w:szCs w:val="22"/>
          <w:u w:val="single"/>
          <w:lang w:val="en-US" w:eastAsia="zh-CN"/>
        </w:rPr>
        <w:t>13956467462</w:t>
      </w:r>
    </w:p>
    <w:p w14:paraId="16B309BC">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p>
    <w:p w14:paraId="2A550866">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p>
    <w:p w14:paraId="4CB8B121">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7F4C0D7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17C1939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209CF595">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14:paraId="524F16AD">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14:paraId="032268BA">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14:paraId="1FF29A5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工程名称：淮南市潘集区城市体育公园项目外购土方工程（二次）</w:t>
      </w:r>
    </w:p>
    <w:p w14:paraId="0F503AB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textAlignment w:val="baseline"/>
        <w:rPr>
          <w:rFonts w:hint="default" w:ascii="宋体" w:hAnsi="宋体" w:eastAsia="宋体" w:cs="宋体"/>
          <w:i w:val="0"/>
          <w:iCs w:val="0"/>
          <w:caps w:val="0"/>
          <w:color w:val="333333"/>
          <w:spacing w:val="0"/>
          <w:sz w:val="22"/>
          <w:szCs w:val="22"/>
          <w:lang w:val="en-US"/>
        </w:rPr>
      </w:pPr>
      <w:r>
        <w:rPr>
          <w:rFonts w:hint="eastAsia" w:ascii="宋体" w:hAnsi="宋体" w:cs="宋体"/>
          <w:color w:val="000000" w:themeColor="text1"/>
          <w:sz w:val="22"/>
          <w:szCs w:val="22"/>
          <w:highlight w:val="none"/>
          <w:lang w:val="en-US" w:eastAsia="zh-CN"/>
          <w14:textFill>
            <w14:solidFill>
              <w14:schemeClr w14:val="tx1"/>
            </w14:solidFill>
          </w14:textFill>
        </w:rPr>
        <w:t>2、工程地点：</w:t>
      </w:r>
      <w:r>
        <w:rPr>
          <w:rFonts w:hint="eastAsia" w:ascii="宋体" w:hAnsi="宋体" w:eastAsia="宋体" w:cs="宋体"/>
          <w:color w:val="000000"/>
          <w:sz w:val="22"/>
          <w:szCs w:val="22"/>
          <w:lang w:val="en-US" w:eastAsia="zh-CN"/>
        </w:rPr>
        <w:t>淮南市</w:t>
      </w:r>
      <w:r>
        <w:rPr>
          <w:rFonts w:hint="eastAsia" w:ascii="宋体" w:hAnsi="宋体" w:cs="宋体"/>
          <w:color w:val="000000"/>
          <w:sz w:val="22"/>
          <w:szCs w:val="22"/>
          <w:lang w:val="en-US" w:eastAsia="zh-CN"/>
        </w:rPr>
        <w:t>潘集区</w:t>
      </w:r>
    </w:p>
    <w:p w14:paraId="4B72584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3、施工单位：淮南新启昂建设工程有限公司</w:t>
      </w:r>
    </w:p>
    <w:p w14:paraId="57E3722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14:paraId="28968D7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1、现场场地: 场地内部三通一平，具备施工条件。</w:t>
      </w:r>
    </w:p>
    <w:p w14:paraId="30373BD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2、现场临时设施：招标人提供工程现场临时用水、用电等。</w:t>
      </w:r>
    </w:p>
    <w:p w14:paraId="425FB84C">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第八条  发包范围、工作内容包括：</w:t>
      </w:r>
    </w:p>
    <w:p w14:paraId="0EE17E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1、投标报价方式：综合单价包干形式。</w:t>
      </w:r>
    </w:p>
    <w:p w14:paraId="101A89C4">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2、发包范围：淮南市潘集区城市体育公园项目绿化回填土方外购工程。</w:t>
      </w:r>
    </w:p>
    <w:p w14:paraId="6CCAA292">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3、发包工程量：本工程工程量详见工程量清单。</w:t>
      </w:r>
    </w:p>
    <w:p w14:paraId="4ACC36EF">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4、运输位置：投标人</w:t>
      </w:r>
      <w:r>
        <w:rPr>
          <w:rFonts w:ascii="宋体" w:hAnsi="宋体" w:eastAsia="宋体" w:cs="宋体"/>
          <w:sz w:val="22"/>
          <w:szCs w:val="22"/>
        </w:rPr>
        <w:t>自行供土</w:t>
      </w:r>
      <w:r>
        <w:rPr>
          <w:rFonts w:hint="eastAsia" w:ascii="宋体" w:hAnsi="宋体" w:cs="宋体"/>
          <w:color w:val="000000" w:themeColor="text1"/>
          <w:sz w:val="22"/>
          <w:szCs w:val="22"/>
          <w:highlight w:val="none"/>
          <w:lang w:val="en-US" w:eastAsia="zh-CN"/>
          <w14:textFill>
            <w14:solidFill>
              <w14:schemeClr w14:val="tx1"/>
            </w14:solidFill>
          </w14:textFill>
        </w:rPr>
        <w:t>，运输距离自行考虑，由投标人确定取土地运至淮南市潘集区城市体育公园项目工地（项目部指定倒土地点）。</w:t>
      </w:r>
    </w:p>
    <w:p w14:paraId="2323CEA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5、文明施工：施工现场临时设施、安全文明施工所用人工、器具、辅材；施工过程中安全文明施工管理及卫生保洁，雨鞋、雨衣、安全帽等劳保用品投入。  </w:t>
      </w:r>
    </w:p>
    <w:p w14:paraId="482FD37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6、除上述工作外，由上述工作可合理推论得到的对完成上述工作的稳定、完整、安全、环保、可靠及有效运行所必须的全部工作。</w:t>
      </w:r>
    </w:p>
    <w:p w14:paraId="26594EFB">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14:paraId="1FCAC05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1、工程质量要求：合格。</w:t>
      </w:r>
    </w:p>
    <w:p w14:paraId="26D0897A">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635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cs="宋体"/>
          <w:color w:val="000000" w:themeColor="text1"/>
          <w:sz w:val="22"/>
          <w:szCs w:val="22"/>
          <w:highlight w:val="none"/>
          <w:lang w:val="en-US" w:eastAsia="zh-CN"/>
          <w14:textFill>
            <w14:solidFill>
              <w14:schemeClr w14:val="tx1"/>
            </w14:solidFill>
          </w14:textFill>
        </w:rPr>
        <w:t>2、工期要求：土方运输30天，开工日期以招标方下发的开工令为准。</w:t>
      </w:r>
    </w:p>
    <w:p w14:paraId="0612E08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2.1、本项目施工工期由投标方根据施工能力及经验自行考虑，评审时招标方需对投标方工期实行评审，在投标一致的情况下，工期短者优先，但总工期不得超过招标方工期要求。如投标方被确定后，施工中因业主或招标方要求缩短工期，在技术条件允许情况下投标方需无条件执行且不增加任何费用。签订合同后应立即准备进场施工，具体以甲方通知为准。</w:t>
      </w:r>
    </w:p>
    <w:p w14:paraId="77F7ACA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2.2、投标方以招标方工程进度计划为依据，必须确保各阶段计划地实现。</w:t>
      </w:r>
    </w:p>
    <w:p w14:paraId="1C9709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2.3、对于以下原因造成推迟工期的，经招标人确认，工期相应顺延。</w:t>
      </w:r>
    </w:p>
    <w:p w14:paraId="7F9CCEE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2.3.1、因战争、动乱、自然灾害或非招标人、投标人责任造成的爆炸、火灾等不可抗力；</w:t>
      </w:r>
    </w:p>
    <w:p w14:paraId="1F6F7BC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2.3.2、投标人以书面形式提出申请，但仍未能从招标方获得施工批示、图纸等，致使施工不能正常进行的；</w:t>
      </w:r>
    </w:p>
    <w:p w14:paraId="19DD74B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2.3.3、招标人同意工期顺延的其他情况。</w:t>
      </w:r>
    </w:p>
    <w:p w14:paraId="3DF669C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2.4、若投标人无故未按工期完工，延迟5日内（包含5日），每天扣违约金5000元；延迟5日以上15日以下（包含15日），每天扣违约金10000元；延长15日以上30日以下（包含30日），每天扣违约金20000元；延长超过30日，招标人有权解除与投标人签订的合同。</w:t>
      </w:r>
    </w:p>
    <w:p w14:paraId="710B2CC1">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14:paraId="3178411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3.1、坚持“安全第一、预防为主、综合治理”安全生产方针，必须做到无重伤以上事故,无重大机械伤害事故，无食物中毒事故，无火警事故。</w:t>
      </w:r>
    </w:p>
    <w:p w14:paraId="0157751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3.2、投标人应根据国家关于安全生产的有关规定和要求，严格执行《安全生产法》、《建筑法》、《建设工程安全生产管理条例》、《中华人民共和国道路交通管理条例》及招标人的相关管理制度，建立健全《安全生产管理体系》和《安全生产责任制》。</w:t>
      </w:r>
    </w:p>
    <w:p w14:paraId="3FDD7FA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3.3、特殊工种操作人员及各工种操作人员须经有关部门培训后，必须持证上岗。</w:t>
      </w:r>
    </w:p>
    <w:p w14:paraId="10C8AEF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70C06B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3.5、认真贯彻“预防为主、防消结合”的工作方针。严格执行《</w:t>
      </w:r>
      <w:r>
        <w:rPr>
          <w:rFonts w:hint="eastAsia" w:ascii="宋体" w:hAnsi="宋体" w:cs="宋体"/>
          <w:color w:val="000000" w:themeColor="text1"/>
          <w:sz w:val="22"/>
          <w:szCs w:val="22"/>
          <w:highlight w:val="none"/>
          <w:lang w:val="en-US" w:eastAsia="zh-CN"/>
          <w14:textFill>
            <w14:solidFill>
              <w14:schemeClr w14:val="tx1"/>
            </w14:solidFill>
          </w14:textFill>
        </w:rPr>
        <w:fldChar w:fldCharType="begin"/>
      </w:r>
      <w:r>
        <w:rPr>
          <w:rFonts w:hint="eastAsia" w:ascii="宋体" w:hAnsi="宋体" w:cs="宋体"/>
          <w:color w:val="000000" w:themeColor="text1"/>
          <w:sz w:val="22"/>
          <w:szCs w:val="22"/>
          <w:highlight w:val="none"/>
          <w:lang w:val="en-US" w:eastAsia="zh-CN"/>
          <w14:textFill>
            <w14:solidFill>
              <w14:schemeClr w14:val="tx1"/>
            </w14:solidFill>
          </w14:textFill>
        </w:rPr>
        <w:instrText xml:space="preserve"> HYPERLINK "https://zhidao.baidu.com/search?word=%E5%BB%BA%E7%AD%91%E6%96%BD%E5%B7%A5%E5%AE%89%E5%85%A8%E6%A3%80%E6%9F%A5%E6%A0%87%E5%87%86&amp;fr=iknow_pc_qb_highlight" </w:instrText>
      </w:r>
      <w:r>
        <w:rPr>
          <w:rFonts w:hint="eastAsia" w:ascii="宋体" w:hAnsi="宋体" w:cs="宋体"/>
          <w:color w:val="000000" w:themeColor="text1"/>
          <w:sz w:val="22"/>
          <w:szCs w:val="22"/>
          <w:highlight w:val="none"/>
          <w:lang w:val="en-US" w:eastAsia="zh-CN"/>
          <w14:textFill>
            <w14:solidFill>
              <w14:schemeClr w14:val="tx1"/>
            </w14:solidFill>
          </w14:textFill>
        </w:rPr>
        <w:fldChar w:fldCharType="separate"/>
      </w:r>
      <w:r>
        <w:rPr>
          <w:rFonts w:hint="eastAsia" w:ascii="宋体" w:hAnsi="宋体" w:cs="宋体"/>
          <w:color w:val="000000" w:themeColor="text1"/>
          <w:sz w:val="22"/>
          <w:szCs w:val="22"/>
          <w:highlight w:val="none"/>
          <w:lang w:val="en-US" w:eastAsia="zh-CN"/>
          <w14:textFill>
            <w14:solidFill>
              <w14:schemeClr w14:val="tx1"/>
            </w14:solidFill>
          </w14:textFill>
        </w:rPr>
        <w:t>建筑施工安全检查标准</w:t>
      </w:r>
      <w:r>
        <w:rPr>
          <w:rFonts w:hint="eastAsia" w:ascii="宋体" w:hAnsi="宋体" w:cs="宋体"/>
          <w:color w:val="000000" w:themeColor="text1"/>
          <w:sz w:val="22"/>
          <w:szCs w:val="22"/>
          <w:highlight w:val="none"/>
          <w:lang w:val="en-US" w:eastAsia="zh-CN"/>
          <w14:textFill>
            <w14:solidFill>
              <w14:schemeClr w14:val="tx1"/>
            </w14:solidFill>
          </w14:textFill>
        </w:rPr>
        <w:fldChar w:fldCharType="end"/>
      </w:r>
      <w:r>
        <w:rPr>
          <w:rFonts w:hint="eastAsia" w:ascii="宋体" w:hAnsi="宋体" w:cs="宋体"/>
          <w:color w:val="000000" w:themeColor="text1"/>
          <w:sz w:val="22"/>
          <w:szCs w:val="22"/>
          <w:highlight w:val="none"/>
          <w:lang w:val="en-US" w:eastAsia="zh-CN"/>
          <w14:textFill>
            <w14:solidFill>
              <w14:schemeClr w14:val="tx1"/>
            </w14:solidFill>
          </w14:textFill>
        </w:rPr>
        <w:t>》、《施工现场临时用电安全技术规范》、《建筑施工</w:t>
      </w:r>
      <w:r>
        <w:rPr>
          <w:rFonts w:hint="default" w:ascii="宋体" w:hAnsi="宋体" w:cs="宋体"/>
          <w:color w:val="000000" w:themeColor="text1"/>
          <w:sz w:val="22"/>
          <w:szCs w:val="22"/>
          <w:highlight w:val="none"/>
          <w:lang w:val="en-US" w:eastAsia="zh-CN"/>
          <w14:textFill>
            <w14:solidFill>
              <w14:schemeClr w14:val="tx1"/>
            </w14:solidFill>
          </w14:textFill>
        </w:rPr>
        <w:t>高处作业安全技术规范</w:t>
      </w:r>
      <w:r>
        <w:rPr>
          <w:rFonts w:hint="eastAsia" w:ascii="宋体" w:hAnsi="宋体" w:cs="宋体"/>
          <w:color w:val="000000" w:themeColor="text1"/>
          <w:sz w:val="22"/>
          <w:szCs w:val="22"/>
          <w:highlight w:val="none"/>
          <w:lang w:val="en-US" w:eastAsia="zh-CN"/>
          <w14:textFill>
            <w14:solidFill>
              <w14:schemeClr w14:val="tx1"/>
            </w14:solidFill>
          </w14:textFill>
        </w:rPr>
        <w:t>》和《建筑施工现场安全生产管理规程》等相关规范要求，建立防火、保卫制度，落实责任、规范施工，保证安全。</w:t>
      </w:r>
    </w:p>
    <w:p w14:paraId="5364DE0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3.6、禁止在施工中违章指挥和违章作业。对可能影响人身安全的作业程序、作业条件、要提出改进意见，有权对违章指挥进行检举和控告。</w:t>
      </w:r>
    </w:p>
    <w:p w14:paraId="3373943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3.7、投标方驾驶人员必须持证上岗，严格执行《平安技术操作规程》进行施工，不准违章作业，不得擅自离开工作岗位，不准将车辆交给非本车操作人员操作，工作时，思想集中，严禁酒后操机作业，确保安全。</w:t>
      </w:r>
    </w:p>
    <w:p w14:paraId="4F163BE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21BA323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14:paraId="2900E79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14:paraId="79DB2F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3.11、车辆的操作驾驶人员必需接受项目的各项平安生产训练。 </w:t>
      </w:r>
    </w:p>
    <w:p w14:paraId="3942CC9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3.12、驾驶操作人员必需对该设备的使用操作与修理保养，坚持每日例行检查与定期保养并做好记录。确保机械平安、完好的运转。 </w:t>
      </w:r>
    </w:p>
    <w:p w14:paraId="3FFE6AE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3.13、严禁开私自改装车辆进行土石方运输。 </w:t>
      </w:r>
    </w:p>
    <w:p w14:paraId="40DD197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3.14、涉及乙方违反国家、地市、企业及项目相关安全要求的行为，甲方有权按照公司制度给予相应处罚，费用由乙方直接缴纳现金或满足甲方财务要求的方式而无需乙方签字确认。 </w:t>
      </w:r>
    </w:p>
    <w:p w14:paraId="1F17BD72">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4</w:t>
      </w:r>
      <w:r>
        <w:rPr>
          <w:rFonts w:hint="eastAsia" w:ascii="宋体" w:hAnsi="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14:paraId="5FF2754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4.1、发生重大伤亡及其他安全事故，招、投标双方应采取紧急措施防止事态扩大并全力组织抢救伤者，保护事故现场，如因抢救伤者必须移动现场设备，须做出文字及影像记录。</w:t>
      </w:r>
    </w:p>
    <w:p w14:paraId="7A89CED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themeColor="text1"/>
          <w:sz w:val="22"/>
          <w:szCs w:val="22"/>
          <w:highlight w:val="none"/>
          <w:lang w:val="en-US" w:eastAsia="zh-CN"/>
          <w14:textFill>
            <w14:solidFill>
              <w14:schemeClr w14:val="tx1"/>
            </w14:solidFill>
          </w14:textFill>
        </w:rPr>
        <w:t>4.2、招标人有权对投标人的安全隐患提出整改意见；投标人未及时整改的，招标人有权自行或委托他人整改，发生的费用由投标人承担。在九龙文化陵园工地内施工过程中违反有关规定而发生重大安全事故造成人员伤亡、机械和财产损失等由投标人承担主要责任，并承担所有95%的损失，招标人承担连带责任，并承担5%的损失。在九龙文化陵园工地外发生的任何事故与招标人无关。在招标人与投标人对事故责任认定有争议时，按政府有关部门的认定处理。</w:t>
      </w:r>
    </w:p>
    <w:p w14:paraId="51A1462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cs="宋体"/>
          <w:b/>
          <w:bCs/>
          <w:sz w:val="22"/>
          <w:szCs w:val="22"/>
          <w:lang w:val="en-US" w:eastAsia="zh-CN"/>
        </w:rPr>
        <w:t>、</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14:paraId="7FF0959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人应服从</w:t>
      </w:r>
      <w:r>
        <w:rPr>
          <w:rFonts w:hint="eastAsia" w:ascii="宋体" w:hAnsi="宋体" w:cs="宋体"/>
          <w:sz w:val="22"/>
          <w:szCs w:val="22"/>
          <w:lang w:eastAsia="zh-CN"/>
        </w:rPr>
        <w:t>招标</w:t>
      </w:r>
      <w:r>
        <w:rPr>
          <w:rFonts w:hint="eastAsia" w:ascii="宋体" w:hAnsi="宋体" w:eastAsia="宋体" w:cs="宋体"/>
          <w:sz w:val="22"/>
          <w:szCs w:val="22"/>
        </w:rPr>
        <w:t>人项目部的安排、指挥、调配。</w:t>
      </w:r>
      <w:r>
        <w:rPr>
          <w:rFonts w:hint="eastAsia" w:ascii="宋体" w:hAnsi="宋体" w:cs="宋体"/>
          <w:sz w:val="22"/>
          <w:szCs w:val="22"/>
          <w:lang w:eastAsia="zh-CN"/>
        </w:rPr>
        <w:t>投标</w:t>
      </w:r>
      <w:r>
        <w:rPr>
          <w:rFonts w:hint="eastAsia" w:ascii="宋体" w:hAnsi="宋体" w:eastAsia="宋体" w:cs="宋体"/>
          <w:sz w:val="22"/>
          <w:szCs w:val="22"/>
        </w:rPr>
        <w:t>人应按</w:t>
      </w:r>
      <w:r>
        <w:rPr>
          <w:rFonts w:hint="eastAsia" w:ascii="宋体" w:hAnsi="宋体" w:cs="宋体"/>
          <w:sz w:val="22"/>
          <w:szCs w:val="22"/>
          <w:lang w:eastAsia="zh-CN"/>
        </w:rPr>
        <w:t>招标</w:t>
      </w:r>
      <w:r>
        <w:rPr>
          <w:rFonts w:hint="eastAsia" w:ascii="宋体" w:hAnsi="宋体" w:eastAsia="宋体" w:cs="宋体"/>
          <w:sz w:val="22"/>
          <w:szCs w:val="22"/>
        </w:rPr>
        <w:t>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r>
        <w:rPr>
          <w:rFonts w:hint="eastAsia" w:ascii="宋体" w:hAnsi="宋体" w:cs="宋体"/>
          <w:sz w:val="22"/>
          <w:szCs w:val="22"/>
          <w:lang w:eastAsia="zh-CN"/>
        </w:rPr>
        <w:t>。</w:t>
      </w:r>
    </w:p>
    <w:p w14:paraId="5618F96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人应保证按</w:t>
      </w:r>
      <w:r>
        <w:rPr>
          <w:rFonts w:hint="eastAsia" w:ascii="宋体" w:hAnsi="宋体" w:cs="宋体"/>
          <w:sz w:val="22"/>
          <w:szCs w:val="22"/>
          <w:lang w:eastAsia="zh-CN"/>
        </w:rPr>
        <w:t>招标</w:t>
      </w:r>
      <w:r>
        <w:rPr>
          <w:rFonts w:hint="eastAsia" w:ascii="宋体" w:hAnsi="宋体" w:eastAsia="宋体" w:cs="宋体"/>
          <w:sz w:val="22"/>
          <w:szCs w:val="22"/>
        </w:rPr>
        <w:t>人审批的安全技术措施贯彻执行，且具有完成</w:t>
      </w:r>
      <w:r>
        <w:rPr>
          <w:rFonts w:hint="eastAsia" w:ascii="宋体" w:hAnsi="宋体" w:cs="宋体"/>
          <w:sz w:val="22"/>
          <w:szCs w:val="22"/>
          <w:lang w:eastAsia="zh-CN"/>
        </w:rPr>
        <w:t>招标</w:t>
      </w:r>
      <w:r>
        <w:rPr>
          <w:rFonts w:hint="eastAsia" w:ascii="宋体" w:hAnsi="宋体" w:eastAsia="宋体" w:cs="宋体"/>
          <w:sz w:val="22"/>
          <w:szCs w:val="22"/>
        </w:rPr>
        <w:t>人工程工期、安全、质量、文明施工等计划的能力和措施办法，并且有足够的流动资金给予支持</w:t>
      </w:r>
      <w:r>
        <w:rPr>
          <w:rFonts w:hint="eastAsia" w:ascii="宋体" w:hAnsi="宋体" w:cs="宋体"/>
          <w:sz w:val="22"/>
          <w:szCs w:val="22"/>
          <w:lang w:eastAsia="zh-CN"/>
        </w:rPr>
        <w:t>。</w:t>
      </w:r>
    </w:p>
    <w:p w14:paraId="7FF263D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5.3、</w:t>
      </w:r>
      <w:r>
        <w:rPr>
          <w:rFonts w:hint="eastAsia" w:ascii="宋体" w:hAnsi="宋体" w:cs="宋体"/>
          <w:color w:val="000000" w:themeColor="text1"/>
          <w:sz w:val="22"/>
          <w:szCs w:val="22"/>
          <w:highlight w:val="none"/>
          <w:lang w:val="en-US" w:eastAsia="zh-CN"/>
          <w14:textFill>
            <w14:solidFill>
              <w14:schemeClr w14:val="tx1"/>
            </w14:solidFill>
          </w14:textFill>
        </w:rPr>
        <w:t>运输工程量按实结算，由投标人应提供方格网，招标人进行复核。</w:t>
      </w:r>
    </w:p>
    <w:p w14:paraId="29024C7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cs="宋体"/>
          <w:sz w:val="22"/>
          <w:szCs w:val="22"/>
          <w:lang w:val="en-US" w:eastAsia="zh-CN"/>
        </w:rPr>
        <w:t>4</w:t>
      </w:r>
      <w:r>
        <w:rPr>
          <w:rFonts w:hint="eastAsia" w:ascii="宋体" w:hAnsi="宋体" w:eastAsia="宋体" w:cs="宋体"/>
          <w:sz w:val="22"/>
          <w:szCs w:val="22"/>
          <w:lang w:val="en-US" w:eastAsia="zh-CN"/>
        </w:rPr>
        <w:t>、</w:t>
      </w:r>
      <w:r>
        <w:rPr>
          <w:rFonts w:hint="eastAsia" w:ascii="宋体" w:hAnsi="宋体" w:eastAsia="宋体" w:cs="宋体"/>
          <w:sz w:val="22"/>
          <w:szCs w:val="22"/>
        </w:rPr>
        <w:t>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r>
        <w:rPr>
          <w:rFonts w:hint="eastAsia" w:ascii="宋体" w:hAnsi="宋体" w:eastAsia="宋体" w:cs="宋体"/>
          <w:sz w:val="22"/>
          <w:szCs w:val="22"/>
          <w:lang w:eastAsia="zh-CN"/>
        </w:rPr>
        <w:t>。</w:t>
      </w:r>
    </w:p>
    <w:p w14:paraId="7BBE96C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rPr>
      </w:pPr>
      <w:r>
        <w:rPr>
          <w:rFonts w:hint="eastAsia" w:ascii="宋体" w:hAnsi="宋体" w:eastAsia="宋体" w:cs="宋体"/>
          <w:b/>
          <w:sz w:val="22"/>
          <w:szCs w:val="22"/>
        </w:rPr>
        <w:t>第十条</w:t>
      </w:r>
      <w:r>
        <w:rPr>
          <w:rFonts w:hint="eastAsia" w:ascii="宋体" w:hAnsi="宋体" w:eastAsia="宋体" w:cs="宋体"/>
          <w:b/>
          <w:sz w:val="22"/>
          <w:szCs w:val="22"/>
          <w:lang w:eastAsia="zh-CN"/>
        </w:rPr>
        <w:t>投标</w:t>
      </w:r>
      <w:r>
        <w:rPr>
          <w:rFonts w:hint="eastAsia" w:ascii="宋体" w:hAnsi="宋体" w:eastAsia="宋体" w:cs="宋体"/>
          <w:b/>
          <w:sz w:val="22"/>
          <w:szCs w:val="22"/>
        </w:rPr>
        <w:t>要求：</w:t>
      </w:r>
    </w:p>
    <w:p w14:paraId="0E4DB07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计价原则：综合单价形式，综合单价包括但不限于按照</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方提供的</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文件保质保量按</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人要求完成施工任务，验收直至移交的所有相关工作内容，施工过程中所需发生的人工、机械、材料、措施费、管理费、利润、税金</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规费</w:t>
      </w:r>
      <w:r>
        <w:rPr>
          <w:rFonts w:hint="eastAsia" w:ascii="宋体" w:hAnsi="宋体" w:cs="宋体"/>
          <w:sz w:val="22"/>
          <w:szCs w:val="22"/>
          <w:highlight w:val="none"/>
          <w:lang w:val="en-US" w:eastAsia="zh-CN"/>
        </w:rPr>
        <w:t>、外围协调费</w:t>
      </w:r>
      <w:r>
        <w:rPr>
          <w:rFonts w:hint="eastAsia" w:ascii="宋体" w:hAnsi="宋体" w:eastAsia="宋体" w:cs="宋体"/>
          <w:sz w:val="22"/>
          <w:szCs w:val="22"/>
          <w:highlight w:val="none"/>
        </w:rPr>
        <w:t>等一切为完成本项目的所有费用。</w:t>
      </w:r>
    </w:p>
    <w:p w14:paraId="3011369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第十一条 工程</w:t>
      </w:r>
      <w:r>
        <w:rPr>
          <w:rFonts w:hint="eastAsia" w:ascii="宋体" w:hAnsi="宋体" w:eastAsia="宋体" w:cs="宋体"/>
          <w:b/>
          <w:sz w:val="22"/>
          <w:szCs w:val="22"/>
          <w:lang w:val="en-US" w:eastAsia="zh-CN"/>
        </w:rPr>
        <w:t>款</w:t>
      </w:r>
      <w:r>
        <w:rPr>
          <w:rFonts w:hint="eastAsia" w:ascii="宋体" w:hAnsi="宋体" w:eastAsia="宋体" w:cs="宋体"/>
          <w:b/>
          <w:sz w:val="22"/>
          <w:szCs w:val="22"/>
        </w:rPr>
        <w:t>支付</w:t>
      </w:r>
      <w:r>
        <w:rPr>
          <w:rFonts w:hint="eastAsia" w:ascii="宋体" w:hAnsi="宋体" w:eastAsia="宋体" w:cs="宋体"/>
          <w:b/>
          <w:sz w:val="22"/>
          <w:szCs w:val="22"/>
          <w:lang w:eastAsia="zh-CN"/>
        </w:rPr>
        <w:t>：</w:t>
      </w:r>
    </w:p>
    <w:p w14:paraId="401DC09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val="en-US" w:eastAsia="zh-CN"/>
        </w:rPr>
      </w:pPr>
      <w:r>
        <w:rPr>
          <w:rFonts w:hint="eastAsia" w:ascii="宋体" w:hAnsi="宋体" w:eastAsia="宋体" w:cs="宋体"/>
          <w:sz w:val="22"/>
          <w:szCs w:val="22"/>
          <w:lang w:val="en-US" w:eastAsia="zh-CN"/>
        </w:rPr>
        <w:t>1、工程款支付，投标方必须向招标方提交合法有效的专用增值税发票，否则，工程款不予支付</w:t>
      </w:r>
      <w:r>
        <w:rPr>
          <w:rFonts w:hint="eastAsia" w:ascii="宋体" w:hAnsi="宋体" w:cs="宋体"/>
          <w:sz w:val="22"/>
          <w:szCs w:val="22"/>
          <w:lang w:val="en-US" w:eastAsia="zh-CN"/>
        </w:rPr>
        <w:t>。</w:t>
      </w:r>
    </w:p>
    <w:p w14:paraId="23AF3C06">
      <w:pPr>
        <w:spacing w:before="1" w:line="375" w:lineRule="auto"/>
        <w:ind w:right="897" w:firstLine="509"/>
        <w:jc w:val="both"/>
        <w:rPr>
          <w:rFonts w:hint="default"/>
          <w:lang w:val="en-US" w:eastAsia="zh-CN"/>
        </w:rPr>
      </w:pPr>
      <w:r>
        <w:rPr>
          <w:rFonts w:hint="eastAsia" w:ascii="宋体" w:hAnsi="宋体" w:eastAsia="宋体" w:cs="宋体"/>
          <w:sz w:val="22"/>
          <w:szCs w:val="22"/>
          <w:highlight w:val="none"/>
          <w:lang w:val="en-US" w:eastAsia="zh-CN"/>
        </w:rPr>
        <w:t>2、</w:t>
      </w:r>
      <w:r>
        <w:rPr>
          <w:rFonts w:ascii="宋体" w:hAnsi="宋体" w:eastAsia="宋体" w:cs="宋体"/>
          <w:spacing w:val="4"/>
          <w:sz w:val="23"/>
          <w:szCs w:val="23"/>
        </w:rPr>
        <w:t>本工程无预付款，甲方每月25日进行工程形象进度验收，次月2</w:t>
      </w:r>
      <w:r>
        <w:rPr>
          <w:rFonts w:ascii="宋体" w:hAnsi="宋体" w:eastAsia="宋体" w:cs="宋体"/>
          <w:spacing w:val="3"/>
          <w:sz w:val="23"/>
          <w:szCs w:val="23"/>
        </w:rPr>
        <w:t>5日前支</w:t>
      </w:r>
      <w:r>
        <w:rPr>
          <w:rFonts w:ascii="宋体" w:hAnsi="宋体" w:eastAsia="宋体" w:cs="宋体"/>
          <w:sz w:val="23"/>
          <w:szCs w:val="23"/>
        </w:rPr>
        <w:t xml:space="preserve"> </w:t>
      </w:r>
      <w:r>
        <w:rPr>
          <w:rFonts w:ascii="宋体" w:hAnsi="宋体" w:eastAsia="宋体" w:cs="宋体"/>
          <w:spacing w:val="13"/>
          <w:sz w:val="23"/>
          <w:szCs w:val="23"/>
        </w:rPr>
        <w:t>付至甲、乙双方</w:t>
      </w:r>
      <w:r>
        <w:rPr>
          <w:rFonts w:hint="eastAsia" w:ascii="宋体" w:hAnsi="宋体" w:eastAsia="宋体" w:cs="宋体"/>
          <w:spacing w:val="13"/>
          <w:sz w:val="23"/>
          <w:szCs w:val="23"/>
          <w:lang w:val="en-US" w:eastAsia="zh-CN"/>
        </w:rPr>
        <w:t>确认</w:t>
      </w:r>
      <w:r>
        <w:rPr>
          <w:rFonts w:ascii="宋体" w:hAnsi="宋体" w:eastAsia="宋体" w:cs="宋体"/>
          <w:spacing w:val="13"/>
          <w:sz w:val="23"/>
          <w:szCs w:val="23"/>
        </w:rPr>
        <w:t>工程量的80%价款(扣减相应费用),整个土方外运</w:t>
      </w:r>
      <w:r>
        <w:rPr>
          <w:rFonts w:ascii="宋体" w:hAnsi="宋体" w:eastAsia="宋体" w:cs="宋体"/>
          <w:sz w:val="23"/>
          <w:szCs w:val="23"/>
        </w:rPr>
        <w:t>工程项目竣工验收完成后，甲方应支付甲、乙双方</w:t>
      </w:r>
      <w:r>
        <w:rPr>
          <w:rFonts w:hint="eastAsia" w:ascii="宋体" w:hAnsi="宋体" w:eastAsia="宋体" w:cs="宋体"/>
          <w:sz w:val="23"/>
          <w:szCs w:val="23"/>
          <w:lang w:val="en-US" w:eastAsia="zh-CN"/>
        </w:rPr>
        <w:t>确认</w:t>
      </w:r>
      <w:r>
        <w:rPr>
          <w:rFonts w:ascii="宋体" w:hAnsi="宋体" w:eastAsia="宋体" w:cs="宋体"/>
          <w:sz w:val="23"/>
          <w:szCs w:val="23"/>
        </w:rPr>
        <w:t>工程量结算总金额</w:t>
      </w:r>
      <w:r>
        <w:rPr>
          <w:rFonts w:ascii="宋体" w:hAnsi="宋体" w:eastAsia="宋体" w:cs="宋体"/>
          <w:spacing w:val="4"/>
          <w:sz w:val="23"/>
          <w:szCs w:val="23"/>
        </w:rPr>
        <w:t>的百分百价款(扣减相应费用)。(注：每月申报进度款</w:t>
      </w:r>
      <w:r>
        <w:rPr>
          <w:rFonts w:ascii="宋体" w:hAnsi="宋体" w:eastAsia="宋体" w:cs="宋体"/>
          <w:spacing w:val="3"/>
          <w:sz w:val="23"/>
          <w:szCs w:val="23"/>
        </w:rPr>
        <w:t>时需要附相应</w:t>
      </w:r>
      <w:r>
        <w:rPr>
          <w:rFonts w:hint="eastAsia" w:ascii="宋体" w:hAnsi="宋体" w:eastAsia="宋体" w:cs="宋体"/>
          <w:spacing w:val="3"/>
          <w:sz w:val="23"/>
          <w:szCs w:val="23"/>
          <w:lang w:val="en-US" w:eastAsia="zh-CN"/>
        </w:rPr>
        <w:t>工程量确认表</w:t>
      </w:r>
      <w:r>
        <w:rPr>
          <w:rFonts w:ascii="宋体" w:hAnsi="宋体" w:eastAsia="宋体" w:cs="宋体"/>
          <w:spacing w:val="18"/>
          <w:sz w:val="23"/>
          <w:szCs w:val="23"/>
        </w:rPr>
        <w:t>)</w:t>
      </w:r>
    </w:p>
    <w:p w14:paraId="7ED8F7F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14:paraId="2AA141C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cs="宋体"/>
          <w:sz w:val="22"/>
          <w:szCs w:val="22"/>
          <w:lang w:eastAsia="zh-CN"/>
        </w:rPr>
        <w:t>、</w:t>
      </w:r>
      <w:r>
        <w:rPr>
          <w:rFonts w:hint="eastAsia" w:ascii="宋体" w:hAnsi="宋体" w:eastAsia="宋体" w:cs="宋体"/>
          <w:sz w:val="22"/>
          <w:szCs w:val="22"/>
          <w:lang w:eastAsia="zh-CN"/>
        </w:rPr>
        <w:t>招标</w:t>
      </w:r>
      <w:r>
        <w:rPr>
          <w:rFonts w:hint="eastAsia" w:ascii="宋体" w:hAnsi="宋体" w:eastAsia="宋体" w:cs="宋体"/>
          <w:sz w:val="22"/>
          <w:szCs w:val="22"/>
        </w:rPr>
        <w:t>方职责：</w:t>
      </w:r>
    </w:p>
    <w:p w14:paraId="26AD8E4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负责施工进度、工程质量、安全生产、文明施工等方面的监督与管理</w:t>
      </w:r>
      <w:r>
        <w:rPr>
          <w:rFonts w:hint="eastAsia" w:ascii="宋体" w:hAnsi="宋体" w:eastAsia="宋体" w:cs="宋体"/>
          <w:sz w:val="22"/>
          <w:szCs w:val="22"/>
          <w:lang w:eastAsia="zh-CN"/>
        </w:rPr>
        <w:t>。</w:t>
      </w:r>
    </w:p>
    <w:p w14:paraId="3556AD3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14:paraId="0981194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负责组织工程检查验收和竣工验收。</w:t>
      </w:r>
    </w:p>
    <w:p w14:paraId="467A74C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2、投标方职责： </w:t>
      </w:r>
    </w:p>
    <w:p w14:paraId="178500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下述职责包括但不限于：</w:t>
      </w:r>
    </w:p>
    <w:p w14:paraId="42A59BD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2.1、负责协调交警、路政、环保、城管、渣土办、建设局、建管处及</w:t>
      </w:r>
      <w:r>
        <w:rPr>
          <w:rFonts w:hint="eastAsia" w:ascii="宋体" w:hAnsi="宋体" w:cs="宋体"/>
          <w:sz w:val="22"/>
          <w:szCs w:val="22"/>
          <w:lang w:val="en-US" w:eastAsia="zh-CN"/>
        </w:rPr>
        <w:t>取</w:t>
      </w:r>
      <w:r>
        <w:rPr>
          <w:rFonts w:hint="eastAsia" w:ascii="宋体" w:hAnsi="宋体" w:eastAsia="宋体" w:cs="宋体"/>
          <w:sz w:val="22"/>
          <w:szCs w:val="22"/>
          <w:lang w:val="en-US" w:eastAsia="zh-CN"/>
        </w:rPr>
        <w:t>土点当地部门等一切相关部门关系及办理手续（如渣土运输证、车辆通行证等）保证运输路线畅通，其费用由投标方承担。在运输过程中，若遇恶势力拦车或被交管部门扣车、扣证、罚款，费用全部由投标方负责。</w:t>
      </w:r>
    </w:p>
    <w:p w14:paraId="469467A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2.2、按招标方要求组织运输车辆，按时进场，服从招标方安排，进行安全运输。 </w:t>
      </w:r>
    </w:p>
    <w:p w14:paraId="1FBFA62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2.3、为确保安全生产，主动配合项目部管理人员工作、做好文明施工。 </w:t>
      </w:r>
    </w:p>
    <w:p w14:paraId="0F26711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2.4、车辆由投标方自己负责购买车辆保险，如运输过程中及施工现场内所发生安全事故或任何交通事故及违章等，造成一切后果由投标方自行负责解决处理，并承担所造成的一切损失，招标方不负责任。</w:t>
      </w:r>
    </w:p>
    <w:p w14:paraId="7179C44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2.5、每辆车进场必须证件齐全，如证件不齐全，一切责任由投标方负责；</w:t>
      </w:r>
    </w:p>
    <w:p w14:paraId="103A490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2.6、按照招标方发出的指令组织施工生产，并做好施工原始记录的收集、整理工作。</w:t>
      </w:r>
    </w:p>
    <w:p w14:paraId="3294CD3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2.7、驾驶操作人员必需对该设备的使用操作与修理保养，坚持每日例行检查与定期保养并做好记录。确保机械平安、完好的运转。  </w:t>
      </w:r>
    </w:p>
    <w:p w14:paraId="647FC0D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2.8、投标方负责本工程所使用的大中型机械设备和其他设施设备使用和维护。</w:t>
      </w:r>
    </w:p>
    <w:p w14:paraId="0ADB30E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2.9、投标方必须服从招标方的有关管理规定和要求，无条件执行相关规章制度。</w:t>
      </w:r>
    </w:p>
    <w:p w14:paraId="03F7884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2.10、按照有关规定和要求为现场施工人员办理各项手续，并购买意外伤害保险。</w:t>
      </w:r>
    </w:p>
    <w:p w14:paraId="00C90C3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2.11、现场监控设备、</w:t>
      </w:r>
      <w:r>
        <w:rPr>
          <w:rFonts w:hint="eastAsia" w:ascii="宋体" w:hAnsi="宋体" w:cs="宋体"/>
          <w:sz w:val="22"/>
          <w:szCs w:val="22"/>
          <w:lang w:val="en-US" w:eastAsia="zh-CN"/>
        </w:rPr>
        <w:t>土石方</w:t>
      </w:r>
      <w:r>
        <w:rPr>
          <w:rFonts w:hint="eastAsia" w:ascii="宋体" w:hAnsi="宋体" w:eastAsia="宋体" w:cs="宋体"/>
          <w:sz w:val="22"/>
          <w:szCs w:val="22"/>
          <w:lang w:val="en-US" w:eastAsia="zh-CN"/>
        </w:rPr>
        <w:t>出场前的车辆冲洗设备（洗车池除外）等设备投标方自理。</w:t>
      </w:r>
    </w:p>
    <w:p w14:paraId="723FA1F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2.12、保持安全文明施工，如项目环境卫生、车辆上路前冲洗干净（满足相关规定为主），道路上掉落</w:t>
      </w:r>
      <w:r>
        <w:rPr>
          <w:rFonts w:hint="eastAsia" w:ascii="宋体" w:hAnsi="宋体" w:cs="宋体"/>
          <w:sz w:val="22"/>
          <w:szCs w:val="22"/>
          <w:lang w:val="en-US" w:eastAsia="zh-CN"/>
        </w:rPr>
        <w:t>土石方</w:t>
      </w:r>
      <w:r>
        <w:rPr>
          <w:rFonts w:hint="eastAsia" w:ascii="宋体" w:hAnsi="宋体" w:eastAsia="宋体" w:cs="宋体"/>
          <w:sz w:val="22"/>
          <w:szCs w:val="22"/>
          <w:lang w:val="en-US" w:eastAsia="zh-CN"/>
        </w:rPr>
        <w:t>等及时清运(道路清扫、冲洗等），如不执行，造成一切后果由投标方自行负责解决处理，并承担所造成的一切损失。</w:t>
      </w:r>
    </w:p>
    <w:p w14:paraId="2E4B27AF">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14:paraId="1434A76B">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14:paraId="36704AD6">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14:paraId="0853674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1、招标人有责任和义务向投标人提供与施工有关的所需资料和数据，投标人应认真阅读和分析招标人提供的有关资料。</w:t>
      </w:r>
    </w:p>
    <w:p w14:paraId="2D9CE28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 、投标人自行对工程施工现场和周围环境进行勘察，以获取编制投标文件和签署合同所需的所有资料，勘察的全部费用由投标人自己承担。勘察现场后，视为投标人认可现场条件满足施工要求，后期不得以现场不满足施工条件为理由增加费用。投标人自行实施勘察现场时需提前24小时通知招标人，勘察时所发生的一切伤亡事故与招标人无关，招标人将不予任何补偿。</w:t>
      </w:r>
    </w:p>
    <w:p w14:paraId="4BB1FAB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 因投标人自己理解错误，而造成投标人不能在全面理解招标人意图时，所作出的错误结论，责任由投标人自己承担。</w:t>
      </w:r>
    </w:p>
    <w:p w14:paraId="022BDCE1">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第十四条 </w:t>
      </w:r>
      <w:r>
        <w:rPr>
          <w:rFonts w:hint="eastAsia" w:ascii="宋体" w:hAnsi="宋体" w:cs="宋体"/>
          <w:b/>
          <w:sz w:val="22"/>
          <w:szCs w:val="22"/>
          <w:lang w:eastAsia="zh-CN"/>
        </w:rPr>
        <w:t>投标</w:t>
      </w:r>
      <w:r>
        <w:rPr>
          <w:rFonts w:hint="eastAsia" w:ascii="宋体" w:hAnsi="宋体" w:eastAsia="宋体" w:cs="宋体"/>
          <w:b/>
          <w:sz w:val="22"/>
          <w:szCs w:val="22"/>
        </w:rPr>
        <w:t>要求</w:t>
      </w:r>
      <w:r>
        <w:rPr>
          <w:rFonts w:hint="eastAsia" w:ascii="宋体" w:hAnsi="宋体" w:eastAsia="宋体" w:cs="宋体"/>
          <w:b/>
          <w:sz w:val="22"/>
          <w:szCs w:val="22"/>
          <w:lang w:eastAsia="zh-CN"/>
        </w:rPr>
        <w:t>：</w:t>
      </w:r>
    </w:p>
    <w:p w14:paraId="385544C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1、投标文件编制：</w:t>
      </w:r>
    </w:p>
    <w:p w14:paraId="1FC8151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1.1、投标文件应包括：1.《法人授权委托书》(一式两份。一份须密封在投标文件中，另一份由被委托人随身携带) 2.《投标书》 3.《承诺书》 </w:t>
      </w:r>
    </w:p>
    <w:p w14:paraId="5FDAB9A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1.2、投标文件应使用A4尺寸纸打印</w:t>
      </w:r>
      <w:r>
        <w:rPr>
          <w:rFonts w:hint="eastAsia" w:ascii="宋体" w:hAnsi="宋体" w:cs="宋体"/>
          <w:sz w:val="22"/>
          <w:szCs w:val="22"/>
          <w:highlight w:val="none"/>
          <w:lang w:val="en-US" w:eastAsia="zh-CN"/>
        </w:rPr>
        <w:t>、加封面</w:t>
      </w:r>
      <w:r>
        <w:rPr>
          <w:rFonts w:hint="eastAsia" w:ascii="宋体" w:hAnsi="宋体" w:eastAsia="宋体" w:cs="宋体"/>
          <w:sz w:val="22"/>
          <w:szCs w:val="22"/>
          <w:highlight w:val="none"/>
          <w:lang w:val="en-US" w:eastAsia="zh-CN"/>
        </w:rPr>
        <w:t>装订</w:t>
      </w:r>
      <w:r>
        <w:rPr>
          <w:rFonts w:hint="eastAsia" w:ascii="宋体" w:hAnsi="宋体" w:cs="宋体"/>
          <w:sz w:val="22"/>
          <w:szCs w:val="22"/>
          <w:highlight w:val="none"/>
          <w:lang w:val="en-US" w:eastAsia="zh-CN"/>
        </w:rPr>
        <w:t>成册</w:t>
      </w:r>
      <w:r>
        <w:rPr>
          <w:rFonts w:hint="eastAsia" w:ascii="宋体" w:hAnsi="宋体" w:eastAsia="宋体" w:cs="宋体"/>
          <w:sz w:val="22"/>
          <w:szCs w:val="22"/>
          <w:highlight w:val="none"/>
          <w:lang w:val="en-US" w:eastAsia="zh-CN"/>
        </w:rPr>
        <w:t>，由投标人加盖公章，并有法定代表人或法定代表人授权委托的代理人印鉴或签字</w:t>
      </w:r>
      <w:r>
        <w:rPr>
          <w:rFonts w:hint="eastAsia" w:ascii="宋体" w:hAnsi="宋体" w:cs="宋体"/>
          <w:sz w:val="22"/>
          <w:szCs w:val="22"/>
          <w:highlight w:val="none"/>
          <w:lang w:val="en-US" w:eastAsia="zh-CN"/>
        </w:rPr>
        <w:t>，投标文件共四份、一正三副</w:t>
      </w:r>
      <w:r>
        <w:rPr>
          <w:rFonts w:hint="eastAsia" w:ascii="宋体" w:hAnsi="宋体" w:eastAsia="宋体" w:cs="宋体"/>
          <w:sz w:val="22"/>
          <w:szCs w:val="22"/>
          <w:highlight w:val="none"/>
          <w:lang w:val="en-US" w:eastAsia="zh-CN"/>
        </w:rPr>
        <w:t>。</w:t>
      </w:r>
    </w:p>
    <w:p w14:paraId="70D2812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1.3、全套投标文件应无涂改和行间插字（除非这些删改是根据招标人的指示进行的，或者是投标人造成的错误且必须修改的，修改处必须由投标文件签署人加盖印鉴）。</w:t>
      </w:r>
    </w:p>
    <w:p w14:paraId="3FA6B90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1.4、投标人应当使用招标文件中所提供的文件格式填写，如不够用时，投标人可按同样格式自行编制和添补。</w:t>
      </w:r>
    </w:p>
    <w:p w14:paraId="141304E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1.5、密封：投标人必须将投标文件密封并加盖单位公章和法定代表人印章，填写好密封日期及在何时间之前不准启封的日期。</w:t>
      </w:r>
    </w:p>
    <w:p w14:paraId="63C4DEA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2、投标文件的修改与撤回：</w:t>
      </w:r>
    </w:p>
    <w:p w14:paraId="3EE04EC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2.1、投标人在递交投标文件之后，在规定的投标截止日期之前，可以以书面形式向招标人递交补充、修改、替代或撤回其投标文件。在投标截止日期以后，不得更改投标文件。</w:t>
      </w:r>
    </w:p>
    <w:p w14:paraId="3A11A05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2.2、投标人需要补充、修改、替代或撤回投标文件时，密封袋上应标明“补充”、“修改”、“替代”或“撤回”等字样。</w:t>
      </w:r>
    </w:p>
    <w:p w14:paraId="045059C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2.3、投标截止以后，在投标有效期内，投标人不得撤回投标文件，否则其投标保证金不予退还。</w:t>
      </w:r>
    </w:p>
    <w:p w14:paraId="5CC5E31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3、投标文件递交与接收：</w:t>
      </w:r>
    </w:p>
    <w:p w14:paraId="3CB58A7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3.1、投标人须按照招标文件中规定的递交投标文件截止日期之前，将投标文件递交到指定地点。</w:t>
      </w:r>
    </w:p>
    <w:p w14:paraId="6977D26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3.2、投标文件有下列情形之一的，招标人不予受理：</w:t>
      </w:r>
    </w:p>
    <w:p w14:paraId="14ACE00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3.3、逾期送达的或者未送达至指定地点的；</w:t>
      </w:r>
    </w:p>
    <w:p w14:paraId="6A55C1F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3.4、未按招标文件要求编制、签署、密封与递交的；</w:t>
      </w:r>
    </w:p>
    <w:p w14:paraId="3A42448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3.5、其他不具备受理的</w:t>
      </w:r>
      <w:r>
        <w:rPr>
          <w:rFonts w:hint="eastAsia" w:ascii="宋体" w:hAnsi="宋体" w:cs="宋体"/>
          <w:color w:val="000000"/>
          <w:sz w:val="22"/>
          <w:szCs w:val="22"/>
          <w:lang w:val="en-US" w:eastAsia="zh-CN"/>
        </w:rPr>
        <w:t>投标</w:t>
      </w:r>
      <w:r>
        <w:rPr>
          <w:rFonts w:hint="eastAsia" w:ascii="宋体" w:hAnsi="宋体" w:eastAsia="宋体" w:cs="宋体"/>
          <w:color w:val="000000"/>
          <w:sz w:val="22"/>
          <w:szCs w:val="22"/>
          <w:lang w:val="en-US" w:eastAsia="zh-CN"/>
        </w:rPr>
        <w:t>文件。</w:t>
      </w:r>
    </w:p>
    <w:p w14:paraId="045AA1A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 xml:space="preserve">条 </w:t>
      </w:r>
      <w:r>
        <w:rPr>
          <w:rFonts w:hint="eastAsia" w:ascii="宋体" w:hAnsi="宋体" w:cs="宋体"/>
          <w:b/>
          <w:sz w:val="22"/>
          <w:szCs w:val="22"/>
          <w:lang w:eastAsia="zh-CN"/>
        </w:rPr>
        <w:t>投标</w:t>
      </w:r>
      <w:r>
        <w:rPr>
          <w:rFonts w:hint="eastAsia" w:ascii="宋体" w:hAnsi="宋体" w:eastAsia="宋体" w:cs="宋体"/>
          <w:b/>
          <w:sz w:val="22"/>
          <w:szCs w:val="22"/>
        </w:rPr>
        <w:t>费用</w:t>
      </w:r>
      <w:r>
        <w:rPr>
          <w:rFonts w:hint="eastAsia" w:ascii="宋体" w:hAnsi="宋体" w:eastAsia="宋体" w:cs="宋体"/>
          <w:b/>
          <w:sz w:val="22"/>
          <w:szCs w:val="22"/>
          <w:lang w:eastAsia="zh-CN"/>
        </w:rPr>
        <w:t>：</w:t>
      </w:r>
    </w:p>
    <w:p w14:paraId="60444EF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1、无论投标结果如何，投标人应自行承担其参与该投标活动所需一切费用，招标人对</w:t>
      </w:r>
      <w:r>
        <w:rPr>
          <w:rFonts w:hint="eastAsia" w:ascii="宋体" w:hAnsi="宋体" w:eastAsia="宋体" w:cs="宋体"/>
          <w:sz w:val="22"/>
          <w:szCs w:val="22"/>
          <w:lang w:val="en-US" w:eastAsia="zh-CN"/>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1270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sz w:val="22"/>
          <w:szCs w:val="22"/>
          <w:lang w:val="en-US" w:eastAsia="zh-CN"/>
        </w:rPr>
        <w:t>投标人不予任何补偿。</w:t>
      </w:r>
    </w:p>
    <w:p w14:paraId="5C74F3D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 xml:space="preserve">条 </w:t>
      </w:r>
      <w:r>
        <w:rPr>
          <w:rFonts w:hint="eastAsia" w:ascii="宋体" w:hAnsi="宋体" w:cs="宋体"/>
          <w:b/>
          <w:color w:val="000000"/>
          <w:sz w:val="22"/>
          <w:szCs w:val="22"/>
          <w:lang w:eastAsia="zh-CN"/>
        </w:rPr>
        <w:t>投标</w:t>
      </w:r>
      <w:r>
        <w:rPr>
          <w:rFonts w:hint="eastAsia" w:ascii="宋体" w:hAnsi="宋体" w:eastAsia="宋体" w:cs="宋体"/>
          <w:b/>
          <w:color w:val="000000"/>
          <w:sz w:val="22"/>
          <w:szCs w:val="22"/>
        </w:rPr>
        <w:t>保证与履约保证金</w:t>
      </w:r>
      <w:r>
        <w:rPr>
          <w:rFonts w:hint="eastAsia" w:ascii="宋体" w:hAnsi="宋体" w:eastAsia="宋体" w:cs="宋体"/>
          <w:color w:val="000000"/>
          <w:sz w:val="22"/>
          <w:szCs w:val="22"/>
        </w:rPr>
        <w:t>：</w:t>
      </w:r>
    </w:p>
    <w:p w14:paraId="049A611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1、本工程投标保证金为</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0000.00元（</w:t>
      </w:r>
      <w:r>
        <w:rPr>
          <w:rFonts w:hint="eastAsia" w:ascii="宋体" w:hAnsi="宋体" w:cs="宋体"/>
          <w:sz w:val="22"/>
          <w:szCs w:val="22"/>
          <w:lang w:val="en-US" w:eastAsia="zh-CN"/>
        </w:rPr>
        <w:t>壹</w:t>
      </w:r>
      <w:r>
        <w:rPr>
          <w:rFonts w:hint="eastAsia" w:ascii="宋体" w:hAnsi="宋体" w:eastAsia="宋体" w:cs="宋体"/>
          <w:sz w:val="22"/>
          <w:szCs w:val="22"/>
          <w:lang w:val="en-US" w:eastAsia="zh-CN"/>
        </w:rPr>
        <w:t>万元整），投标保证金汇缴及退付以转账形式进行。投标保证金款项必须从投标人的账户中汇出。投标保证金必须在开标前到达</w:t>
      </w:r>
      <w:r>
        <w:rPr>
          <w:rFonts w:hint="eastAsia" w:ascii="宋体" w:hAnsi="宋体" w:cs="宋体"/>
          <w:sz w:val="22"/>
          <w:szCs w:val="22"/>
          <w:lang w:val="en-US" w:eastAsia="zh-CN"/>
        </w:rPr>
        <w:t>淮南新启昂</w:t>
      </w:r>
      <w:r>
        <w:rPr>
          <w:rFonts w:hint="eastAsia" w:ascii="宋体" w:hAnsi="宋体" w:eastAsia="宋体" w:cs="宋体"/>
          <w:sz w:val="22"/>
          <w:szCs w:val="22"/>
          <w:lang w:val="en-US" w:eastAsia="zh-CN"/>
        </w:rPr>
        <w:t>建设工程有限公司银行账户并出具汇款凭证（可随身携带）；</w:t>
      </w:r>
    </w:p>
    <w:p w14:paraId="701D5B3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投标保证金递交信息如下：</w:t>
      </w:r>
    </w:p>
    <w:p w14:paraId="3722D2EB">
      <w:pPr>
        <w:spacing w:line="360" w:lineRule="auto"/>
        <w:ind w:left="120" w:leftChars="57"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名称：淮南新启昂</w:t>
      </w:r>
      <w:r>
        <w:rPr>
          <w:rFonts w:hint="eastAsia" w:ascii="宋体" w:hAnsi="宋体" w:eastAsia="宋体" w:cs="宋体"/>
          <w:sz w:val="22"/>
          <w:szCs w:val="22"/>
          <w:shd w:val="clear" w:color="auto" w:fill="FFFFFF"/>
          <w:lang w:val="en-US" w:eastAsia="zh-CN"/>
        </w:rPr>
        <w:t>建设</w:t>
      </w:r>
      <w:r>
        <w:rPr>
          <w:rFonts w:hint="eastAsia" w:ascii="宋体" w:hAnsi="宋体" w:eastAsia="宋体" w:cs="宋体"/>
          <w:sz w:val="22"/>
          <w:szCs w:val="22"/>
          <w:shd w:val="clear" w:color="auto" w:fill="FFFFFF"/>
        </w:rPr>
        <w:t>工程有限公司</w:t>
      </w:r>
    </w:p>
    <w:p w14:paraId="691284D7">
      <w:pPr>
        <w:spacing w:line="360" w:lineRule="auto"/>
        <w:ind w:firstLine="660" w:firstLineChars="3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账号：</w:t>
      </w:r>
      <w:r>
        <w:rPr>
          <w:rFonts w:hint="eastAsia" w:ascii="宋体" w:hAnsi="宋体" w:eastAsia="宋体" w:cs="宋体"/>
          <w:color w:val="000000"/>
          <w:sz w:val="22"/>
          <w:szCs w:val="22"/>
        </w:rPr>
        <w:t>344071100013000374109</w:t>
      </w:r>
    </w:p>
    <w:p w14:paraId="0DC7AC47">
      <w:pPr>
        <w:spacing w:line="360" w:lineRule="auto"/>
        <w:ind w:left="120" w:leftChars="57"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开户行：</w:t>
      </w:r>
      <w:r>
        <w:rPr>
          <w:rFonts w:hint="eastAsia" w:ascii="宋体" w:hAnsi="宋体" w:eastAsia="宋体" w:cs="宋体"/>
          <w:color w:val="000000"/>
          <w:sz w:val="22"/>
          <w:szCs w:val="22"/>
        </w:rPr>
        <w:t>交通银行股份有限公司淮南分行</w:t>
      </w:r>
    </w:p>
    <w:p w14:paraId="31BE4A5C">
      <w:pPr>
        <w:keepNext w:val="0"/>
        <w:keepLines w:val="0"/>
        <w:pageBreakBefore w:val="0"/>
        <w:numPr>
          <w:ilvl w:val="0"/>
          <w:numId w:val="1"/>
        </w:numPr>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投标保证金的退还：投标截止之日起未被采纳人在10个工作日内无息退还投标保证金，被采纳人投标保证金将直接转为履约保证金。</w:t>
      </w:r>
    </w:p>
    <w:p w14:paraId="6B077ED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w:t>
      </w:r>
      <w:r>
        <w:rPr>
          <w:rFonts w:hint="eastAsia" w:ascii="宋体" w:hAnsi="宋体" w:cs="宋体"/>
          <w:b/>
          <w:sz w:val="22"/>
          <w:szCs w:val="22"/>
          <w:lang w:eastAsia="zh-CN"/>
        </w:rPr>
        <w:t>投标</w:t>
      </w:r>
      <w:r>
        <w:rPr>
          <w:rFonts w:hint="eastAsia" w:ascii="宋体" w:hAnsi="宋体" w:eastAsia="宋体" w:cs="宋体"/>
          <w:b/>
          <w:sz w:val="22"/>
          <w:szCs w:val="22"/>
        </w:rPr>
        <w:t>截止时间</w:t>
      </w:r>
      <w:r>
        <w:rPr>
          <w:rFonts w:hint="eastAsia" w:ascii="宋体" w:hAnsi="宋体" w:eastAsia="宋体" w:cs="宋体"/>
          <w:b/>
          <w:sz w:val="22"/>
          <w:szCs w:val="22"/>
          <w:lang w:eastAsia="zh-CN"/>
        </w:rPr>
        <w:t>：</w:t>
      </w:r>
    </w:p>
    <w:p w14:paraId="75E172F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sz w:val="22"/>
          <w:szCs w:val="22"/>
          <w:highlight w:val="none"/>
          <w:lang w:val="en-US" w:eastAsia="zh-CN"/>
        </w:rPr>
        <w:t>在招标文件公布之日起，有意向投标方根据招标文件要求，</w:t>
      </w:r>
      <w:r>
        <w:rPr>
          <w:rFonts w:hint="eastAsia" w:ascii="宋体" w:hAnsi="宋体" w:eastAsia="宋体" w:cs="宋体"/>
          <w:color w:val="000000" w:themeColor="text1"/>
          <w:sz w:val="22"/>
          <w:szCs w:val="22"/>
          <w:highlight w:val="none"/>
          <w:lang w:val="en-US" w:eastAsia="zh-CN"/>
          <w14:textFill>
            <w14:solidFill>
              <w14:schemeClr w14:val="tx1"/>
            </w14:solidFill>
          </w14:textFill>
        </w:rPr>
        <w:t>定于202</w:t>
      </w:r>
      <w:r>
        <w:rPr>
          <w:rFonts w:hint="eastAsia" w:ascii="宋体" w:hAnsi="宋体" w:cs="宋体"/>
          <w:color w:val="000000" w:themeColor="text1"/>
          <w:sz w:val="22"/>
          <w:szCs w:val="22"/>
          <w:highlight w:val="none"/>
          <w:lang w:val="en-US" w:eastAsia="zh-CN"/>
          <w14:textFill>
            <w14:solidFill>
              <w14:schemeClr w14:val="tx1"/>
            </w14:solidFill>
          </w14:textFill>
        </w:rPr>
        <w:t>6年</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5 </w:t>
      </w:r>
      <w:r>
        <w:rPr>
          <w:rFonts w:hint="eastAsia" w:ascii="宋体" w:hAnsi="宋体" w:eastAsia="宋体" w:cs="宋体"/>
          <w:color w:val="000000" w:themeColor="text1"/>
          <w:sz w:val="22"/>
          <w:szCs w:val="22"/>
          <w:highlight w:val="none"/>
          <w:lang w:val="en-US" w:eastAsia="zh-CN"/>
          <w14:textFill>
            <w14:solidFill>
              <w14:schemeClr w14:val="tx1"/>
            </w14:solidFill>
          </w14:textFill>
        </w:rPr>
        <w:t>月</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13 </w:t>
      </w:r>
      <w:r>
        <w:rPr>
          <w:rFonts w:hint="eastAsia" w:ascii="宋体" w:hAnsi="宋体" w:eastAsia="宋体" w:cs="宋体"/>
          <w:color w:val="000000" w:themeColor="text1"/>
          <w:sz w:val="22"/>
          <w:szCs w:val="22"/>
          <w:highlight w:val="none"/>
          <w:lang w:val="en-US" w:eastAsia="zh-CN"/>
          <w14:textFill>
            <w14:solidFill>
              <w14:schemeClr w14:val="tx1"/>
            </w14:solidFill>
          </w14:textFill>
        </w:rPr>
        <w:t>日当天</w:t>
      </w:r>
      <w:r>
        <w:rPr>
          <w:rFonts w:hint="eastAsia" w:ascii="宋体" w:hAnsi="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时前，各投标单位把投标文件递交至</w:t>
      </w:r>
      <w:r>
        <w:rPr>
          <w:rFonts w:hint="eastAsia" w:ascii="宋体" w:hAnsi="宋体" w:cs="宋体"/>
          <w:color w:val="000000" w:themeColor="text1"/>
          <w:sz w:val="22"/>
          <w:szCs w:val="22"/>
          <w:highlight w:val="none"/>
          <w:lang w:val="en-US" w:eastAsia="zh-CN"/>
          <w14:textFill>
            <w14:solidFill>
              <w14:schemeClr w14:val="tx1"/>
            </w14:solidFill>
          </w14:textFill>
        </w:rPr>
        <w:t>淮南新启昂</w:t>
      </w:r>
      <w:r>
        <w:rPr>
          <w:rFonts w:hint="eastAsia" w:ascii="宋体" w:hAnsi="宋体" w:eastAsia="宋体" w:cs="宋体"/>
          <w:color w:val="000000" w:themeColor="text1"/>
          <w:sz w:val="22"/>
          <w:szCs w:val="22"/>
          <w:highlight w:val="none"/>
          <w:lang w:val="en-US" w:eastAsia="zh-CN"/>
          <w14:textFill>
            <w14:solidFill>
              <w14:schemeClr w14:val="tx1"/>
            </w14:solidFill>
          </w14:textFill>
        </w:rPr>
        <w:t>建设工程有限公司（</w:t>
      </w:r>
      <w:r>
        <w:rPr>
          <w:rFonts w:hint="eastAsia" w:ascii="宋体" w:hAnsi="宋体" w:eastAsia="宋体" w:cs="宋体"/>
          <w:sz w:val="22"/>
          <w:szCs w:val="22"/>
          <w:lang w:val="en-US" w:eastAsia="zh-CN"/>
        </w:rPr>
        <w:t>潘集经开区综合楼南楼淮南新启昂建设工程有限公司三楼会议室</w:t>
      </w:r>
      <w:r>
        <w:rPr>
          <w:rFonts w:hint="eastAsia" w:ascii="宋体" w:hAnsi="宋体" w:eastAsia="宋体" w:cs="宋体"/>
          <w:color w:val="000000" w:themeColor="text1"/>
          <w:sz w:val="22"/>
          <w:szCs w:val="22"/>
          <w:highlight w:val="none"/>
          <w:lang w:val="en-US" w:eastAsia="zh-CN"/>
          <w14:textFill>
            <w14:solidFill>
              <w14:schemeClr w14:val="tx1"/>
            </w14:solidFill>
          </w14:textFill>
        </w:rPr>
        <w:t>），逾期送达的投标文件被拒绝。202</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zh-CN"/>
          <w14:textFill>
            <w14:solidFill>
              <w14:schemeClr w14:val="tx1"/>
            </w14:solidFill>
          </w14:textFill>
        </w:rPr>
        <w:t>年</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5</w:t>
      </w:r>
      <w:r>
        <w:rPr>
          <w:rFonts w:hint="eastAsia" w:ascii="宋体" w:hAnsi="宋体" w:eastAsia="宋体" w:cs="宋体"/>
          <w:color w:val="000000" w:themeColor="text1"/>
          <w:sz w:val="22"/>
          <w:szCs w:val="22"/>
          <w:highlight w:val="none"/>
          <w:lang w:val="en-US" w:eastAsia="zh-CN"/>
          <w14:textFill>
            <w14:solidFill>
              <w14:schemeClr w14:val="tx1"/>
            </w14:solidFill>
          </w14:textFill>
        </w:rPr>
        <w:t>月</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13 </w:t>
      </w:r>
      <w:r>
        <w:rPr>
          <w:rFonts w:hint="eastAsia" w:ascii="宋体" w:hAnsi="宋体" w:eastAsia="宋体" w:cs="宋体"/>
          <w:color w:val="000000" w:themeColor="text1"/>
          <w:sz w:val="22"/>
          <w:szCs w:val="22"/>
          <w:highlight w:val="none"/>
          <w:lang w:val="en-US" w:eastAsia="zh-CN"/>
          <w14:textFill>
            <w14:solidFill>
              <w14:schemeClr w14:val="tx1"/>
            </w14:solidFill>
          </w14:textFill>
        </w:rPr>
        <w:t>日</w:t>
      </w:r>
      <w:r>
        <w:rPr>
          <w:rFonts w:hint="eastAsia" w:ascii="宋体" w:hAnsi="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时当众开启各方投标文件。</w:t>
      </w:r>
    </w:p>
    <w:p w14:paraId="63DB222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 xml:space="preserve">条 </w:t>
      </w:r>
      <w:r>
        <w:rPr>
          <w:rFonts w:hint="eastAsia" w:ascii="宋体" w:hAnsi="宋体" w:cs="宋体"/>
          <w:b/>
          <w:sz w:val="22"/>
          <w:szCs w:val="22"/>
          <w:lang w:eastAsia="zh-CN"/>
        </w:rPr>
        <w:t>招标</w:t>
      </w:r>
      <w:r>
        <w:rPr>
          <w:rFonts w:hint="eastAsia" w:ascii="宋体" w:hAnsi="宋体" w:eastAsia="宋体" w:cs="宋体"/>
          <w:b/>
          <w:sz w:val="22"/>
          <w:szCs w:val="22"/>
        </w:rPr>
        <w:t>文件的解释</w:t>
      </w:r>
      <w:r>
        <w:rPr>
          <w:rFonts w:hint="eastAsia" w:ascii="宋体" w:hAnsi="宋体" w:eastAsia="宋体" w:cs="宋体"/>
          <w:b/>
          <w:sz w:val="22"/>
          <w:szCs w:val="22"/>
          <w:lang w:eastAsia="zh-CN"/>
        </w:rPr>
        <w:t>：</w:t>
      </w:r>
    </w:p>
    <w:p w14:paraId="5EA62B1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lang w:val="en-US" w:eastAsia="zh-CN"/>
        </w:rPr>
        <w:t>本文件的最终解释权为</w:t>
      </w:r>
      <w:r>
        <w:rPr>
          <w:rFonts w:hint="eastAsia" w:ascii="宋体" w:hAnsi="宋体" w:cs="宋体"/>
          <w:sz w:val="22"/>
          <w:szCs w:val="22"/>
          <w:lang w:val="en-US" w:eastAsia="zh-CN"/>
        </w:rPr>
        <w:t>淮南新启昂</w:t>
      </w:r>
      <w:r>
        <w:rPr>
          <w:rFonts w:hint="eastAsia" w:ascii="宋体" w:hAnsi="宋体" w:eastAsia="宋体" w:cs="宋体"/>
          <w:sz w:val="22"/>
          <w:szCs w:val="22"/>
          <w:lang w:val="en-US" w:eastAsia="zh-CN"/>
        </w:rPr>
        <w:t>建设工程有限公司所有。</w:t>
      </w:r>
    </w:p>
    <w:p w14:paraId="5EFECBF4">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bookmarkStart w:id="0" w:name="_GoBack"/>
      <w:bookmarkEnd w:id="0"/>
    </w:p>
    <w:p w14:paraId="75888B93">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cs="宋体"/>
          <w:sz w:val="22"/>
          <w:szCs w:val="22"/>
          <w:lang w:val="en-US" w:eastAsia="zh-CN"/>
        </w:rPr>
        <w:t>报价</w:t>
      </w:r>
      <w:r>
        <w:rPr>
          <w:rFonts w:hint="eastAsia" w:ascii="宋体" w:hAnsi="宋体" w:eastAsia="宋体" w:cs="宋体"/>
          <w:sz w:val="22"/>
          <w:szCs w:val="22"/>
        </w:rPr>
        <w:t>书》</w:t>
      </w:r>
    </w:p>
    <w:p w14:paraId="1D11EBE3">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cs="宋体"/>
          <w:sz w:val="22"/>
          <w:szCs w:val="22"/>
          <w:lang w:val="en-US" w:eastAsia="zh-CN"/>
        </w:rPr>
      </w:pPr>
      <w:r>
        <w:rPr>
          <w:rFonts w:hint="eastAsia" w:ascii="宋体" w:hAnsi="宋体" w:cs="宋体"/>
          <w:sz w:val="22"/>
          <w:szCs w:val="22"/>
          <w:lang w:val="en-US" w:eastAsia="zh-CN"/>
        </w:rPr>
        <w:t>3.《承诺书》</w:t>
      </w:r>
    </w:p>
    <w:p w14:paraId="7F8B7A01">
      <w:pPr>
        <w:pStyle w:val="9"/>
        <w:rPr>
          <w:rFonts w:hint="eastAsia" w:ascii="宋体" w:hAnsi="宋体" w:cs="宋体"/>
          <w:sz w:val="22"/>
          <w:szCs w:val="22"/>
          <w:lang w:val="en-US" w:eastAsia="zh-CN"/>
        </w:rPr>
      </w:pPr>
    </w:p>
    <w:p w14:paraId="541FD94B">
      <w:pPr>
        <w:pStyle w:val="9"/>
        <w:rPr>
          <w:rFonts w:hint="eastAsia" w:ascii="宋体" w:hAnsi="宋体" w:cs="宋体"/>
          <w:sz w:val="22"/>
          <w:szCs w:val="22"/>
          <w:lang w:val="en-US" w:eastAsia="zh-CN"/>
        </w:rPr>
      </w:pPr>
    </w:p>
    <w:p w14:paraId="39197420">
      <w:pPr>
        <w:pStyle w:val="9"/>
        <w:rPr>
          <w:rFonts w:hint="default" w:ascii="宋体" w:hAnsi="宋体" w:cs="宋体"/>
          <w:sz w:val="22"/>
          <w:szCs w:val="22"/>
          <w:lang w:val="en-US" w:eastAsia="zh-CN"/>
        </w:rPr>
      </w:pPr>
    </w:p>
    <w:p w14:paraId="57E6AD21">
      <w:pPr>
        <w:pStyle w:val="4"/>
        <w:snapToGrid w:val="0"/>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附件一</w:t>
      </w:r>
    </w:p>
    <w:p w14:paraId="5554FF89">
      <w:pPr>
        <w:tabs>
          <w:tab w:val="left" w:pos="555"/>
        </w:tabs>
        <w:spacing w:line="64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rPr>
        <w:t>法人授权委托书</w:t>
      </w:r>
    </w:p>
    <w:p w14:paraId="59D8D0EC">
      <w:pPr>
        <w:tabs>
          <w:tab w:val="left" w:pos="555"/>
        </w:tabs>
        <w:spacing w:line="600" w:lineRule="exact"/>
        <w:textAlignment w:val="baseline"/>
        <w:rPr>
          <w:rFonts w:hint="eastAsia" w:ascii="宋体" w:hAnsi="宋体" w:eastAsia="宋体" w:cs="宋体"/>
          <w:sz w:val="24"/>
          <w:szCs w:val="24"/>
        </w:rPr>
      </w:pPr>
    </w:p>
    <w:p w14:paraId="05844FF8">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（姓名）        </w:t>
      </w:r>
      <w:r>
        <w:rPr>
          <w:rFonts w:hint="eastAsia" w:ascii="宋体" w:hAnsi="宋体" w:eastAsia="宋体" w:cs="宋体"/>
          <w:sz w:val="24"/>
          <w:szCs w:val="24"/>
        </w:rPr>
        <w:t>系 公司法定代表人。现授权我公司</w:t>
      </w:r>
      <w:r>
        <w:rPr>
          <w:rFonts w:hint="eastAsia" w:ascii="宋体" w:hAnsi="宋体" w:eastAsia="宋体" w:cs="宋体"/>
          <w:sz w:val="24"/>
          <w:szCs w:val="24"/>
          <w:u w:val="single"/>
        </w:rPr>
        <w:t>（姓名）          （身份证</w:t>
      </w:r>
      <w:r>
        <w:rPr>
          <w:rFonts w:hint="eastAsia" w:ascii="宋体" w:hAnsi="宋体" w:eastAsia="宋体" w:cs="宋体"/>
          <w:sz w:val="24"/>
          <w:szCs w:val="24"/>
        </w:rPr>
        <w:t>号：           ） 女士/先生， 作为我公司合法代理人，以我公司名义并代表我公司全权处理</w:t>
      </w:r>
      <w:r>
        <w:rPr>
          <w:rFonts w:hint="eastAsia" w:ascii="宋体" w:hAnsi="宋体" w:eastAsia="宋体" w:cs="宋体"/>
          <w:sz w:val="24"/>
          <w:szCs w:val="24"/>
          <w:lang w:val="en-US" w:eastAsia="zh-CN"/>
        </w:rPr>
        <w:t>淮南市潘集区城市体育公园项目外</w:t>
      </w:r>
      <w:r>
        <w:rPr>
          <w:rFonts w:hint="eastAsia" w:hAnsi="宋体" w:cs="宋体"/>
          <w:sz w:val="24"/>
          <w:szCs w:val="24"/>
          <w:lang w:val="en-US" w:eastAsia="zh-CN"/>
        </w:rPr>
        <w:t>购</w:t>
      </w:r>
      <w:r>
        <w:rPr>
          <w:rFonts w:hint="eastAsia" w:ascii="宋体" w:hAnsi="宋体" w:eastAsia="宋体" w:cs="宋体"/>
          <w:sz w:val="24"/>
          <w:szCs w:val="24"/>
          <w:lang w:val="en-US" w:eastAsia="zh-CN"/>
        </w:rPr>
        <w:t>土方工程</w:t>
      </w:r>
      <w:r>
        <w:rPr>
          <w:rFonts w:hint="eastAsia" w:ascii="宋体" w:hAnsi="宋体" w:eastAsia="宋体" w:cs="宋体"/>
          <w:sz w:val="24"/>
          <w:szCs w:val="24"/>
        </w:rPr>
        <w:t>的委托事宜。其在授权范围和有效期内，处理与之相关的一切事务所实施的行为均具有法律效力，我公司全部予以确认。</w:t>
      </w:r>
    </w:p>
    <w:p w14:paraId="10B36E6A">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本授权有效期限：自　　　年　　月　　日至　　年　　月　　日止。</w:t>
      </w:r>
    </w:p>
    <w:p w14:paraId="467CB1F2">
      <w:pPr>
        <w:pStyle w:val="4"/>
        <w:snapToGrid w:val="0"/>
        <w:spacing w:line="600" w:lineRule="exact"/>
        <w:ind w:firstLine="420"/>
        <w:textAlignment w:val="baseline"/>
        <w:rPr>
          <w:rFonts w:hint="eastAsia" w:ascii="宋体" w:hAnsi="宋体" w:eastAsia="宋体" w:cs="宋体"/>
          <w:sz w:val="24"/>
          <w:szCs w:val="24"/>
        </w:rPr>
      </w:pPr>
    </w:p>
    <w:p w14:paraId="3518D575">
      <w:pPr>
        <w:spacing w:line="600" w:lineRule="exact"/>
        <w:textAlignment w:val="baseline"/>
        <w:rPr>
          <w:rFonts w:hint="eastAsia" w:ascii="宋体" w:hAnsi="宋体" w:eastAsia="宋体" w:cs="宋体"/>
          <w:sz w:val="24"/>
          <w:szCs w:val="24"/>
        </w:rPr>
      </w:pPr>
      <w:r>
        <w:rPr>
          <w:rFonts w:hint="eastAsia" w:ascii="宋体" w:hAnsi="宋体" w:eastAsia="宋体" w:cs="宋体"/>
          <w:sz w:val="24"/>
          <w:szCs w:val="24"/>
        </w:rPr>
        <w:t>委托单位名称：（盖章）</w:t>
      </w:r>
    </w:p>
    <w:p w14:paraId="403043EB">
      <w:pPr>
        <w:spacing w:line="400" w:lineRule="exact"/>
        <w:ind w:firstLine="2400" w:firstLineChars="1000"/>
        <w:textAlignment w:val="baseline"/>
        <w:rPr>
          <w:rFonts w:hint="eastAsia" w:ascii="宋体" w:hAnsi="宋体" w:eastAsia="宋体" w:cs="宋体"/>
          <w:sz w:val="24"/>
          <w:szCs w:val="24"/>
        </w:rPr>
      </w:pPr>
    </w:p>
    <w:p w14:paraId="5DBB5744">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法定代表人姓名：（签名或盖章）</w:t>
      </w:r>
    </w:p>
    <w:p w14:paraId="5D25AC98">
      <w:pPr>
        <w:spacing w:line="400" w:lineRule="exact"/>
        <w:ind w:firstLine="3360"/>
        <w:jc w:val="center"/>
        <w:textAlignment w:val="baseline"/>
        <w:rPr>
          <w:rFonts w:hint="eastAsia" w:ascii="宋体" w:hAnsi="宋体" w:eastAsia="宋体" w:cs="宋体"/>
          <w:sz w:val="24"/>
          <w:szCs w:val="24"/>
        </w:rPr>
      </w:pPr>
      <w:r>
        <w:rPr>
          <w:rFonts w:hint="eastAsia" w:ascii="宋体" w:hAnsi="宋体" w:eastAsia="宋体" w:cs="宋体"/>
          <w:sz w:val="24"/>
          <w:szCs w:val="24"/>
        </w:rPr>
        <w:t>年   月   日</w:t>
      </w:r>
    </w:p>
    <w:p w14:paraId="1D4316A5">
      <w:pPr>
        <w:spacing w:line="400" w:lineRule="exact"/>
        <w:ind w:firstLine="3360"/>
        <w:jc w:val="center"/>
        <w:textAlignment w:val="baseline"/>
        <w:rPr>
          <w:rFonts w:hint="eastAsia" w:ascii="宋体" w:hAnsi="宋体" w:eastAsia="宋体" w:cs="宋体"/>
          <w:sz w:val="24"/>
          <w:szCs w:val="24"/>
        </w:rPr>
      </w:pPr>
    </w:p>
    <w:p w14:paraId="0AF5DB0C">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注：1. 本委托书为法人授权委托被委托人在本工程专用，无委转委托权；</w:t>
      </w:r>
    </w:p>
    <w:p w14:paraId="7C293CA0">
      <w:pPr>
        <w:spacing w:line="400" w:lineRule="exact"/>
        <w:ind w:firstLine="435"/>
        <w:textAlignment w:val="baseline"/>
        <w:rPr>
          <w:rFonts w:hint="eastAsia" w:ascii="宋体" w:hAnsi="宋体" w:eastAsia="宋体" w:cs="宋体"/>
          <w:color w:val="000000"/>
          <w:sz w:val="24"/>
          <w:szCs w:val="24"/>
        </w:rPr>
      </w:pPr>
      <w:r>
        <w:rPr>
          <w:rFonts w:hint="eastAsia" w:ascii="宋体" w:hAnsi="宋体" w:eastAsia="宋体" w:cs="宋体"/>
          <w:sz w:val="24"/>
          <w:szCs w:val="24"/>
        </w:rPr>
        <w:t>2. 授权委托书须由授权委托单位法定代表人签名或盖章，并说明委托事项和权限方为有效。</w:t>
      </w:r>
    </w:p>
    <w:p w14:paraId="22FA00A1">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3. 法定代表人或被委托人须提供合法有效的身份证明证件；</w:t>
      </w:r>
    </w:p>
    <w:p w14:paraId="61746B74">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4. 此书一式三份。一份由委托人存查，二份递交</w:t>
      </w:r>
      <w:r>
        <w:rPr>
          <w:rFonts w:hint="eastAsia" w:ascii="宋体" w:hAnsi="宋体" w:eastAsia="宋体" w:cs="宋体"/>
          <w:sz w:val="24"/>
          <w:szCs w:val="24"/>
          <w:lang w:eastAsia="zh-CN"/>
        </w:rPr>
        <w:t>招标</w:t>
      </w:r>
      <w:r>
        <w:rPr>
          <w:rFonts w:hint="eastAsia" w:ascii="宋体" w:hAnsi="宋体" w:eastAsia="宋体" w:cs="宋体"/>
          <w:sz w:val="24"/>
          <w:szCs w:val="24"/>
        </w:rPr>
        <w:t>人存卷。</w:t>
      </w:r>
    </w:p>
    <w:p w14:paraId="5F6FACBE">
      <w:pPr>
        <w:pStyle w:val="4"/>
        <w:snapToGrid w:val="0"/>
        <w:spacing w:line="400" w:lineRule="exact"/>
        <w:textAlignment w:val="baseline"/>
        <w:rPr>
          <w:rFonts w:hint="eastAsia" w:ascii="微软雅黑" w:hAnsi="微软雅黑" w:eastAsia="微软雅黑" w:cs="微软雅黑"/>
          <w:sz w:val="24"/>
          <w:szCs w:val="24"/>
        </w:rPr>
      </w:pPr>
    </w:p>
    <w:p w14:paraId="35DD79CB">
      <w:pPr>
        <w:pStyle w:val="4"/>
        <w:snapToGrid w:val="0"/>
        <w:spacing w:line="400" w:lineRule="exact"/>
        <w:textAlignment w:val="baseline"/>
        <w:rPr>
          <w:rFonts w:hint="eastAsia" w:ascii="微软雅黑" w:hAnsi="微软雅黑" w:eastAsia="微软雅黑" w:cs="微软雅黑"/>
          <w:sz w:val="24"/>
          <w:szCs w:val="24"/>
        </w:rPr>
      </w:pPr>
    </w:p>
    <w:p w14:paraId="1C2694E4">
      <w:pPr>
        <w:pStyle w:val="4"/>
        <w:snapToGrid w:val="0"/>
        <w:spacing w:line="400" w:lineRule="exact"/>
        <w:textAlignment w:val="baseline"/>
        <w:rPr>
          <w:rFonts w:hint="eastAsia" w:ascii="微软雅黑" w:hAnsi="微软雅黑" w:eastAsia="微软雅黑" w:cs="微软雅黑"/>
          <w:sz w:val="24"/>
          <w:szCs w:val="24"/>
        </w:rPr>
      </w:pPr>
    </w:p>
    <w:p w14:paraId="244CE567">
      <w:pPr>
        <w:pStyle w:val="4"/>
        <w:snapToGrid w:val="0"/>
        <w:spacing w:line="400" w:lineRule="exact"/>
        <w:textAlignment w:val="baseline"/>
        <w:rPr>
          <w:rFonts w:hint="eastAsia" w:ascii="微软雅黑" w:hAnsi="微软雅黑" w:eastAsia="微软雅黑" w:cs="微软雅黑"/>
          <w:sz w:val="24"/>
          <w:szCs w:val="24"/>
        </w:rPr>
      </w:pPr>
    </w:p>
    <w:p w14:paraId="7BDCB88B">
      <w:pPr>
        <w:pStyle w:val="4"/>
        <w:snapToGrid w:val="0"/>
        <w:spacing w:line="400" w:lineRule="exact"/>
        <w:textAlignment w:val="baseline"/>
        <w:rPr>
          <w:rFonts w:hint="eastAsia" w:ascii="微软雅黑" w:hAnsi="微软雅黑" w:eastAsia="微软雅黑" w:cs="微软雅黑"/>
          <w:sz w:val="24"/>
          <w:szCs w:val="24"/>
        </w:rPr>
      </w:pPr>
    </w:p>
    <w:p w14:paraId="795F40F1">
      <w:pPr>
        <w:pStyle w:val="4"/>
        <w:snapToGrid w:val="0"/>
        <w:spacing w:line="400" w:lineRule="exact"/>
        <w:textAlignment w:val="baseline"/>
        <w:rPr>
          <w:rFonts w:hint="eastAsia" w:ascii="微软雅黑" w:hAnsi="微软雅黑" w:eastAsia="微软雅黑" w:cs="微软雅黑"/>
          <w:sz w:val="24"/>
          <w:szCs w:val="24"/>
        </w:rPr>
      </w:pPr>
    </w:p>
    <w:p w14:paraId="356CD664">
      <w:pPr>
        <w:pStyle w:val="4"/>
        <w:snapToGrid w:val="0"/>
        <w:spacing w:line="400" w:lineRule="exact"/>
        <w:textAlignment w:val="baseline"/>
        <w:rPr>
          <w:rFonts w:hint="eastAsia" w:ascii="微软雅黑" w:hAnsi="微软雅黑" w:eastAsia="微软雅黑" w:cs="微软雅黑"/>
          <w:sz w:val="24"/>
          <w:szCs w:val="24"/>
        </w:rPr>
      </w:pPr>
    </w:p>
    <w:p w14:paraId="3FB8FB4B">
      <w:pPr>
        <w:pStyle w:val="4"/>
        <w:snapToGrid w:val="0"/>
        <w:spacing w:line="400" w:lineRule="exact"/>
        <w:textAlignment w:val="baseline"/>
        <w:rPr>
          <w:rFonts w:hint="eastAsia" w:ascii="微软雅黑" w:hAnsi="微软雅黑" w:eastAsia="微软雅黑" w:cs="微软雅黑"/>
          <w:sz w:val="24"/>
          <w:szCs w:val="24"/>
        </w:rPr>
      </w:pPr>
    </w:p>
    <w:p w14:paraId="3A5F41EE">
      <w:pPr>
        <w:pStyle w:val="4"/>
        <w:snapToGrid w:val="0"/>
        <w:spacing w:line="400" w:lineRule="exact"/>
        <w:textAlignment w:val="baseline"/>
        <w:rPr>
          <w:rFonts w:hint="eastAsia" w:ascii="微软雅黑" w:hAnsi="微软雅黑" w:eastAsia="微软雅黑" w:cs="微软雅黑"/>
          <w:sz w:val="24"/>
          <w:szCs w:val="24"/>
        </w:rPr>
      </w:pPr>
    </w:p>
    <w:p w14:paraId="7BBB7893">
      <w:pPr>
        <w:pStyle w:val="4"/>
        <w:snapToGrid w:val="0"/>
        <w:spacing w:line="400" w:lineRule="exact"/>
        <w:textAlignment w:val="baseline"/>
        <w:rPr>
          <w:rFonts w:hint="eastAsia" w:ascii="宋体" w:hAnsi="宋体" w:eastAsia="宋体" w:cs="宋体"/>
          <w:spacing w:val="20"/>
          <w:sz w:val="24"/>
          <w:szCs w:val="24"/>
        </w:rPr>
      </w:pPr>
      <w:r>
        <w:rPr>
          <w:rFonts w:hint="eastAsia" w:ascii="宋体" w:hAnsi="宋体" w:eastAsia="宋体" w:cs="宋体"/>
          <w:sz w:val="24"/>
          <w:szCs w:val="24"/>
        </w:rPr>
        <w:t>附件二</w:t>
      </w:r>
    </w:p>
    <w:p w14:paraId="79526F0F">
      <w:pPr>
        <w:spacing w:line="360" w:lineRule="auto"/>
        <w:ind w:firstLine="435"/>
        <w:jc w:val="center"/>
        <w:textAlignment w:val="baseline"/>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 价 书</w:t>
      </w:r>
    </w:p>
    <w:p w14:paraId="1AD19326">
      <w:pPr>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淮南新启昂</w:t>
      </w:r>
      <w:r>
        <w:rPr>
          <w:rFonts w:hint="eastAsia" w:ascii="宋体" w:hAnsi="宋体" w:eastAsia="宋体" w:cs="宋体"/>
          <w:sz w:val="24"/>
          <w:szCs w:val="24"/>
        </w:rPr>
        <w:t>建设工程有限公司：</w:t>
      </w:r>
    </w:p>
    <w:p w14:paraId="5B0CF548">
      <w:pPr>
        <w:spacing w:line="360" w:lineRule="auto"/>
        <w:ind w:firstLine="435"/>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根据淮南市潘集区城市体育公园项目外</w:t>
      </w:r>
      <w:r>
        <w:rPr>
          <w:rFonts w:hint="eastAsia" w:ascii="宋体" w:hAnsi="宋体" w:cs="宋体"/>
          <w:sz w:val="24"/>
          <w:szCs w:val="24"/>
          <w:lang w:val="en-US" w:eastAsia="zh-CN"/>
        </w:rPr>
        <w:t>购</w:t>
      </w:r>
      <w:r>
        <w:rPr>
          <w:rFonts w:hint="eastAsia" w:ascii="宋体" w:hAnsi="宋体" w:eastAsia="宋体" w:cs="宋体"/>
          <w:sz w:val="24"/>
          <w:szCs w:val="24"/>
          <w:lang w:val="en-US" w:eastAsia="zh-CN"/>
        </w:rPr>
        <w:t>土方工程</w:t>
      </w:r>
      <w:r>
        <w:rPr>
          <w:rFonts w:hint="eastAsia" w:ascii="宋体" w:hAnsi="宋体" w:eastAsia="宋体" w:cs="宋体"/>
          <w:sz w:val="24"/>
          <w:szCs w:val="24"/>
          <w:lang w:eastAsia="zh-CN"/>
        </w:rPr>
        <w:t>招标</w:t>
      </w:r>
      <w:r>
        <w:rPr>
          <w:rFonts w:hint="eastAsia" w:ascii="宋体" w:hAnsi="宋体" w:eastAsia="宋体" w:cs="宋体"/>
          <w:sz w:val="24"/>
          <w:szCs w:val="24"/>
        </w:rPr>
        <w:t>文件，我单位经考察现场和研究上述工程</w:t>
      </w:r>
      <w:r>
        <w:rPr>
          <w:rFonts w:hint="eastAsia" w:ascii="宋体" w:hAnsi="宋体" w:eastAsia="宋体" w:cs="宋体"/>
          <w:sz w:val="24"/>
          <w:szCs w:val="24"/>
          <w:lang w:eastAsia="zh-CN"/>
        </w:rPr>
        <w:t>招标</w:t>
      </w:r>
      <w:r>
        <w:rPr>
          <w:rFonts w:hint="eastAsia" w:ascii="宋体" w:hAnsi="宋体" w:eastAsia="宋体" w:cs="宋体"/>
          <w:sz w:val="24"/>
          <w:szCs w:val="24"/>
        </w:rPr>
        <w:t>文件后，我方</w:t>
      </w:r>
      <w:r>
        <w:rPr>
          <w:rFonts w:hint="eastAsia" w:ascii="宋体" w:hAnsi="宋体" w:eastAsia="宋体" w:cs="宋体"/>
          <w:sz w:val="24"/>
          <w:szCs w:val="24"/>
          <w:lang w:eastAsia="zh-CN"/>
        </w:rPr>
        <w:t>投标</w:t>
      </w:r>
      <w:r>
        <w:rPr>
          <w:rFonts w:hint="eastAsia" w:ascii="宋体" w:hAnsi="宋体" w:eastAsia="宋体" w:cs="宋体"/>
          <w:sz w:val="24"/>
          <w:szCs w:val="24"/>
        </w:rPr>
        <w:t>如下：</w:t>
      </w:r>
    </w:p>
    <w:tbl>
      <w:tblPr>
        <w:tblStyle w:val="7"/>
        <w:tblW w:w="8980" w:type="dxa"/>
        <w:tblInd w:w="93" w:type="dxa"/>
        <w:tblLayout w:type="fixed"/>
        <w:tblCellMar>
          <w:top w:w="0" w:type="dxa"/>
          <w:left w:w="108" w:type="dxa"/>
          <w:bottom w:w="0" w:type="dxa"/>
          <w:right w:w="108" w:type="dxa"/>
        </w:tblCellMar>
      </w:tblPr>
      <w:tblGrid>
        <w:gridCol w:w="750"/>
        <w:gridCol w:w="1450"/>
        <w:gridCol w:w="800"/>
        <w:gridCol w:w="937"/>
        <w:gridCol w:w="938"/>
        <w:gridCol w:w="912"/>
        <w:gridCol w:w="3193"/>
      </w:tblGrid>
      <w:tr w14:paraId="03C38347">
        <w:tblPrEx>
          <w:tblCellMar>
            <w:top w:w="0" w:type="dxa"/>
            <w:left w:w="108" w:type="dxa"/>
            <w:bottom w:w="0" w:type="dxa"/>
            <w:right w:w="108" w:type="dxa"/>
          </w:tblCellMar>
        </w:tblPrEx>
        <w:trPr>
          <w:trHeight w:val="480" w:hRule="atLeast"/>
        </w:trPr>
        <w:tc>
          <w:tcPr>
            <w:tcW w:w="750" w:type="dxa"/>
            <w:tcBorders>
              <w:top w:val="single" w:color="auto" w:sz="4" w:space="0"/>
              <w:left w:val="single" w:color="auto" w:sz="4" w:space="0"/>
              <w:bottom w:val="single" w:color="auto" w:sz="4" w:space="0"/>
              <w:right w:val="single" w:color="auto" w:sz="4" w:space="0"/>
            </w:tcBorders>
            <w:noWrap/>
            <w:vAlign w:val="bottom"/>
          </w:tcPr>
          <w:p w14:paraId="0221F2E7">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450" w:type="dxa"/>
            <w:tcBorders>
              <w:top w:val="single" w:color="auto" w:sz="4" w:space="0"/>
              <w:left w:val="nil"/>
              <w:bottom w:val="single" w:color="auto" w:sz="4" w:space="0"/>
              <w:right w:val="single" w:color="auto" w:sz="4" w:space="0"/>
            </w:tcBorders>
            <w:noWrap/>
            <w:vAlign w:val="bottom"/>
          </w:tcPr>
          <w:p w14:paraId="2CF8E7C3">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分项工程</w:t>
            </w:r>
          </w:p>
        </w:tc>
        <w:tc>
          <w:tcPr>
            <w:tcW w:w="800" w:type="dxa"/>
            <w:tcBorders>
              <w:top w:val="single" w:color="auto" w:sz="4" w:space="0"/>
              <w:left w:val="nil"/>
              <w:bottom w:val="single" w:color="auto" w:sz="4" w:space="0"/>
              <w:right w:val="single" w:color="auto" w:sz="4" w:space="0"/>
            </w:tcBorders>
            <w:noWrap/>
            <w:vAlign w:val="bottom"/>
          </w:tcPr>
          <w:p w14:paraId="458BE0E2">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单位</w:t>
            </w:r>
          </w:p>
        </w:tc>
        <w:tc>
          <w:tcPr>
            <w:tcW w:w="937" w:type="dxa"/>
            <w:tcBorders>
              <w:top w:val="single" w:color="auto" w:sz="4" w:space="0"/>
              <w:left w:val="nil"/>
              <w:bottom w:val="single" w:color="auto" w:sz="4" w:space="0"/>
              <w:right w:val="single" w:color="auto" w:sz="4" w:space="0"/>
            </w:tcBorders>
            <w:noWrap/>
            <w:vAlign w:val="bottom"/>
          </w:tcPr>
          <w:p w14:paraId="66578781">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暂定</w:t>
            </w:r>
            <w:r>
              <w:rPr>
                <w:rFonts w:hint="eastAsia" w:ascii="宋体" w:hAnsi="宋体" w:eastAsia="宋体" w:cs="宋体"/>
                <w:color w:val="000000"/>
                <w:kern w:val="0"/>
                <w:sz w:val="22"/>
                <w:szCs w:val="22"/>
              </w:rPr>
              <w:t>工程量</w:t>
            </w:r>
          </w:p>
        </w:tc>
        <w:tc>
          <w:tcPr>
            <w:tcW w:w="938" w:type="dxa"/>
            <w:tcBorders>
              <w:top w:val="single" w:color="auto" w:sz="4" w:space="0"/>
              <w:left w:val="nil"/>
              <w:bottom w:val="single" w:color="auto" w:sz="4" w:space="0"/>
              <w:right w:val="single" w:color="auto" w:sz="4" w:space="0"/>
            </w:tcBorders>
            <w:noWrap/>
            <w:vAlign w:val="bottom"/>
          </w:tcPr>
          <w:p w14:paraId="28E3A223">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单价（元）</w:t>
            </w:r>
          </w:p>
        </w:tc>
        <w:tc>
          <w:tcPr>
            <w:tcW w:w="912" w:type="dxa"/>
            <w:tcBorders>
              <w:top w:val="single" w:color="auto" w:sz="4" w:space="0"/>
              <w:left w:val="nil"/>
              <w:bottom w:val="single" w:color="auto" w:sz="4" w:space="0"/>
              <w:right w:val="single" w:color="auto" w:sz="4" w:space="0"/>
            </w:tcBorders>
            <w:noWrap/>
            <w:vAlign w:val="bottom"/>
          </w:tcPr>
          <w:p w14:paraId="095AC695">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总价（元）</w:t>
            </w:r>
          </w:p>
        </w:tc>
        <w:tc>
          <w:tcPr>
            <w:tcW w:w="3193" w:type="dxa"/>
            <w:tcBorders>
              <w:top w:val="single" w:color="auto" w:sz="4" w:space="0"/>
              <w:left w:val="nil"/>
              <w:bottom w:val="single" w:color="auto" w:sz="4" w:space="0"/>
              <w:right w:val="single" w:color="auto" w:sz="4" w:space="0"/>
            </w:tcBorders>
            <w:noWrap/>
            <w:vAlign w:val="bottom"/>
          </w:tcPr>
          <w:p w14:paraId="6C5D74C4">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备注</w:t>
            </w:r>
          </w:p>
        </w:tc>
      </w:tr>
      <w:tr w14:paraId="09F3ED3B">
        <w:tblPrEx>
          <w:tblCellMar>
            <w:top w:w="0" w:type="dxa"/>
            <w:left w:w="108" w:type="dxa"/>
            <w:bottom w:w="0" w:type="dxa"/>
            <w:right w:w="108" w:type="dxa"/>
          </w:tblCellMar>
        </w:tblPrEx>
        <w:trPr>
          <w:trHeight w:val="480" w:hRule="atLeast"/>
        </w:trPr>
        <w:tc>
          <w:tcPr>
            <w:tcW w:w="750" w:type="dxa"/>
            <w:tcBorders>
              <w:top w:val="nil"/>
              <w:left w:val="single" w:color="auto" w:sz="4" w:space="0"/>
              <w:bottom w:val="nil"/>
              <w:right w:val="single" w:color="auto" w:sz="4" w:space="0"/>
            </w:tcBorders>
            <w:noWrap/>
            <w:vAlign w:val="bottom"/>
          </w:tcPr>
          <w:p w14:paraId="573B1642">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w:t>
            </w:r>
          </w:p>
        </w:tc>
        <w:tc>
          <w:tcPr>
            <w:tcW w:w="1450" w:type="dxa"/>
            <w:tcBorders>
              <w:top w:val="single" w:color="auto" w:sz="4" w:space="0"/>
              <w:left w:val="single" w:color="auto" w:sz="4" w:space="0"/>
              <w:bottom w:val="single" w:color="auto" w:sz="4" w:space="0"/>
              <w:right w:val="single" w:color="auto" w:sz="4" w:space="0"/>
            </w:tcBorders>
            <w:noWrap/>
            <w:vAlign w:val="center"/>
          </w:tcPr>
          <w:p w14:paraId="014A25E4">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sz w:val="22"/>
                <w:szCs w:val="22"/>
                <w:lang w:val="en-US" w:eastAsia="zh-CN"/>
              </w:rPr>
              <w:t>外</w:t>
            </w:r>
            <w:r>
              <w:rPr>
                <w:rFonts w:hint="eastAsia" w:ascii="宋体" w:hAnsi="宋体" w:cs="宋体"/>
                <w:sz w:val="22"/>
                <w:szCs w:val="22"/>
                <w:lang w:val="en-US" w:eastAsia="zh-CN"/>
              </w:rPr>
              <w:t>购</w:t>
            </w:r>
            <w:r>
              <w:rPr>
                <w:rFonts w:hint="eastAsia" w:ascii="宋体" w:hAnsi="宋体" w:eastAsia="宋体" w:cs="宋体"/>
                <w:sz w:val="22"/>
                <w:szCs w:val="22"/>
              </w:rPr>
              <w:t>土方</w:t>
            </w:r>
          </w:p>
        </w:tc>
        <w:tc>
          <w:tcPr>
            <w:tcW w:w="800" w:type="dxa"/>
            <w:tcBorders>
              <w:top w:val="single" w:color="auto" w:sz="4" w:space="0"/>
              <w:left w:val="single" w:color="auto" w:sz="4" w:space="0"/>
              <w:bottom w:val="single" w:color="auto" w:sz="4" w:space="0"/>
              <w:right w:val="single" w:color="auto" w:sz="4" w:space="0"/>
            </w:tcBorders>
            <w:noWrap/>
            <w:vAlign w:val="center"/>
          </w:tcPr>
          <w:p w14:paraId="26D7AA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M3</w:t>
            </w:r>
          </w:p>
        </w:tc>
        <w:tc>
          <w:tcPr>
            <w:tcW w:w="937" w:type="dxa"/>
            <w:tcBorders>
              <w:top w:val="single" w:color="auto" w:sz="4" w:space="0"/>
              <w:left w:val="single" w:color="auto" w:sz="4" w:space="0"/>
              <w:bottom w:val="single" w:color="auto" w:sz="4" w:space="0"/>
              <w:right w:val="single" w:color="auto" w:sz="4" w:space="0"/>
            </w:tcBorders>
            <w:noWrap/>
            <w:vAlign w:val="center"/>
          </w:tcPr>
          <w:p w14:paraId="01D02446">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938" w:type="dxa"/>
            <w:tcBorders>
              <w:top w:val="single" w:color="auto" w:sz="4" w:space="0"/>
              <w:left w:val="single" w:color="auto" w:sz="4" w:space="0"/>
              <w:bottom w:val="single" w:color="auto" w:sz="4" w:space="0"/>
              <w:right w:val="single" w:color="auto" w:sz="4" w:space="0"/>
            </w:tcBorders>
            <w:noWrap/>
            <w:vAlign w:val="center"/>
          </w:tcPr>
          <w:p w14:paraId="4259602F">
            <w:pPr>
              <w:widowControl/>
              <w:jc w:val="center"/>
              <w:rPr>
                <w:rFonts w:hint="eastAsia" w:ascii="宋体" w:hAnsi="宋体" w:eastAsia="宋体" w:cs="宋体"/>
                <w:color w:val="FF0000"/>
                <w:kern w:val="0"/>
                <w:sz w:val="22"/>
                <w:szCs w:val="22"/>
              </w:rPr>
            </w:pPr>
          </w:p>
        </w:tc>
        <w:tc>
          <w:tcPr>
            <w:tcW w:w="912" w:type="dxa"/>
            <w:tcBorders>
              <w:top w:val="single" w:color="auto" w:sz="4" w:space="0"/>
              <w:left w:val="single" w:color="auto" w:sz="4" w:space="0"/>
              <w:bottom w:val="single" w:color="auto" w:sz="4" w:space="0"/>
              <w:right w:val="single" w:color="auto" w:sz="4" w:space="0"/>
            </w:tcBorders>
            <w:noWrap/>
            <w:vAlign w:val="center"/>
          </w:tcPr>
          <w:p w14:paraId="49554687">
            <w:pPr>
              <w:widowControl/>
              <w:jc w:val="both"/>
              <w:rPr>
                <w:rFonts w:hint="eastAsia" w:ascii="宋体" w:hAnsi="宋体" w:eastAsia="宋体" w:cs="宋体"/>
                <w:color w:val="000000"/>
                <w:kern w:val="0"/>
                <w:sz w:val="22"/>
                <w:szCs w:val="22"/>
              </w:rPr>
            </w:pPr>
          </w:p>
        </w:tc>
        <w:tc>
          <w:tcPr>
            <w:tcW w:w="3193" w:type="dxa"/>
            <w:tcBorders>
              <w:top w:val="single" w:color="auto" w:sz="4" w:space="0"/>
              <w:left w:val="single" w:color="auto" w:sz="4" w:space="0"/>
              <w:bottom w:val="single" w:color="auto" w:sz="4" w:space="0"/>
              <w:right w:val="single" w:color="auto" w:sz="4" w:space="0"/>
            </w:tcBorders>
            <w:noWrap w:val="0"/>
            <w:vAlign w:val="center"/>
          </w:tcPr>
          <w:p w14:paraId="0F062381">
            <w:pPr>
              <w:widowControl/>
              <w:numPr>
                <w:ilvl w:val="0"/>
                <w:numId w:val="0"/>
              </w:numPr>
              <w:ind w:left="0" w:leftChars="0" w:firstLine="0" w:firstLineChars="0"/>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土方质量合格，满足项目使用要求，取土点和运距投标人自行考虑，运输至项目部内指定地点</w:t>
            </w:r>
          </w:p>
        </w:tc>
      </w:tr>
      <w:tr w14:paraId="2412C2B4">
        <w:tblPrEx>
          <w:tblCellMar>
            <w:top w:w="0" w:type="dxa"/>
            <w:left w:w="108" w:type="dxa"/>
            <w:bottom w:w="0" w:type="dxa"/>
            <w:right w:w="108" w:type="dxa"/>
          </w:tblCellMar>
        </w:tblPrEx>
        <w:trPr>
          <w:trHeight w:val="480" w:hRule="atLeast"/>
        </w:trPr>
        <w:tc>
          <w:tcPr>
            <w:tcW w:w="8980" w:type="dxa"/>
            <w:gridSpan w:val="7"/>
            <w:tcBorders>
              <w:top w:val="nil"/>
              <w:left w:val="single" w:color="auto" w:sz="4" w:space="0"/>
              <w:bottom w:val="nil"/>
              <w:right w:val="single" w:color="auto" w:sz="4" w:space="0"/>
            </w:tcBorders>
            <w:noWrap/>
            <w:vAlign w:val="bottom"/>
          </w:tcPr>
          <w:p w14:paraId="66740749">
            <w:pPr>
              <w:widowControl/>
              <w:jc w:val="left"/>
              <w:rPr>
                <w:rFonts w:hint="eastAsia" w:ascii="宋体" w:hAnsi="宋体" w:eastAsia="宋体" w:cs="宋体"/>
                <w:color w:val="000000"/>
                <w:kern w:val="0"/>
                <w:sz w:val="22"/>
                <w:szCs w:val="22"/>
                <w:lang w:val="en-US" w:eastAsia="zh-CN"/>
              </w:rPr>
            </w:pPr>
          </w:p>
          <w:p w14:paraId="6C9F4D48">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总价：小写</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大写</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其中含</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 xml:space="preserve"> %增值专用税 ，</w:t>
            </w:r>
          </w:p>
          <w:p w14:paraId="1FE557BB">
            <w:pPr>
              <w:widowControl/>
              <w:jc w:val="left"/>
              <w:rPr>
                <w:rFonts w:hint="eastAsia" w:ascii="宋体" w:hAnsi="宋体" w:eastAsia="宋体" w:cs="宋体"/>
                <w:color w:val="000000"/>
                <w:kern w:val="0"/>
                <w:sz w:val="22"/>
                <w:szCs w:val="22"/>
                <w:lang w:val="en-US" w:eastAsia="zh-CN"/>
              </w:rPr>
            </w:pPr>
          </w:p>
          <w:p w14:paraId="2ED4CF7E">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工期：</w:t>
            </w:r>
            <w:r>
              <w:rPr>
                <w:rFonts w:hint="eastAsia" w:ascii="宋体" w:hAnsi="宋体" w:eastAsia="宋体" w:cs="宋体"/>
                <w:color w:val="000000"/>
                <w:kern w:val="0"/>
                <w:sz w:val="22"/>
                <w:szCs w:val="22"/>
                <w:u w:val="single"/>
                <w:lang w:val="en-US" w:eastAsia="zh-CN"/>
              </w:rPr>
              <w:t xml:space="preserve">       </w:t>
            </w:r>
            <w:r>
              <w:rPr>
                <w:rFonts w:hint="eastAsia" w:ascii="宋体" w:hAnsi="宋体" w:eastAsia="宋体" w:cs="宋体"/>
                <w:color w:val="000000"/>
                <w:kern w:val="0"/>
                <w:sz w:val="22"/>
                <w:szCs w:val="22"/>
                <w:lang w:val="en-US" w:eastAsia="zh-CN"/>
              </w:rPr>
              <w:t xml:space="preserve">天    </w:t>
            </w:r>
          </w:p>
        </w:tc>
      </w:tr>
    </w:tbl>
    <w:p w14:paraId="5434117F">
      <w:pPr>
        <w:spacing w:line="360" w:lineRule="auto"/>
        <w:ind w:firstLine="435"/>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w:t>
      </w:r>
      <w:r>
        <w:rPr>
          <w:rFonts w:hint="eastAsia" w:ascii="宋体" w:hAnsi="宋体" w:eastAsia="宋体" w:cs="宋体"/>
          <w:b/>
          <w:bCs/>
          <w:sz w:val="24"/>
          <w:szCs w:val="24"/>
          <w:highlight w:val="none"/>
          <w:lang w:val="en-US" w:eastAsia="zh-CN"/>
        </w:rPr>
        <w:t>以上暂定工程量会根据现场情况进行调整，报价人不得以工程量的调整要求调整单价，自供土方必须使用市政专用土方环保车运至项目部，按车计量，自供土方进场时，由双方共同随机抽查车辆实际装载方量，若抽查发现与货单方量不符，则当日所有进场车辆均按抽查最低方量进行折算计量。土方质量应符合相关国家及地方标准。并经甲方现场管理人员验收合格后方可卸车。</w:t>
      </w:r>
    </w:p>
    <w:p w14:paraId="65894D16">
      <w:pPr>
        <w:spacing w:line="360" w:lineRule="auto"/>
        <w:ind w:firstLine="435"/>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以上总价内包括完成本分包工程内的人工费、材料费、机械费、管理费、水电费、利润、税金、</w:t>
      </w:r>
      <w:r>
        <w:rPr>
          <w:rFonts w:hint="eastAsia" w:ascii="宋体" w:hAnsi="宋体" w:eastAsia="宋体" w:cs="宋体"/>
          <w:sz w:val="24"/>
          <w:szCs w:val="24"/>
          <w:highlight w:val="none"/>
          <w:lang w:val="en-US" w:eastAsia="zh-CN"/>
        </w:rPr>
        <w:t>规费、</w:t>
      </w:r>
      <w:r>
        <w:rPr>
          <w:rFonts w:hint="eastAsia" w:ascii="宋体" w:hAnsi="宋体" w:eastAsia="宋体" w:cs="宋体"/>
          <w:sz w:val="24"/>
          <w:szCs w:val="24"/>
          <w:highlight w:val="none"/>
        </w:rPr>
        <w:t>技术措施费、机械进出场费、检测费、</w:t>
      </w:r>
      <w:r>
        <w:rPr>
          <w:rFonts w:hint="eastAsia" w:ascii="宋体" w:hAnsi="宋体" w:eastAsia="宋体" w:cs="宋体"/>
          <w:sz w:val="24"/>
          <w:szCs w:val="24"/>
          <w:highlight w:val="none"/>
          <w:lang w:val="en-US" w:eastAsia="zh-CN"/>
        </w:rPr>
        <w:t>试验费、现场使用水电费、协调费、</w:t>
      </w:r>
      <w:r>
        <w:rPr>
          <w:rFonts w:hint="eastAsia" w:ascii="宋体" w:hAnsi="宋体" w:eastAsia="宋体" w:cs="宋体"/>
          <w:sz w:val="24"/>
          <w:szCs w:val="24"/>
          <w:highlight w:val="none"/>
        </w:rPr>
        <w:t>安全文明施工费等一切</w:t>
      </w:r>
      <w:r>
        <w:rPr>
          <w:rFonts w:hint="eastAsia" w:ascii="宋体" w:hAnsi="宋体" w:eastAsia="宋体" w:cs="宋体"/>
          <w:sz w:val="24"/>
          <w:szCs w:val="24"/>
          <w:highlight w:val="none"/>
          <w:lang w:val="en-US" w:eastAsia="zh-CN"/>
        </w:rPr>
        <w:t>为完成本项目的所有</w:t>
      </w:r>
      <w:r>
        <w:rPr>
          <w:rFonts w:hint="eastAsia" w:ascii="宋体" w:hAnsi="宋体" w:eastAsia="宋体" w:cs="宋体"/>
          <w:sz w:val="24"/>
          <w:szCs w:val="24"/>
          <w:highlight w:val="none"/>
        </w:rPr>
        <w:t>费用。</w:t>
      </w:r>
    </w:p>
    <w:p w14:paraId="44D42820">
      <w:pPr>
        <w:spacing w:line="360" w:lineRule="auto"/>
        <w:ind w:firstLine="435"/>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、按</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rPr>
        <w:t>文件要求承包上述工程的施工、竣工。</w:t>
      </w:r>
    </w:p>
    <w:p w14:paraId="0641CB22">
      <w:pPr>
        <w:keepNext w:val="0"/>
        <w:keepLines w:val="0"/>
        <w:pageBreakBefore w:val="0"/>
        <w:tabs>
          <w:tab w:val="left" w:pos="555"/>
        </w:tabs>
        <w:kinsoku/>
        <w:overflowPunct/>
        <w:topLinePunct w:val="0"/>
        <w:autoSpaceDE/>
        <w:autoSpaceDN/>
        <w:bidi w:val="0"/>
        <w:spacing w:line="400" w:lineRule="exact"/>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、工期及质量承诺：一旦</w:t>
      </w:r>
      <w:r>
        <w:rPr>
          <w:rFonts w:hint="eastAsia" w:ascii="宋体" w:hAnsi="宋体" w:eastAsia="宋体" w:cs="宋体"/>
          <w:sz w:val="24"/>
          <w:szCs w:val="24"/>
          <w:highlight w:val="none"/>
          <w:lang w:eastAsia="zh-CN"/>
        </w:rPr>
        <w:t>与</w:t>
      </w:r>
      <w:r>
        <w:rPr>
          <w:rFonts w:hint="eastAsia" w:ascii="宋体" w:hAnsi="宋体" w:eastAsia="宋体" w:cs="宋体"/>
          <w:sz w:val="24"/>
          <w:szCs w:val="24"/>
          <w:highlight w:val="none"/>
        </w:rPr>
        <w:t>我方</w:t>
      </w:r>
      <w:r>
        <w:rPr>
          <w:rFonts w:hint="eastAsia" w:ascii="宋体" w:hAnsi="宋体" w:eastAsia="宋体" w:cs="宋体"/>
          <w:sz w:val="24"/>
          <w:szCs w:val="24"/>
          <w:highlight w:val="none"/>
          <w:lang w:eastAsia="zh-CN"/>
        </w:rPr>
        <w:t>达成协议</w:t>
      </w:r>
      <w:r>
        <w:rPr>
          <w:rFonts w:hint="eastAsia" w:ascii="宋体" w:hAnsi="宋体" w:eastAsia="宋体" w:cs="宋体"/>
          <w:sz w:val="24"/>
          <w:szCs w:val="24"/>
          <w:highlight w:val="none"/>
        </w:rPr>
        <w:t>，我方保证按照</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rPr>
        <w:t>方工期要求完工，并确保工程质量符合设计图纸及规范要求。</w:t>
      </w:r>
    </w:p>
    <w:p w14:paraId="7AF16370">
      <w:pPr>
        <w:spacing w:line="360" w:lineRule="auto"/>
        <w:ind w:firstLine="435"/>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、我司承诺：按照</w:t>
      </w:r>
      <w:r>
        <w:rPr>
          <w:rFonts w:hint="eastAsia" w:ascii="宋体" w:hAnsi="宋体" w:eastAsia="宋体" w:cs="宋体"/>
          <w:sz w:val="24"/>
          <w:szCs w:val="24"/>
          <w:lang w:eastAsia="zh-CN"/>
        </w:rPr>
        <w:t>招标</w:t>
      </w:r>
      <w:r>
        <w:rPr>
          <w:rFonts w:hint="eastAsia" w:ascii="宋体" w:hAnsi="宋体" w:eastAsia="宋体" w:cs="宋体"/>
          <w:sz w:val="24"/>
          <w:szCs w:val="24"/>
        </w:rPr>
        <w:t>人最新的施工组织设计安排生产力</w:t>
      </w:r>
      <w:r>
        <w:rPr>
          <w:rFonts w:hint="eastAsia" w:ascii="宋体" w:hAnsi="宋体" w:eastAsia="宋体" w:cs="宋体"/>
          <w:sz w:val="24"/>
          <w:szCs w:val="24"/>
          <w:lang w:eastAsia="zh-CN"/>
        </w:rPr>
        <w:t>。</w:t>
      </w:r>
    </w:p>
    <w:p w14:paraId="2A3655CB">
      <w:pPr>
        <w:spacing w:line="360" w:lineRule="auto"/>
        <w:ind w:firstLine="435"/>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、除非另外达成协议并生效，你方的</w:t>
      </w:r>
      <w:r>
        <w:rPr>
          <w:rFonts w:hint="eastAsia" w:ascii="宋体" w:hAnsi="宋体" w:eastAsia="宋体" w:cs="宋体"/>
          <w:sz w:val="24"/>
          <w:szCs w:val="24"/>
          <w:lang w:eastAsia="zh-CN"/>
        </w:rPr>
        <w:t>招标</w:t>
      </w:r>
      <w:r>
        <w:rPr>
          <w:rFonts w:hint="eastAsia" w:ascii="宋体" w:hAnsi="宋体" w:eastAsia="宋体" w:cs="宋体"/>
          <w:sz w:val="24"/>
          <w:szCs w:val="24"/>
        </w:rPr>
        <w:t>文件、通知书和本</w:t>
      </w:r>
      <w:r>
        <w:rPr>
          <w:rFonts w:hint="eastAsia" w:ascii="宋体" w:hAnsi="宋体" w:eastAsia="宋体" w:cs="宋体"/>
          <w:sz w:val="24"/>
          <w:szCs w:val="24"/>
          <w:lang w:eastAsia="zh-CN"/>
        </w:rPr>
        <w:t>投标</w:t>
      </w:r>
      <w:r>
        <w:rPr>
          <w:rFonts w:hint="eastAsia" w:ascii="宋体" w:hAnsi="宋体" w:eastAsia="宋体" w:cs="宋体"/>
          <w:sz w:val="24"/>
          <w:szCs w:val="24"/>
        </w:rPr>
        <w:t>文件将构成约束我们双方的合同</w:t>
      </w:r>
    </w:p>
    <w:p w14:paraId="1B377636">
      <w:pPr>
        <w:spacing w:line="360" w:lineRule="auto"/>
        <w:textAlignment w:val="baseline"/>
        <w:rPr>
          <w:rFonts w:hint="eastAsia" w:ascii="宋体" w:hAnsi="宋体" w:eastAsia="宋体" w:cs="宋体"/>
          <w:sz w:val="24"/>
          <w:szCs w:val="24"/>
          <w:lang w:val="en-US" w:eastAsia="zh-CN"/>
        </w:rPr>
      </w:pPr>
    </w:p>
    <w:p w14:paraId="7C8142DC">
      <w:pPr>
        <w:spacing w:line="360" w:lineRule="auto"/>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投标人：</w:t>
      </w:r>
    </w:p>
    <w:p w14:paraId="5D6DC2E2">
      <w:pPr>
        <w:pStyle w:val="9"/>
        <w:rPr>
          <w:rFonts w:hint="default"/>
          <w:lang w:val="en-US" w:eastAsia="zh-CN"/>
        </w:rPr>
      </w:pPr>
      <w:r>
        <w:rPr>
          <w:rFonts w:hint="eastAsia" w:ascii="宋体" w:hAnsi="宋体" w:eastAsia="宋体" w:cs="宋体"/>
          <w:sz w:val="24"/>
          <w:szCs w:val="24"/>
          <w:lang w:val="en-US" w:eastAsia="zh-CN"/>
        </w:rPr>
        <w:t xml:space="preserve">                                       日期：</w:t>
      </w:r>
    </w:p>
    <w:p w14:paraId="5E70E63D">
      <w:pPr>
        <w:spacing w:line="360" w:lineRule="auto"/>
        <w:textAlignment w:val="baseline"/>
        <w:rPr>
          <w:rFonts w:hint="eastAsia" w:ascii="微软雅黑" w:hAnsi="微软雅黑" w:eastAsia="微软雅黑" w:cs="微软雅黑"/>
          <w:sz w:val="24"/>
          <w:szCs w:val="24"/>
          <w:lang w:val="en-US" w:eastAsia="zh-CN"/>
        </w:rPr>
      </w:pPr>
    </w:p>
    <w:p w14:paraId="228BC508">
      <w:pPr>
        <w:spacing w:line="360" w:lineRule="auto"/>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附件三</w:t>
      </w:r>
    </w:p>
    <w:p w14:paraId="6DA48136">
      <w:pPr>
        <w:spacing w:line="360" w:lineRule="auto"/>
        <w:jc w:val="center"/>
        <w:textAlignment w:val="baseline"/>
        <w:rPr>
          <w:rFonts w:hint="eastAsia" w:ascii="宋体" w:hAnsi="宋体" w:eastAsia="宋体" w:cs="宋体"/>
          <w:b/>
          <w:bCs/>
          <w:sz w:val="22"/>
          <w:szCs w:val="22"/>
        </w:rPr>
      </w:pPr>
      <w:r>
        <w:rPr>
          <w:rFonts w:hint="eastAsia" w:ascii="宋体" w:hAnsi="宋体" w:eastAsia="宋体" w:cs="宋体"/>
          <w:b/>
          <w:bCs/>
          <w:sz w:val="22"/>
          <w:szCs w:val="22"/>
        </w:rPr>
        <w:t>承</w:t>
      </w:r>
      <w:r>
        <w:rPr>
          <w:rFonts w:hint="eastAsia" w:ascii="宋体" w:hAnsi="宋体" w:eastAsia="宋体" w:cs="宋体"/>
          <w:b/>
          <w:bCs/>
          <w:sz w:val="22"/>
          <w:szCs w:val="22"/>
          <w:lang w:val="en-US" w:eastAsia="zh-CN"/>
        </w:rPr>
        <w:t xml:space="preserve"> </w:t>
      </w:r>
      <w:r>
        <w:rPr>
          <w:rFonts w:hint="eastAsia" w:ascii="宋体" w:hAnsi="宋体" w:eastAsia="宋体" w:cs="宋体"/>
          <w:b/>
          <w:bCs/>
          <w:sz w:val="22"/>
          <w:szCs w:val="22"/>
        </w:rPr>
        <w:t>诺</w:t>
      </w:r>
      <w:r>
        <w:rPr>
          <w:rFonts w:hint="eastAsia" w:ascii="宋体" w:hAnsi="宋体" w:eastAsia="宋体" w:cs="宋体"/>
          <w:b/>
          <w:bCs/>
          <w:sz w:val="22"/>
          <w:szCs w:val="22"/>
          <w:lang w:val="en-US" w:eastAsia="zh-CN"/>
        </w:rPr>
        <w:t xml:space="preserve"> </w:t>
      </w:r>
      <w:r>
        <w:rPr>
          <w:rFonts w:hint="eastAsia" w:ascii="宋体" w:hAnsi="宋体" w:eastAsia="宋体" w:cs="宋体"/>
          <w:b/>
          <w:bCs/>
          <w:sz w:val="22"/>
          <w:szCs w:val="22"/>
        </w:rPr>
        <w:t>书</w:t>
      </w:r>
    </w:p>
    <w:p w14:paraId="7189CEBB">
      <w:pPr>
        <w:spacing w:line="360" w:lineRule="auto"/>
        <w:textAlignment w:val="baseline"/>
        <w:rPr>
          <w:rFonts w:hint="eastAsia" w:ascii="宋体" w:hAnsi="宋体" w:eastAsia="宋体" w:cs="宋体"/>
          <w:sz w:val="22"/>
          <w:szCs w:val="22"/>
          <w:highlight w:val="none"/>
        </w:rPr>
      </w:pPr>
      <w:r>
        <w:rPr>
          <w:rFonts w:hint="eastAsia" w:ascii="宋体" w:hAnsi="宋体" w:eastAsia="宋体" w:cs="宋体"/>
          <w:sz w:val="22"/>
          <w:szCs w:val="22"/>
        </w:rPr>
        <w:t>致：</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淮南新启昂建设工程有限公司</w:t>
      </w:r>
      <w:r>
        <w:rPr>
          <w:rFonts w:hint="eastAsia" w:ascii="宋体" w:hAnsi="宋体" w:eastAsia="宋体" w:cs="宋体"/>
          <w:sz w:val="22"/>
          <w:szCs w:val="22"/>
          <w:highlight w:val="none"/>
          <w:u w:val="single"/>
          <w:lang w:val="en-US" w:eastAsia="zh-CN"/>
        </w:rPr>
        <w:t xml:space="preserve"> </w:t>
      </w:r>
      <w:r>
        <w:rPr>
          <w:rFonts w:hint="eastAsia" w:ascii="宋体" w:hAnsi="宋体" w:eastAsia="宋体" w:cs="宋体"/>
          <w:sz w:val="22"/>
          <w:szCs w:val="22"/>
          <w:highlight w:val="none"/>
        </w:rPr>
        <w:t>公司：</w:t>
      </w:r>
    </w:p>
    <w:p w14:paraId="16545FDE">
      <w:pPr>
        <w:spacing w:line="360" w:lineRule="auto"/>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本次参加</w:t>
      </w:r>
      <w:r>
        <w:rPr>
          <w:rFonts w:hint="eastAsia" w:ascii="宋体" w:hAnsi="宋体" w:eastAsia="宋体" w:cs="宋体"/>
          <w:sz w:val="22"/>
          <w:szCs w:val="22"/>
          <w:highlight w:val="none"/>
        </w:rPr>
        <w:t>贵公司</w:t>
      </w:r>
      <w:r>
        <w:rPr>
          <w:rFonts w:hint="eastAsia" w:ascii="宋体" w:hAnsi="宋体" w:eastAsia="宋体" w:cs="宋体"/>
          <w:sz w:val="24"/>
          <w:szCs w:val="24"/>
          <w:lang w:val="en-US" w:eastAsia="zh-CN"/>
        </w:rPr>
        <w:t>淮南市潘集区城市体育公园</w:t>
      </w:r>
      <w:r>
        <w:rPr>
          <w:rFonts w:hint="eastAsia" w:ascii="宋体" w:hAnsi="宋体" w:eastAsia="宋体" w:cs="宋体"/>
          <w:sz w:val="22"/>
          <w:szCs w:val="22"/>
          <w:highlight w:val="none"/>
          <w:lang w:val="en-US" w:eastAsia="zh-CN"/>
        </w:rPr>
        <w:t>项目外</w:t>
      </w:r>
      <w:r>
        <w:rPr>
          <w:rFonts w:hint="eastAsia" w:ascii="宋体" w:hAnsi="宋体" w:cs="宋体"/>
          <w:sz w:val="22"/>
          <w:szCs w:val="22"/>
          <w:highlight w:val="none"/>
          <w:lang w:val="en-US" w:eastAsia="zh-CN"/>
        </w:rPr>
        <w:t>购</w:t>
      </w:r>
      <w:r>
        <w:rPr>
          <w:rFonts w:hint="eastAsia" w:ascii="宋体" w:hAnsi="宋体" w:eastAsia="宋体" w:cs="宋体"/>
          <w:sz w:val="22"/>
          <w:szCs w:val="22"/>
          <w:highlight w:val="none"/>
          <w:lang w:val="en-US" w:eastAsia="zh-CN"/>
        </w:rPr>
        <w:t>土</w:t>
      </w:r>
      <w:r>
        <w:rPr>
          <w:rFonts w:hint="eastAsia" w:ascii="宋体" w:hAnsi="宋体" w:eastAsia="宋体" w:cs="宋体"/>
          <w:sz w:val="22"/>
          <w:szCs w:val="22"/>
          <w:highlight w:val="none"/>
          <w:lang w:eastAsia="zh-CN"/>
        </w:rPr>
        <w:t>方</w:t>
      </w:r>
      <w:r>
        <w:rPr>
          <w:rFonts w:hint="eastAsia" w:ascii="宋体" w:hAnsi="宋体" w:eastAsia="宋体" w:cs="宋体"/>
          <w:sz w:val="22"/>
          <w:szCs w:val="22"/>
          <w:highlight w:val="none"/>
        </w:rPr>
        <w:t>工程的</w:t>
      </w:r>
      <w:r>
        <w:rPr>
          <w:rFonts w:hint="eastAsia" w:ascii="宋体" w:hAnsi="宋体" w:eastAsia="宋体" w:cs="宋体"/>
          <w:sz w:val="22"/>
          <w:szCs w:val="22"/>
          <w:lang w:eastAsia="zh-CN"/>
        </w:rPr>
        <w:t>投标</w:t>
      </w:r>
      <w:r>
        <w:rPr>
          <w:rFonts w:hint="eastAsia" w:ascii="宋体" w:hAnsi="宋体" w:eastAsia="宋体" w:cs="宋体"/>
          <w:sz w:val="22"/>
          <w:szCs w:val="22"/>
        </w:rPr>
        <w:t>，如有幸我公司中标，为确保工程保质、保量按期完成施工任务，达到双方合作愉快的目的，我司特作如下承诺：</w:t>
      </w:r>
    </w:p>
    <w:p w14:paraId="149DCFD3">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一、人员配备：</w:t>
      </w:r>
    </w:p>
    <w:p w14:paraId="6267E153">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二、安全保证：</w:t>
      </w:r>
    </w:p>
    <w:p w14:paraId="795763FE">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三、质量保证：</w:t>
      </w:r>
    </w:p>
    <w:p w14:paraId="6500B75F">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四、工期保证：</w:t>
      </w:r>
    </w:p>
    <w:p w14:paraId="4959435A">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五、文明生产：</w:t>
      </w:r>
    </w:p>
    <w:p w14:paraId="6B3228EB">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六、生活区管理：</w:t>
      </w:r>
    </w:p>
    <w:p w14:paraId="7B076528">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服从贵公司现场管理和指挥，保证按照合同约定以及</w:t>
      </w:r>
      <w:r>
        <w:rPr>
          <w:rFonts w:hint="eastAsia" w:ascii="宋体" w:hAnsi="宋体" w:eastAsia="宋体" w:cs="宋体"/>
          <w:sz w:val="22"/>
          <w:szCs w:val="22"/>
          <w:lang w:eastAsia="zh-CN"/>
        </w:rPr>
        <w:t>招标</w:t>
      </w:r>
      <w:r>
        <w:rPr>
          <w:rFonts w:hint="eastAsia" w:ascii="宋体" w:hAnsi="宋体" w:eastAsia="宋体" w:cs="宋体"/>
          <w:sz w:val="22"/>
          <w:szCs w:val="22"/>
        </w:rPr>
        <w:t>文件中要求完成施工任</w:t>
      </w:r>
    </w:p>
    <w:p w14:paraId="5DB2C06A">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务。为表示我方的友好合作诚意，我方愿意…………（选填）</w:t>
      </w:r>
    </w:p>
    <w:p w14:paraId="54D4FFB7">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 xml:space="preserve">单位名称：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（公章）</w:t>
      </w:r>
    </w:p>
    <w:p w14:paraId="383525A5">
      <w:pPr>
        <w:spacing w:line="360" w:lineRule="auto"/>
        <w:textAlignment w:val="baseline"/>
        <w:rPr>
          <w:rFonts w:hint="eastAsia" w:ascii="宋体" w:hAnsi="宋体" w:eastAsia="宋体" w:cs="宋体"/>
          <w:sz w:val="22"/>
          <w:szCs w:val="22"/>
        </w:rPr>
      </w:pPr>
    </w:p>
    <w:p w14:paraId="5BCA42C5">
      <w:pPr>
        <w:spacing w:line="360" w:lineRule="auto"/>
        <w:textAlignment w:val="baseline"/>
        <w:rPr>
          <w:rFonts w:hint="eastAsia" w:ascii="宋体" w:hAnsi="宋体" w:eastAsia="宋体" w:cs="宋体"/>
          <w:sz w:val="22"/>
          <w:szCs w:val="22"/>
        </w:rPr>
      </w:pPr>
      <w:r>
        <w:rPr>
          <w:rFonts w:hint="eastAsia" w:ascii="宋体" w:hAnsi="宋体" w:eastAsia="宋体" w:cs="宋体"/>
          <w:sz w:val="22"/>
          <w:szCs w:val="22"/>
        </w:rPr>
        <w:t xml:space="preserve">法定代表人：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（签字或盖章）</w:t>
      </w:r>
    </w:p>
    <w:p w14:paraId="5636FD86">
      <w:pPr>
        <w:spacing w:line="360" w:lineRule="auto"/>
        <w:textAlignment w:val="baseline"/>
        <w:rPr>
          <w:rFonts w:hint="eastAsia" w:ascii="宋体" w:hAnsi="宋体" w:eastAsia="宋体" w:cs="宋体"/>
          <w:sz w:val="22"/>
          <w:szCs w:val="22"/>
        </w:rPr>
      </w:pPr>
    </w:p>
    <w:p w14:paraId="4A1CBEFE">
      <w:pPr>
        <w:spacing w:line="360" w:lineRule="auto"/>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 xml:space="preserve">项目负责人：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（签字）</w:t>
      </w:r>
      <w:r>
        <w:rPr>
          <w:rFonts w:hint="eastAsia" w:ascii="宋体" w:hAnsi="宋体" w:eastAsia="宋体" w:cs="宋体"/>
          <w:sz w:val="22"/>
          <w:szCs w:val="22"/>
          <w:lang w:val="en-US" w:eastAsia="zh-CN"/>
        </w:rPr>
        <w:t xml:space="preserve">     年  月  日   </w:t>
      </w:r>
    </w:p>
    <w:p w14:paraId="4D3BC7C0">
      <w:pPr>
        <w:spacing w:line="360" w:lineRule="auto"/>
        <w:textAlignment w:val="baseline"/>
        <w:rPr>
          <w:rFonts w:hint="eastAsia" w:ascii="宋体" w:hAnsi="宋体" w:eastAsia="宋体" w:cs="宋体"/>
          <w:sz w:val="22"/>
          <w:szCs w:val="22"/>
          <w:lang w:val="en-US" w:eastAsia="zh-CN"/>
        </w:rPr>
      </w:pPr>
    </w:p>
    <w:p w14:paraId="6C43DD40">
      <w:pPr>
        <w:spacing w:line="360" w:lineRule="auto"/>
        <w:textAlignment w:val="baseline"/>
        <w:rPr>
          <w:rFonts w:hint="eastAsia" w:ascii="宋体" w:hAnsi="宋体" w:eastAsia="宋体" w:cs="宋体"/>
          <w:sz w:val="22"/>
          <w:szCs w:val="22"/>
          <w:lang w:val="en-US" w:eastAsia="zh-CN"/>
        </w:rPr>
      </w:pPr>
    </w:p>
    <w:p w14:paraId="6A2576BF">
      <w:pPr>
        <w:spacing w:line="360" w:lineRule="auto"/>
        <w:jc w:val="center"/>
        <w:textAlignment w:val="baseline"/>
        <w:rPr>
          <w:rFonts w:hint="eastAsia"/>
          <w:color w:val="auto"/>
          <w:sz w:val="52"/>
          <w:szCs w:val="52"/>
          <w:lang w:val="en-US" w:eastAsia="zh-CN"/>
        </w:rPr>
      </w:pPr>
    </w:p>
    <w:p w14:paraId="73BEDA19">
      <w:pPr>
        <w:spacing w:line="360" w:lineRule="auto"/>
        <w:jc w:val="center"/>
        <w:textAlignment w:val="baseline"/>
        <w:rPr>
          <w:rFonts w:hint="eastAsia"/>
          <w:color w:val="auto"/>
          <w:sz w:val="52"/>
          <w:szCs w:val="52"/>
          <w:lang w:val="en-US" w:eastAsia="zh-CN"/>
        </w:rPr>
      </w:pPr>
    </w:p>
    <w:p w14:paraId="48311ABA">
      <w:pPr>
        <w:spacing w:line="360" w:lineRule="auto"/>
        <w:jc w:val="center"/>
        <w:textAlignment w:val="baseline"/>
        <w:rPr>
          <w:rFonts w:hint="eastAsia"/>
          <w:color w:val="auto"/>
          <w:sz w:val="52"/>
          <w:szCs w:val="52"/>
          <w:lang w:val="en-US" w:eastAsia="zh-CN"/>
        </w:rPr>
      </w:pPr>
    </w:p>
    <w:p w14:paraId="3BFCB41E">
      <w:pPr>
        <w:spacing w:line="360" w:lineRule="auto"/>
        <w:jc w:val="center"/>
        <w:textAlignment w:val="baseline"/>
        <w:rPr>
          <w:rFonts w:hint="eastAsia"/>
          <w:color w:val="auto"/>
          <w:sz w:val="52"/>
          <w:szCs w:val="52"/>
          <w:lang w:val="en-US" w:eastAsia="zh-CN"/>
        </w:rPr>
      </w:pPr>
    </w:p>
    <w:p w14:paraId="0E634326">
      <w:pPr>
        <w:spacing w:line="360" w:lineRule="auto"/>
        <w:jc w:val="center"/>
        <w:textAlignment w:val="baseline"/>
        <w:rPr>
          <w:rFonts w:hint="eastAsia"/>
          <w:color w:val="auto"/>
          <w:sz w:val="52"/>
          <w:szCs w:val="52"/>
          <w:lang w:val="en-US" w:eastAsia="zh-CN"/>
        </w:rPr>
      </w:pPr>
    </w:p>
    <w:p w14:paraId="54E2E6DF">
      <w:pPr>
        <w:spacing w:line="360" w:lineRule="auto"/>
        <w:jc w:val="center"/>
        <w:textAlignment w:val="baseline"/>
        <w:rPr>
          <w:rFonts w:hint="eastAsia"/>
          <w:color w:val="auto"/>
          <w:sz w:val="52"/>
          <w:szCs w:val="52"/>
          <w:lang w:val="en-US" w:eastAsia="zh-CN"/>
        </w:rPr>
      </w:pPr>
    </w:p>
    <w:p w14:paraId="29209901">
      <w:pPr>
        <w:spacing w:line="360" w:lineRule="auto"/>
        <w:ind w:firstLine="1040" w:firstLineChars="200"/>
        <w:jc w:val="both"/>
        <w:textAlignment w:val="baseline"/>
        <w:rPr>
          <w:rFonts w:hint="eastAsia"/>
          <w:color w:val="auto"/>
          <w:sz w:val="52"/>
          <w:szCs w:val="52"/>
          <w:lang w:val="en-US" w:eastAsia="zh-CN"/>
        </w:rPr>
      </w:pPr>
    </w:p>
    <w:p w14:paraId="1C1F7117">
      <w:pPr>
        <w:spacing w:line="360" w:lineRule="auto"/>
        <w:ind w:firstLine="1040" w:firstLineChars="200"/>
        <w:jc w:val="both"/>
        <w:textAlignment w:val="baseline"/>
        <w:rPr>
          <w:rFonts w:hint="eastAsia"/>
          <w:color w:val="auto"/>
          <w:sz w:val="52"/>
          <w:szCs w:val="52"/>
          <w:lang w:val="en-US" w:eastAsia="zh-CN"/>
        </w:rPr>
      </w:pPr>
    </w:p>
    <w:p w14:paraId="1745763A">
      <w:pPr>
        <w:spacing w:line="360" w:lineRule="auto"/>
        <w:ind w:firstLine="1040" w:firstLineChars="200"/>
        <w:jc w:val="both"/>
        <w:textAlignment w:val="baseline"/>
        <w:rPr>
          <w:rFonts w:hint="eastAsia"/>
          <w:color w:val="auto"/>
          <w:sz w:val="52"/>
          <w:szCs w:val="52"/>
          <w:lang w:val="en-US" w:eastAsia="zh-CN"/>
        </w:rPr>
      </w:pPr>
    </w:p>
    <w:p w14:paraId="3DBEC398">
      <w:pPr>
        <w:spacing w:line="360" w:lineRule="auto"/>
        <w:ind w:firstLine="1040" w:firstLineChars="200"/>
        <w:jc w:val="both"/>
        <w:textAlignment w:val="baseline"/>
        <w:rPr>
          <w:rFonts w:hint="eastAsia"/>
          <w:color w:val="auto"/>
          <w:sz w:val="52"/>
          <w:szCs w:val="52"/>
          <w:lang w:val="en-US" w:eastAsia="zh-CN"/>
        </w:rPr>
      </w:pPr>
    </w:p>
    <w:p w14:paraId="3524EF8F">
      <w:pPr>
        <w:spacing w:line="360" w:lineRule="auto"/>
        <w:ind w:firstLine="1040" w:firstLineChars="200"/>
        <w:jc w:val="both"/>
        <w:textAlignment w:val="baseline"/>
        <w:rPr>
          <w:rFonts w:hint="eastAsia"/>
          <w:color w:val="auto"/>
          <w:sz w:val="52"/>
          <w:szCs w:val="52"/>
          <w:lang w:val="en-US" w:eastAsia="zh-CN"/>
        </w:rPr>
      </w:pPr>
      <w:r>
        <w:rPr>
          <w:rFonts w:hint="eastAsia"/>
          <w:color w:val="auto"/>
          <w:sz w:val="52"/>
          <w:szCs w:val="52"/>
          <w:lang w:val="en-US" w:eastAsia="zh-CN"/>
        </w:rPr>
        <w:t>外购土方工程专业分包合同</w:t>
      </w:r>
    </w:p>
    <w:p w14:paraId="3EE113DE">
      <w:pPr>
        <w:pStyle w:val="2"/>
        <w:rPr>
          <w:rFonts w:hint="eastAsia"/>
          <w:color w:val="auto"/>
          <w:sz w:val="52"/>
          <w:szCs w:val="52"/>
          <w:lang w:val="en-US" w:eastAsia="zh-CN"/>
        </w:rPr>
      </w:pPr>
    </w:p>
    <w:p w14:paraId="0EF7C7AB">
      <w:pPr>
        <w:rPr>
          <w:rFonts w:hint="eastAsia" w:ascii="宋体" w:hAnsi="宋体" w:eastAsia="宋体" w:cs="宋体"/>
          <w:color w:val="auto"/>
          <w:sz w:val="30"/>
          <w:szCs w:val="30"/>
          <w:lang w:val="en-US" w:eastAsia="zh-CN"/>
        </w:rPr>
      </w:pPr>
    </w:p>
    <w:p w14:paraId="35254B2E">
      <w:pPr>
        <w:rPr>
          <w:rFonts w:hint="eastAsia" w:ascii="宋体" w:hAnsi="宋体" w:eastAsia="宋体" w:cs="宋体"/>
          <w:color w:val="auto"/>
          <w:sz w:val="30"/>
          <w:szCs w:val="30"/>
          <w:lang w:val="en-US" w:eastAsia="zh-CN"/>
        </w:rPr>
      </w:pPr>
    </w:p>
    <w:p w14:paraId="3AA1AFAF">
      <w:pPr>
        <w:rPr>
          <w:rFonts w:hint="eastAsia" w:ascii="宋体" w:hAnsi="宋体" w:eastAsia="宋体" w:cs="宋体"/>
          <w:color w:val="auto"/>
          <w:sz w:val="30"/>
          <w:szCs w:val="30"/>
          <w:lang w:val="en-US" w:eastAsia="zh-CN"/>
        </w:rPr>
      </w:pPr>
    </w:p>
    <w:p w14:paraId="72D9349A">
      <w:pPr>
        <w:pStyle w:val="9"/>
        <w:rPr>
          <w:rFonts w:hint="eastAsia" w:ascii="宋体" w:hAnsi="宋体" w:eastAsia="宋体" w:cs="宋体"/>
          <w:color w:val="auto"/>
          <w:sz w:val="30"/>
          <w:szCs w:val="30"/>
          <w:lang w:val="en-US" w:eastAsia="zh-CN"/>
        </w:rPr>
      </w:pPr>
    </w:p>
    <w:p w14:paraId="7520F64C">
      <w:pPr>
        <w:pStyle w:val="9"/>
        <w:rPr>
          <w:rFonts w:hint="eastAsia" w:ascii="宋体" w:hAnsi="宋体" w:eastAsia="宋体" w:cs="宋体"/>
          <w:color w:val="auto"/>
          <w:sz w:val="30"/>
          <w:szCs w:val="30"/>
          <w:lang w:val="en-US" w:eastAsia="zh-CN"/>
        </w:rPr>
      </w:pPr>
    </w:p>
    <w:p w14:paraId="2FE51489">
      <w:pPr>
        <w:pStyle w:val="9"/>
        <w:rPr>
          <w:rFonts w:hint="eastAsia" w:ascii="宋体" w:hAnsi="宋体" w:eastAsia="宋体" w:cs="宋体"/>
          <w:color w:val="auto"/>
          <w:sz w:val="30"/>
          <w:szCs w:val="30"/>
          <w:lang w:val="en-US" w:eastAsia="zh-CN"/>
        </w:rPr>
      </w:pPr>
    </w:p>
    <w:p w14:paraId="2A0E2C74">
      <w:pPr>
        <w:pStyle w:val="9"/>
        <w:rPr>
          <w:rFonts w:hint="eastAsia" w:ascii="宋体" w:hAnsi="宋体" w:eastAsia="宋体" w:cs="宋体"/>
          <w:color w:val="auto"/>
          <w:sz w:val="30"/>
          <w:szCs w:val="30"/>
          <w:lang w:val="en-US" w:eastAsia="zh-CN"/>
        </w:rPr>
      </w:pPr>
    </w:p>
    <w:p w14:paraId="2B99C384">
      <w:pPr>
        <w:pStyle w:val="9"/>
        <w:rPr>
          <w:rFonts w:hint="eastAsia" w:ascii="宋体" w:hAnsi="宋体" w:eastAsia="宋体" w:cs="宋体"/>
          <w:color w:val="auto"/>
          <w:sz w:val="30"/>
          <w:szCs w:val="30"/>
          <w:lang w:val="en-US" w:eastAsia="zh-CN"/>
        </w:rPr>
      </w:pPr>
    </w:p>
    <w:p w14:paraId="29F55C83">
      <w:pPr>
        <w:ind w:left="0" w:leftChars="0" w:firstLine="0" w:firstLineChars="0"/>
        <w:jc w:val="both"/>
        <w:rPr>
          <w:rFonts w:hint="eastAsia" w:ascii="宋体" w:hAnsi="宋体" w:eastAsia="宋体" w:cs="宋体"/>
          <w:color w:val="auto"/>
          <w:sz w:val="30"/>
          <w:szCs w:val="30"/>
          <w:lang w:val="en-US" w:eastAsia="zh-CN"/>
        </w:rPr>
      </w:pPr>
    </w:p>
    <w:p w14:paraId="6ADCBD69">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default" w:ascii="宋体" w:hAnsi="宋体" w:eastAsia="宋体" w:cs="宋体"/>
          <w:b w:val="0"/>
          <w:bCs w:val="0"/>
          <w:color w:val="auto"/>
          <w:sz w:val="32"/>
          <w:szCs w:val="32"/>
          <w:u w:val="single"/>
          <w:lang w:val="en-US" w:eastAsia="zh-CN"/>
        </w:rPr>
      </w:pPr>
      <w:r>
        <w:rPr>
          <w:rFonts w:hint="eastAsia" w:ascii="宋体" w:hAnsi="宋体" w:eastAsia="宋体" w:cs="宋体"/>
          <w:b w:val="0"/>
          <w:bCs w:val="0"/>
          <w:color w:val="auto"/>
          <w:sz w:val="32"/>
          <w:szCs w:val="32"/>
          <w:lang w:val="en-US" w:eastAsia="zh-CN"/>
        </w:rPr>
        <w:t>工程名称：</w:t>
      </w:r>
      <w:r>
        <w:rPr>
          <w:rFonts w:hint="eastAsia" w:ascii="宋体" w:hAnsi="宋体" w:eastAsia="宋体" w:cs="宋体"/>
          <w:b w:val="0"/>
          <w:bCs w:val="0"/>
          <w:color w:val="auto"/>
          <w:sz w:val="32"/>
          <w:szCs w:val="32"/>
          <w:u w:val="single"/>
          <w:lang w:val="en-US" w:eastAsia="zh-CN"/>
        </w:rPr>
        <w:t>淮南市潘集区城市体育公园项目外运土方工程</w:t>
      </w:r>
    </w:p>
    <w:p w14:paraId="56630FF6">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总包单位：</w:t>
      </w:r>
      <w:r>
        <w:rPr>
          <w:rFonts w:hint="eastAsia" w:ascii="宋体" w:hAnsi="宋体" w:eastAsia="宋体" w:cs="宋体"/>
          <w:b w:val="0"/>
          <w:bCs w:val="0"/>
          <w:color w:val="auto"/>
          <w:sz w:val="32"/>
          <w:szCs w:val="32"/>
          <w:u w:val="single"/>
          <w:lang w:val="en-US" w:eastAsia="zh-CN"/>
        </w:rPr>
        <w:t xml:space="preserve">淮南新启昂建设工程有限公司           </w:t>
      </w:r>
    </w:p>
    <w:p w14:paraId="0FF43EF7">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分包单位：</w:t>
      </w:r>
      <w:r>
        <w:rPr>
          <w:rFonts w:hint="eastAsia" w:ascii="宋体" w:hAnsi="宋体" w:eastAsia="宋体" w:cs="宋体"/>
          <w:b w:val="0"/>
          <w:bCs w:val="0"/>
          <w:color w:val="auto"/>
          <w:sz w:val="32"/>
          <w:szCs w:val="32"/>
          <w:u w:val="single"/>
          <w:lang w:val="en-US" w:eastAsia="zh-CN"/>
        </w:rPr>
        <w:t xml:space="preserve">                                      </w:t>
      </w:r>
    </w:p>
    <w:p w14:paraId="4D19F18B">
      <w:pPr>
        <w:pStyle w:val="2"/>
        <w:rPr>
          <w:rFonts w:hint="default"/>
          <w:color w:val="auto"/>
          <w:lang w:val="en-US" w:eastAsia="zh-CN"/>
        </w:rPr>
        <w:sectPr>
          <w:footerReference r:id="rId8" w:type="first"/>
          <w:headerReference r:id="rId4" w:type="default"/>
          <w:footerReference r:id="rId6" w:type="default"/>
          <w:headerReference r:id="rId5" w:type="even"/>
          <w:footerReference r:id="rId7" w:type="even"/>
          <w:pgSz w:w="11906" w:h="16838"/>
          <w:pgMar w:top="1440" w:right="1706" w:bottom="1440" w:left="1800" w:header="851" w:footer="992" w:gutter="0"/>
          <w:pgNumType w:fmt="decimal" w:start="1"/>
          <w:cols w:space="720" w:num="1"/>
          <w:titlePg/>
          <w:docGrid w:type="lines" w:linePitch="312" w:charSpace="0"/>
        </w:sectPr>
      </w:pPr>
    </w:p>
    <w:p w14:paraId="599E9123">
      <w:pPr>
        <w:spacing w:before="246" w:line="219" w:lineRule="auto"/>
        <w:ind w:left="1979"/>
        <w:rPr>
          <w:rFonts w:hint="eastAsia" w:ascii="宋体" w:hAnsi="宋体" w:eastAsia="宋体" w:cs="宋体"/>
          <w:b/>
          <w:bCs/>
          <w:spacing w:val="-4"/>
          <w:sz w:val="29"/>
          <w:szCs w:val="29"/>
          <w:lang w:val="en-US" w:eastAsia="zh-CN"/>
        </w:rPr>
      </w:pPr>
    </w:p>
    <w:p w14:paraId="79EFE98B">
      <w:pPr>
        <w:spacing w:before="246" w:line="219" w:lineRule="auto"/>
        <w:ind w:left="1979"/>
        <w:rPr>
          <w:rFonts w:ascii="宋体" w:hAnsi="宋体" w:eastAsia="宋体" w:cs="宋体"/>
          <w:sz w:val="29"/>
          <w:szCs w:val="29"/>
        </w:rPr>
      </w:pPr>
      <w:r>
        <w:rPr>
          <w:rFonts w:hint="eastAsia" w:ascii="宋体" w:hAnsi="宋体" w:eastAsia="宋体" w:cs="宋体"/>
          <w:b/>
          <w:bCs/>
          <w:spacing w:val="-4"/>
          <w:sz w:val="29"/>
          <w:szCs w:val="29"/>
          <w:lang w:val="en-US" w:eastAsia="zh-CN"/>
        </w:rPr>
        <w:t>淮南市潘集区城市体育公园</w:t>
      </w:r>
      <w:r>
        <w:rPr>
          <w:rFonts w:ascii="宋体" w:hAnsi="宋体" w:eastAsia="宋体" w:cs="宋体"/>
          <w:b/>
          <w:bCs/>
          <w:spacing w:val="-4"/>
          <w:sz w:val="29"/>
          <w:szCs w:val="29"/>
        </w:rPr>
        <w:t>项目</w:t>
      </w:r>
      <w:r>
        <w:rPr>
          <w:rFonts w:hint="eastAsia" w:ascii="宋体" w:hAnsi="宋体" w:eastAsia="宋体" w:cs="宋体"/>
          <w:b/>
          <w:bCs/>
          <w:spacing w:val="-4"/>
          <w:sz w:val="29"/>
          <w:szCs w:val="29"/>
          <w:lang w:val="en-US" w:eastAsia="zh-CN"/>
        </w:rPr>
        <w:t>外运</w:t>
      </w:r>
      <w:r>
        <w:rPr>
          <w:rFonts w:ascii="宋体" w:hAnsi="宋体" w:eastAsia="宋体" w:cs="宋体"/>
          <w:b/>
          <w:bCs/>
          <w:spacing w:val="-4"/>
          <w:sz w:val="29"/>
          <w:szCs w:val="29"/>
        </w:rPr>
        <w:t>土方专业分包合同</w:t>
      </w:r>
    </w:p>
    <w:p w14:paraId="6844BB0E">
      <w:pPr>
        <w:spacing w:before="200" w:line="220" w:lineRule="auto"/>
        <w:ind w:left="895"/>
        <w:rPr>
          <w:rFonts w:ascii="宋体" w:hAnsi="宋体" w:eastAsia="宋体" w:cs="宋体"/>
          <w:sz w:val="23"/>
          <w:szCs w:val="23"/>
        </w:rPr>
      </w:pPr>
      <w:r>
        <w:rPr>
          <w:rFonts w:ascii="宋体" w:hAnsi="宋体" w:eastAsia="宋体" w:cs="宋体"/>
          <w:spacing w:val="17"/>
          <w:sz w:val="23"/>
          <w:szCs w:val="23"/>
        </w:rPr>
        <w:t>甲方：(发包方)</w:t>
      </w:r>
      <w:r>
        <w:rPr>
          <w:rFonts w:ascii="宋体" w:hAnsi="宋体" w:eastAsia="宋体" w:cs="宋体"/>
          <w:spacing w:val="-81"/>
          <w:sz w:val="23"/>
          <w:szCs w:val="23"/>
        </w:rPr>
        <w:t xml:space="preserve"> </w:t>
      </w:r>
      <w:r>
        <w:rPr>
          <w:rFonts w:ascii="宋体" w:hAnsi="宋体" w:eastAsia="宋体" w:cs="宋体"/>
          <w:spacing w:val="-106"/>
          <w:sz w:val="23"/>
          <w:szCs w:val="23"/>
          <w:u w:val="single" w:color="auto"/>
        </w:rPr>
        <w:t xml:space="preserve"> </w:t>
      </w:r>
      <w:r>
        <w:rPr>
          <w:rFonts w:ascii="宋体" w:hAnsi="宋体" w:eastAsia="宋体" w:cs="宋体"/>
          <w:spacing w:val="17"/>
          <w:sz w:val="23"/>
          <w:szCs w:val="23"/>
          <w:u w:val="single" w:color="auto"/>
        </w:rPr>
        <w:t>淮南新启昂建设工程有限公司</w:t>
      </w:r>
    </w:p>
    <w:p w14:paraId="76841443">
      <w:pPr>
        <w:spacing w:before="199" w:line="225" w:lineRule="auto"/>
        <w:ind w:left="875"/>
        <w:rPr>
          <w:rFonts w:hint="default" w:ascii="楷体" w:hAnsi="楷体" w:eastAsia="宋体" w:cs="楷体"/>
          <w:sz w:val="23"/>
          <w:szCs w:val="23"/>
          <w:u w:val="single"/>
          <w:lang w:val="en-US" w:eastAsia="zh-CN"/>
        </w:rPr>
      </w:pPr>
      <w:r>
        <w:rPr>
          <w:rFonts w:ascii="宋体" w:hAnsi="宋体" w:eastAsia="宋体" w:cs="宋体"/>
          <w:spacing w:val="7"/>
          <w:sz w:val="23"/>
          <w:szCs w:val="23"/>
        </w:rPr>
        <w:t>乙方：(承包方)</w:t>
      </w:r>
      <w:r>
        <w:rPr>
          <w:rFonts w:hint="eastAsia" w:ascii="宋体" w:hAnsi="宋体" w:eastAsia="宋体" w:cs="宋体"/>
          <w:spacing w:val="7"/>
          <w:sz w:val="23"/>
          <w:szCs w:val="23"/>
          <w:u w:val="single"/>
          <w:lang w:val="en-US" w:eastAsia="zh-CN"/>
        </w:rPr>
        <w:t xml:space="preserve">                            </w:t>
      </w:r>
    </w:p>
    <w:p w14:paraId="0DBF4AAF">
      <w:pPr>
        <w:spacing w:before="146" w:line="402" w:lineRule="auto"/>
        <w:ind w:left="804" w:right="866" w:firstLine="480"/>
        <w:jc w:val="both"/>
        <w:rPr>
          <w:rFonts w:ascii="宋体" w:hAnsi="宋体" w:eastAsia="宋体" w:cs="宋体"/>
          <w:sz w:val="23"/>
          <w:szCs w:val="23"/>
        </w:rPr>
      </w:pPr>
      <w:r>
        <w:rPr>
          <w:rFonts w:ascii="宋体" w:hAnsi="宋体" w:eastAsia="宋体" w:cs="宋体"/>
          <w:spacing w:val="10"/>
          <w:sz w:val="23"/>
          <w:szCs w:val="23"/>
        </w:rPr>
        <w:t>根据《中华人民共和国民法典》和相关法律法规等规定，为明确双方</w:t>
      </w:r>
      <w:r>
        <w:rPr>
          <w:rFonts w:ascii="宋体" w:hAnsi="宋体" w:eastAsia="宋体" w:cs="宋体"/>
          <w:spacing w:val="9"/>
          <w:sz w:val="23"/>
          <w:szCs w:val="23"/>
        </w:rPr>
        <w:t>在工程</w:t>
      </w:r>
      <w:r>
        <w:rPr>
          <w:rFonts w:ascii="宋体" w:hAnsi="宋体" w:eastAsia="宋体" w:cs="宋体"/>
          <w:sz w:val="23"/>
          <w:szCs w:val="23"/>
        </w:rPr>
        <w:t xml:space="preserve"> </w:t>
      </w:r>
      <w:r>
        <w:rPr>
          <w:rFonts w:ascii="宋体" w:hAnsi="宋体" w:eastAsia="宋体" w:cs="宋体"/>
          <w:spacing w:val="10"/>
          <w:sz w:val="23"/>
          <w:szCs w:val="23"/>
        </w:rPr>
        <w:t>承包中的权利、义务和责任，确保工程任务的全</w:t>
      </w:r>
      <w:r>
        <w:rPr>
          <w:rFonts w:ascii="宋体" w:hAnsi="宋体" w:eastAsia="宋体" w:cs="宋体"/>
          <w:spacing w:val="9"/>
          <w:sz w:val="23"/>
          <w:szCs w:val="23"/>
        </w:rPr>
        <w:t>面完成，在自愿、平等、互利的</w:t>
      </w:r>
      <w:r>
        <w:rPr>
          <w:rFonts w:ascii="宋体" w:hAnsi="宋体" w:eastAsia="宋体" w:cs="宋体"/>
          <w:sz w:val="23"/>
          <w:szCs w:val="23"/>
        </w:rPr>
        <w:t xml:space="preserve"> </w:t>
      </w:r>
      <w:r>
        <w:rPr>
          <w:rFonts w:ascii="宋体" w:hAnsi="宋体" w:eastAsia="宋体" w:cs="宋体"/>
          <w:spacing w:val="6"/>
          <w:sz w:val="23"/>
          <w:szCs w:val="23"/>
        </w:rPr>
        <w:t>原则下，经甲乙双方协商同意签订本合同。</w:t>
      </w:r>
    </w:p>
    <w:p w14:paraId="72485B7B">
      <w:pPr>
        <w:spacing w:before="83" w:line="219" w:lineRule="auto"/>
        <w:ind w:left="808"/>
        <w:outlineLvl w:val="4"/>
        <w:rPr>
          <w:rFonts w:ascii="宋体" w:hAnsi="宋体" w:eastAsia="宋体" w:cs="宋体"/>
          <w:sz w:val="23"/>
          <w:szCs w:val="23"/>
        </w:rPr>
      </w:pPr>
      <w:r>
        <w:rPr>
          <w:rFonts w:ascii="宋体" w:hAnsi="宋体" w:eastAsia="宋体" w:cs="宋体"/>
          <w:b/>
          <w:bCs/>
          <w:spacing w:val="-5"/>
          <w:sz w:val="23"/>
          <w:szCs w:val="23"/>
        </w:rPr>
        <w:t>一、工程概况：</w:t>
      </w:r>
    </w:p>
    <w:p w14:paraId="4D7025F2">
      <w:pPr>
        <w:spacing w:before="228" w:line="219" w:lineRule="auto"/>
        <w:ind w:left="1284"/>
        <w:rPr>
          <w:rFonts w:hint="eastAsia" w:ascii="宋体" w:hAnsi="宋体" w:eastAsia="宋体" w:cs="宋体"/>
          <w:sz w:val="23"/>
          <w:szCs w:val="23"/>
          <w:lang w:val="en-US" w:eastAsia="zh-CN"/>
        </w:rPr>
      </w:pPr>
      <w:r>
        <w:rPr>
          <w:rFonts w:ascii="宋体" w:hAnsi="宋体" w:eastAsia="宋体" w:cs="宋体"/>
          <w:spacing w:val="18"/>
          <w:sz w:val="23"/>
          <w:szCs w:val="23"/>
        </w:rPr>
        <w:t>1、工程名称：</w:t>
      </w:r>
      <w:r>
        <w:rPr>
          <w:rFonts w:hint="eastAsia" w:ascii="宋体" w:hAnsi="宋体" w:eastAsia="宋体" w:cs="宋体"/>
          <w:spacing w:val="18"/>
          <w:sz w:val="23"/>
          <w:szCs w:val="23"/>
          <w:u w:val="single" w:color="auto"/>
          <w:lang w:val="en-US" w:eastAsia="zh-CN"/>
        </w:rPr>
        <w:t>淮南市潘集区城市体育公园</w:t>
      </w:r>
      <w:r>
        <w:rPr>
          <w:rFonts w:ascii="宋体" w:hAnsi="宋体" w:eastAsia="宋体" w:cs="宋体"/>
          <w:spacing w:val="18"/>
          <w:sz w:val="23"/>
          <w:szCs w:val="23"/>
          <w:u w:val="single" w:color="auto"/>
        </w:rPr>
        <w:t>项目外</w:t>
      </w:r>
      <w:r>
        <w:rPr>
          <w:rFonts w:hint="eastAsia" w:ascii="宋体" w:hAnsi="宋体" w:cs="宋体"/>
          <w:spacing w:val="18"/>
          <w:sz w:val="23"/>
          <w:szCs w:val="23"/>
          <w:u w:val="single" w:color="auto"/>
          <w:lang w:val="en-US" w:eastAsia="zh-CN"/>
        </w:rPr>
        <w:t>购</w:t>
      </w:r>
      <w:r>
        <w:rPr>
          <w:rFonts w:ascii="宋体" w:hAnsi="宋体" w:eastAsia="宋体" w:cs="宋体"/>
          <w:spacing w:val="18"/>
          <w:sz w:val="23"/>
          <w:szCs w:val="23"/>
          <w:u w:val="single" w:color="auto"/>
        </w:rPr>
        <w:t>土方</w:t>
      </w:r>
      <w:r>
        <w:rPr>
          <w:rFonts w:hint="eastAsia" w:ascii="宋体" w:hAnsi="宋体" w:eastAsia="宋体" w:cs="宋体"/>
          <w:spacing w:val="18"/>
          <w:sz w:val="23"/>
          <w:szCs w:val="23"/>
          <w:u w:val="single" w:color="auto"/>
          <w:lang w:val="en-US" w:eastAsia="zh-CN"/>
        </w:rPr>
        <w:t>工程</w:t>
      </w:r>
    </w:p>
    <w:p w14:paraId="1B9B31B0">
      <w:pPr>
        <w:spacing w:before="239" w:line="219" w:lineRule="auto"/>
        <w:ind w:left="1284"/>
        <w:rPr>
          <w:rFonts w:ascii="宋体" w:hAnsi="宋体" w:eastAsia="宋体" w:cs="宋体"/>
          <w:sz w:val="23"/>
          <w:szCs w:val="23"/>
        </w:rPr>
      </w:pPr>
      <w:r>
        <w:rPr>
          <w:rFonts w:ascii="宋体" w:hAnsi="宋体" w:eastAsia="宋体" w:cs="宋体"/>
          <w:spacing w:val="11"/>
          <w:sz w:val="23"/>
          <w:szCs w:val="23"/>
        </w:rPr>
        <w:t>2、工程地点：</w:t>
      </w:r>
      <w:r>
        <w:rPr>
          <w:rFonts w:ascii="宋体" w:hAnsi="宋体" w:eastAsia="宋体" w:cs="宋体"/>
          <w:spacing w:val="11"/>
          <w:sz w:val="23"/>
          <w:szCs w:val="23"/>
          <w:u w:val="single" w:color="auto"/>
        </w:rPr>
        <w:t>淮南市潘集区</w:t>
      </w:r>
      <w:r>
        <w:rPr>
          <w:rFonts w:ascii="宋体" w:hAnsi="宋体" w:eastAsia="宋体" w:cs="宋体"/>
          <w:spacing w:val="11"/>
          <w:sz w:val="23"/>
          <w:szCs w:val="23"/>
        </w:rPr>
        <w:t>。</w:t>
      </w:r>
    </w:p>
    <w:p w14:paraId="4F631DFD">
      <w:pPr>
        <w:spacing w:before="205" w:line="219" w:lineRule="auto"/>
        <w:ind w:left="804"/>
        <w:rPr>
          <w:rFonts w:ascii="宋体" w:hAnsi="宋体" w:eastAsia="宋体" w:cs="宋体"/>
          <w:sz w:val="23"/>
          <w:szCs w:val="23"/>
        </w:rPr>
      </w:pPr>
      <w:r>
        <w:rPr>
          <w:rFonts w:ascii="宋体" w:hAnsi="宋体" w:eastAsia="宋体" w:cs="宋体"/>
          <w:spacing w:val="6"/>
          <w:sz w:val="23"/>
          <w:szCs w:val="23"/>
        </w:rPr>
        <w:t>二、现场情况介绍</w:t>
      </w:r>
    </w:p>
    <w:p w14:paraId="5EC6BDF9">
      <w:pPr>
        <w:spacing w:before="229" w:line="219" w:lineRule="auto"/>
        <w:ind w:left="1284"/>
        <w:rPr>
          <w:rFonts w:ascii="宋体" w:hAnsi="宋体" w:eastAsia="宋体" w:cs="宋体"/>
          <w:sz w:val="23"/>
          <w:szCs w:val="23"/>
        </w:rPr>
      </w:pPr>
      <w:r>
        <w:rPr>
          <w:rFonts w:ascii="宋体" w:hAnsi="宋体" w:eastAsia="宋体" w:cs="宋体"/>
          <w:spacing w:val="6"/>
          <w:sz w:val="23"/>
          <w:szCs w:val="23"/>
        </w:rPr>
        <w:t>1、现场场地：场地内部三通一平，具备施工条件。</w:t>
      </w:r>
    </w:p>
    <w:p w14:paraId="75C35C70">
      <w:pPr>
        <w:spacing w:before="205" w:line="319" w:lineRule="auto"/>
        <w:ind w:left="804" w:right="956" w:firstLine="410"/>
        <w:rPr>
          <w:rFonts w:ascii="宋体" w:hAnsi="宋体" w:eastAsia="宋体" w:cs="宋体"/>
          <w:sz w:val="23"/>
          <w:szCs w:val="23"/>
        </w:rPr>
      </w:pPr>
      <w:r>
        <w:rPr>
          <w:rFonts w:ascii="宋体" w:hAnsi="宋体" w:eastAsia="宋体" w:cs="宋体"/>
          <w:spacing w:val="6"/>
          <w:sz w:val="23"/>
          <w:szCs w:val="23"/>
        </w:rPr>
        <w:t>2、现场临时设施：甲方提供工程现场临时用水、</w:t>
      </w:r>
      <w:r>
        <w:rPr>
          <w:rFonts w:ascii="宋体" w:hAnsi="宋体" w:eastAsia="宋体" w:cs="宋体"/>
          <w:spacing w:val="5"/>
          <w:sz w:val="23"/>
          <w:szCs w:val="23"/>
        </w:rPr>
        <w:t>用电，用水、用</w:t>
      </w:r>
      <w:r>
        <w:rPr>
          <w:rFonts w:ascii="宋体" w:hAnsi="宋体" w:eastAsia="宋体" w:cs="宋体"/>
          <w:spacing w:val="3"/>
          <w:sz w:val="23"/>
          <w:szCs w:val="23"/>
        </w:rPr>
        <w:t>电等费用由甲方承担。</w:t>
      </w:r>
    </w:p>
    <w:p w14:paraId="376116FE">
      <w:pPr>
        <w:spacing w:before="215" w:line="220" w:lineRule="auto"/>
        <w:ind w:left="778"/>
        <w:outlineLvl w:val="4"/>
        <w:rPr>
          <w:rFonts w:ascii="宋体" w:hAnsi="宋体" w:eastAsia="宋体" w:cs="宋体"/>
          <w:sz w:val="23"/>
          <w:szCs w:val="23"/>
        </w:rPr>
      </w:pPr>
      <w:r>
        <w:rPr>
          <w:rFonts w:ascii="宋体" w:hAnsi="宋体" w:eastAsia="宋体" w:cs="宋体"/>
          <w:b/>
          <w:bCs/>
          <w:spacing w:val="3"/>
          <w:sz w:val="23"/>
          <w:szCs w:val="23"/>
        </w:rPr>
        <w:t>三、工程范围</w:t>
      </w:r>
    </w:p>
    <w:p w14:paraId="6F1DAE25">
      <w:pPr>
        <w:spacing w:before="207" w:line="219" w:lineRule="auto"/>
        <w:ind w:left="1214"/>
        <w:rPr>
          <w:rFonts w:ascii="宋体" w:hAnsi="宋体" w:eastAsia="宋体" w:cs="宋体"/>
          <w:sz w:val="23"/>
          <w:szCs w:val="23"/>
        </w:rPr>
      </w:pPr>
      <w:r>
        <w:rPr>
          <w:rFonts w:ascii="宋体" w:hAnsi="宋体" w:eastAsia="宋体" w:cs="宋体"/>
          <w:spacing w:val="7"/>
          <w:sz w:val="23"/>
          <w:szCs w:val="23"/>
        </w:rPr>
        <w:t>1、发包范围：</w:t>
      </w:r>
      <w:r>
        <w:rPr>
          <w:rFonts w:hint="eastAsia" w:ascii="宋体" w:hAnsi="宋体" w:eastAsia="宋体" w:cs="宋体"/>
          <w:spacing w:val="7"/>
          <w:sz w:val="23"/>
          <w:szCs w:val="23"/>
          <w:lang w:val="en-US" w:eastAsia="zh-CN"/>
        </w:rPr>
        <w:t>淮南市潘集区城市体育公园</w:t>
      </w:r>
      <w:r>
        <w:rPr>
          <w:rFonts w:ascii="宋体" w:hAnsi="宋体" w:eastAsia="宋体" w:cs="宋体"/>
          <w:spacing w:val="7"/>
          <w:sz w:val="23"/>
          <w:szCs w:val="23"/>
        </w:rPr>
        <w:t>项目</w:t>
      </w:r>
      <w:r>
        <w:rPr>
          <w:rFonts w:hint="eastAsia" w:ascii="宋体" w:hAnsi="宋体" w:eastAsia="宋体" w:cs="宋体"/>
          <w:spacing w:val="7"/>
          <w:sz w:val="23"/>
          <w:szCs w:val="23"/>
          <w:lang w:val="en-US" w:eastAsia="zh-CN"/>
        </w:rPr>
        <w:t>绿化</w:t>
      </w:r>
      <w:r>
        <w:rPr>
          <w:rFonts w:ascii="宋体" w:hAnsi="宋体" w:eastAsia="宋体" w:cs="宋体"/>
          <w:spacing w:val="7"/>
          <w:sz w:val="23"/>
          <w:szCs w:val="23"/>
        </w:rPr>
        <w:t>回填土方外</w:t>
      </w:r>
      <w:r>
        <w:rPr>
          <w:rFonts w:hint="eastAsia" w:ascii="宋体" w:hAnsi="宋体" w:cs="宋体"/>
          <w:spacing w:val="7"/>
          <w:sz w:val="23"/>
          <w:szCs w:val="23"/>
          <w:lang w:val="en-US" w:eastAsia="zh-CN"/>
        </w:rPr>
        <w:t>购</w:t>
      </w:r>
      <w:r>
        <w:rPr>
          <w:rFonts w:ascii="宋体" w:hAnsi="宋体" w:eastAsia="宋体" w:cs="宋体"/>
          <w:spacing w:val="7"/>
          <w:sz w:val="23"/>
          <w:szCs w:val="23"/>
        </w:rPr>
        <w:t>工程。</w:t>
      </w:r>
    </w:p>
    <w:p w14:paraId="06CE4541">
      <w:pPr>
        <w:spacing w:before="207" w:line="219" w:lineRule="auto"/>
        <w:ind w:left="1214"/>
        <w:rPr>
          <w:rFonts w:ascii="宋体" w:hAnsi="宋体" w:eastAsia="宋体" w:cs="宋体"/>
          <w:sz w:val="23"/>
          <w:szCs w:val="23"/>
        </w:rPr>
      </w:pPr>
      <w:r>
        <w:rPr>
          <w:rFonts w:ascii="宋体" w:hAnsi="宋体" w:eastAsia="宋体" w:cs="宋体"/>
          <w:spacing w:val="8"/>
          <w:sz w:val="23"/>
          <w:szCs w:val="23"/>
        </w:rPr>
        <w:t>2、土方取土点自行考虑，土方现场堆放点由项目部安排调配。</w:t>
      </w:r>
    </w:p>
    <w:p w14:paraId="1595A36A">
      <w:pPr>
        <w:spacing w:before="219" w:line="219" w:lineRule="auto"/>
        <w:ind w:left="1214"/>
        <w:rPr>
          <w:rFonts w:ascii="宋体" w:hAnsi="宋体" w:eastAsia="宋体" w:cs="宋体"/>
          <w:sz w:val="23"/>
          <w:szCs w:val="23"/>
        </w:rPr>
      </w:pPr>
      <w:r>
        <w:rPr>
          <w:rFonts w:ascii="宋体" w:hAnsi="宋体" w:eastAsia="宋体" w:cs="宋体"/>
          <w:spacing w:val="8"/>
          <w:sz w:val="23"/>
          <w:szCs w:val="23"/>
        </w:rPr>
        <w:t>3、土方外运过程中所涉及相关部门的协调</w:t>
      </w:r>
      <w:r>
        <w:rPr>
          <w:rFonts w:ascii="宋体" w:hAnsi="宋体" w:eastAsia="宋体" w:cs="宋体"/>
          <w:spacing w:val="7"/>
          <w:sz w:val="23"/>
          <w:szCs w:val="23"/>
        </w:rPr>
        <w:t>工作由乙方负责。</w:t>
      </w:r>
    </w:p>
    <w:p w14:paraId="6AA87F9B">
      <w:pPr>
        <w:spacing w:before="197" w:line="219" w:lineRule="auto"/>
        <w:ind w:left="1214"/>
        <w:rPr>
          <w:rFonts w:ascii="宋体" w:hAnsi="宋体" w:eastAsia="宋体" w:cs="宋体"/>
          <w:sz w:val="23"/>
          <w:szCs w:val="23"/>
        </w:rPr>
      </w:pPr>
      <w:r>
        <w:rPr>
          <w:rFonts w:ascii="宋体" w:hAnsi="宋体" w:eastAsia="宋体" w:cs="宋体"/>
          <w:spacing w:val="6"/>
          <w:sz w:val="23"/>
          <w:szCs w:val="23"/>
        </w:rPr>
        <w:t>4、除上述工作外，由上述工作可合理推论得到的对完成上述工作的稳定、完</w:t>
      </w:r>
    </w:p>
    <w:p w14:paraId="00ACC8F9">
      <w:pPr>
        <w:spacing w:before="227" w:line="219" w:lineRule="auto"/>
        <w:ind w:left="734"/>
        <w:rPr>
          <w:rFonts w:ascii="宋体" w:hAnsi="宋体" w:eastAsia="宋体" w:cs="宋体"/>
          <w:sz w:val="23"/>
          <w:szCs w:val="23"/>
        </w:rPr>
      </w:pPr>
      <w:r>
        <w:rPr>
          <w:rFonts w:ascii="宋体" w:hAnsi="宋体" w:eastAsia="宋体" w:cs="宋体"/>
          <w:spacing w:val="8"/>
          <w:sz w:val="23"/>
          <w:szCs w:val="23"/>
        </w:rPr>
        <w:t>整、安全、环保、可靠及有效运行所必须的全部工作。</w:t>
      </w:r>
    </w:p>
    <w:p w14:paraId="4D2913A9">
      <w:pPr>
        <w:spacing w:before="115" w:line="218" w:lineRule="auto"/>
        <w:ind w:left="1214"/>
        <w:rPr>
          <w:rFonts w:ascii="宋体" w:hAnsi="宋体" w:eastAsia="宋体" w:cs="宋体"/>
          <w:sz w:val="23"/>
          <w:szCs w:val="23"/>
        </w:rPr>
      </w:pPr>
      <w:r>
        <w:rPr>
          <w:rFonts w:ascii="宋体" w:hAnsi="宋体" w:eastAsia="宋体" w:cs="宋体"/>
          <w:spacing w:val="6"/>
          <w:sz w:val="23"/>
          <w:szCs w:val="23"/>
        </w:rPr>
        <w:t>5、合同工程量及价款形式：</w:t>
      </w:r>
    </w:p>
    <w:p w14:paraId="04A15813">
      <w:pPr>
        <w:spacing w:before="206" w:line="218" w:lineRule="auto"/>
        <w:ind w:left="3739"/>
        <w:rPr>
          <w:rFonts w:ascii="宋体" w:hAnsi="宋体" w:eastAsia="宋体" w:cs="宋体"/>
          <w:sz w:val="29"/>
          <w:szCs w:val="29"/>
        </w:rPr>
      </w:pPr>
      <w:r>
        <w:rPr>
          <w:rFonts w:ascii="宋体" w:hAnsi="宋体" w:eastAsia="宋体" w:cs="宋体"/>
          <w:b/>
          <w:bCs/>
          <w:spacing w:val="5"/>
          <w:sz w:val="29"/>
          <w:szCs w:val="29"/>
        </w:rPr>
        <w:t>合同工程量清单价目表</w:t>
      </w:r>
    </w:p>
    <w:p w14:paraId="47CB186F">
      <w:pPr>
        <w:spacing w:line="207" w:lineRule="exact"/>
      </w:pPr>
    </w:p>
    <w:tbl>
      <w:tblPr>
        <w:tblStyle w:val="11"/>
        <w:tblW w:w="10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
        <w:gridCol w:w="1169"/>
        <w:gridCol w:w="679"/>
        <w:gridCol w:w="1219"/>
        <w:gridCol w:w="1129"/>
        <w:gridCol w:w="1099"/>
        <w:gridCol w:w="4300"/>
      </w:tblGrid>
      <w:tr w14:paraId="3E64E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464" w:type="dxa"/>
            <w:textDirection w:val="tbRlV"/>
            <w:vAlign w:val="top"/>
          </w:tcPr>
          <w:p w14:paraId="66DEBA6A">
            <w:pPr>
              <w:pStyle w:val="10"/>
              <w:spacing w:before="132" w:line="199" w:lineRule="auto"/>
              <w:ind w:left="63"/>
            </w:pPr>
            <w:r>
              <w:t>序</w:t>
            </w:r>
            <w:r>
              <w:rPr>
                <w:spacing w:val="18"/>
              </w:rPr>
              <w:t xml:space="preserve">  </w:t>
            </w:r>
            <w:r>
              <w:t>号</w:t>
            </w:r>
          </w:p>
        </w:tc>
        <w:tc>
          <w:tcPr>
            <w:tcW w:w="1169" w:type="dxa"/>
            <w:vAlign w:val="top"/>
          </w:tcPr>
          <w:p w14:paraId="74D0120D">
            <w:pPr>
              <w:spacing w:line="241" w:lineRule="auto"/>
              <w:rPr>
                <w:rFonts w:ascii="Arial"/>
                <w:sz w:val="21"/>
              </w:rPr>
            </w:pPr>
          </w:p>
          <w:p w14:paraId="31AA9A8D">
            <w:pPr>
              <w:pStyle w:val="10"/>
              <w:spacing w:before="72" w:line="220" w:lineRule="auto"/>
              <w:ind w:left="130"/>
            </w:pPr>
            <w:r>
              <w:rPr>
                <w:spacing w:val="-3"/>
              </w:rPr>
              <w:t>分项工程</w:t>
            </w:r>
          </w:p>
        </w:tc>
        <w:tc>
          <w:tcPr>
            <w:tcW w:w="679" w:type="dxa"/>
            <w:vAlign w:val="top"/>
          </w:tcPr>
          <w:p w14:paraId="76884312">
            <w:pPr>
              <w:spacing w:line="241" w:lineRule="auto"/>
              <w:rPr>
                <w:rFonts w:ascii="Arial"/>
                <w:sz w:val="21"/>
              </w:rPr>
            </w:pPr>
          </w:p>
          <w:p w14:paraId="34C4F05C">
            <w:pPr>
              <w:pStyle w:val="10"/>
              <w:spacing w:before="72" w:line="220" w:lineRule="auto"/>
              <w:ind w:left="112"/>
            </w:pPr>
            <w:r>
              <w:rPr>
                <w:spacing w:val="-3"/>
              </w:rPr>
              <w:t>单位</w:t>
            </w:r>
          </w:p>
        </w:tc>
        <w:tc>
          <w:tcPr>
            <w:tcW w:w="1219" w:type="dxa"/>
            <w:vAlign w:val="top"/>
          </w:tcPr>
          <w:p w14:paraId="5A788B6A">
            <w:pPr>
              <w:pStyle w:val="10"/>
              <w:spacing w:before="34" w:line="220" w:lineRule="auto"/>
              <w:ind w:left="162"/>
            </w:pPr>
            <w:r>
              <w:rPr>
                <w:spacing w:val="1"/>
              </w:rPr>
              <w:t>暂定工程</w:t>
            </w:r>
          </w:p>
          <w:p w14:paraId="1A0A27EB">
            <w:pPr>
              <w:pStyle w:val="10"/>
              <w:spacing w:before="154" w:line="225" w:lineRule="auto"/>
              <w:ind w:left="492"/>
            </w:pPr>
            <w:r>
              <w:t>量</w:t>
            </w:r>
          </w:p>
        </w:tc>
        <w:tc>
          <w:tcPr>
            <w:tcW w:w="1129" w:type="dxa"/>
            <w:vAlign w:val="top"/>
          </w:tcPr>
          <w:p w14:paraId="51A6C767">
            <w:pPr>
              <w:pStyle w:val="10"/>
              <w:spacing w:before="12" w:line="218" w:lineRule="auto"/>
              <w:ind w:left="113"/>
            </w:pPr>
            <w:r>
              <w:rPr>
                <w:spacing w:val="-2"/>
              </w:rPr>
              <w:t>含税单价</w:t>
            </w:r>
          </w:p>
          <w:p w14:paraId="1F0C149D">
            <w:pPr>
              <w:pStyle w:val="10"/>
              <w:spacing w:before="152" w:line="220" w:lineRule="auto"/>
              <w:ind w:left="333"/>
            </w:pPr>
            <w:r>
              <w:rPr>
                <w:spacing w:val="16"/>
              </w:rPr>
              <w:t>(元)</w:t>
            </w:r>
          </w:p>
        </w:tc>
        <w:tc>
          <w:tcPr>
            <w:tcW w:w="1099" w:type="dxa"/>
            <w:vAlign w:val="top"/>
          </w:tcPr>
          <w:p w14:paraId="7CAEC1AD">
            <w:pPr>
              <w:pStyle w:val="10"/>
              <w:spacing w:before="12" w:line="218" w:lineRule="auto"/>
              <w:ind w:left="104"/>
            </w:pPr>
            <w:r>
              <w:rPr>
                <w:spacing w:val="-2"/>
              </w:rPr>
              <w:t>含税总价</w:t>
            </w:r>
          </w:p>
          <w:p w14:paraId="05A1E0A5">
            <w:pPr>
              <w:pStyle w:val="10"/>
              <w:spacing w:before="152" w:line="220" w:lineRule="auto"/>
              <w:ind w:left="324"/>
            </w:pPr>
            <w:r>
              <w:rPr>
                <w:spacing w:val="16"/>
              </w:rPr>
              <w:t>(元)</w:t>
            </w:r>
          </w:p>
        </w:tc>
        <w:tc>
          <w:tcPr>
            <w:tcW w:w="4300" w:type="dxa"/>
            <w:vAlign w:val="top"/>
          </w:tcPr>
          <w:p w14:paraId="56529DF8">
            <w:pPr>
              <w:pStyle w:val="10"/>
              <w:spacing w:before="312" w:line="221" w:lineRule="auto"/>
              <w:ind w:left="1929"/>
            </w:pPr>
            <w:r>
              <w:rPr>
                <w:b/>
                <w:bCs/>
                <w:spacing w:val="-6"/>
              </w:rPr>
              <w:t>备注</w:t>
            </w:r>
          </w:p>
        </w:tc>
      </w:tr>
      <w:tr w14:paraId="229E5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5" w:hRule="atLeast"/>
        </w:trPr>
        <w:tc>
          <w:tcPr>
            <w:tcW w:w="464" w:type="dxa"/>
            <w:vAlign w:val="top"/>
          </w:tcPr>
          <w:p w14:paraId="2D484B74">
            <w:pPr>
              <w:spacing w:line="474" w:lineRule="auto"/>
              <w:rPr>
                <w:rFonts w:ascii="Arial"/>
                <w:sz w:val="21"/>
              </w:rPr>
            </w:pPr>
          </w:p>
          <w:p w14:paraId="50C03C1E">
            <w:pPr>
              <w:pStyle w:val="10"/>
              <w:spacing w:before="26" w:line="235" w:lineRule="auto"/>
              <w:ind w:left="184"/>
              <w:rPr>
                <w:sz w:val="8"/>
                <w:szCs w:val="8"/>
              </w:rPr>
            </w:pPr>
            <w:r>
              <w:rPr>
                <w:sz w:val="8"/>
                <w:szCs w:val="8"/>
              </w:rPr>
              <w:t>工</w:t>
            </w:r>
          </w:p>
        </w:tc>
        <w:tc>
          <w:tcPr>
            <w:tcW w:w="1169" w:type="dxa"/>
            <w:vAlign w:val="top"/>
          </w:tcPr>
          <w:p w14:paraId="0619C74F">
            <w:pPr>
              <w:spacing w:line="478" w:lineRule="auto"/>
              <w:rPr>
                <w:rFonts w:ascii="Arial"/>
                <w:sz w:val="21"/>
              </w:rPr>
            </w:pPr>
          </w:p>
          <w:p w14:paraId="031EC9DA">
            <w:pPr>
              <w:pStyle w:val="10"/>
              <w:spacing w:before="71" w:line="220" w:lineRule="auto"/>
              <w:ind w:left="130"/>
            </w:pPr>
            <w:r>
              <w:rPr>
                <w:spacing w:val="2"/>
              </w:rPr>
              <w:t>外</w:t>
            </w:r>
            <w:r>
              <w:rPr>
                <w:rFonts w:hint="eastAsia"/>
                <w:spacing w:val="2"/>
                <w:lang w:val="en-US" w:eastAsia="zh-CN"/>
              </w:rPr>
              <w:t>购</w:t>
            </w:r>
            <w:r>
              <w:rPr>
                <w:spacing w:val="2"/>
              </w:rPr>
              <w:t>土方</w:t>
            </w:r>
          </w:p>
        </w:tc>
        <w:tc>
          <w:tcPr>
            <w:tcW w:w="679" w:type="dxa"/>
            <w:vAlign w:val="top"/>
          </w:tcPr>
          <w:p w14:paraId="4F707871">
            <w:pPr>
              <w:spacing w:line="249" w:lineRule="auto"/>
              <w:rPr>
                <w:rFonts w:ascii="Arial"/>
                <w:sz w:val="21"/>
              </w:rPr>
            </w:pPr>
          </w:p>
          <w:p w14:paraId="58AFB26A">
            <w:pPr>
              <w:spacing w:line="249" w:lineRule="auto"/>
              <w:rPr>
                <w:rFonts w:ascii="Arial"/>
                <w:sz w:val="21"/>
              </w:rPr>
            </w:pPr>
          </w:p>
          <w:p w14:paraId="50F4D595">
            <w:pPr>
              <w:pStyle w:val="10"/>
              <w:spacing w:before="72"/>
              <w:ind w:left="221"/>
            </w:pPr>
            <w:r>
              <w:rPr>
                <w:spacing w:val="-1"/>
              </w:rPr>
              <w:t>m3</w:t>
            </w:r>
          </w:p>
        </w:tc>
        <w:tc>
          <w:tcPr>
            <w:tcW w:w="1219" w:type="dxa"/>
            <w:vAlign w:val="top"/>
          </w:tcPr>
          <w:p w14:paraId="625CB34B">
            <w:pPr>
              <w:spacing w:line="249" w:lineRule="auto"/>
              <w:rPr>
                <w:rFonts w:ascii="Arial"/>
                <w:sz w:val="21"/>
              </w:rPr>
            </w:pPr>
          </w:p>
          <w:p w14:paraId="78D94F43">
            <w:pPr>
              <w:spacing w:line="249" w:lineRule="auto"/>
              <w:rPr>
                <w:rFonts w:ascii="Arial"/>
                <w:sz w:val="21"/>
              </w:rPr>
            </w:pPr>
          </w:p>
          <w:p w14:paraId="5CF4D039">
            <w:pPr>
              <w:pStyle w:val="10"/>
              <w:spacing w:before="72"/>
              <w:ind w:left="323"/>
            </w:pPr>
            <w:r>
              <w:rPr>
                <w:spacing w:val="-4"/>
              </w:rPr>
              <w:t>1</w:t>
            </w:r>
            <w:r>
              <w:rPr>
                <w:rFonts w:hint="eastAsia"/>
                <w:spacing w:val="-4"/>
                <w:lang w:val="en-US" w:eastAsia="zh-CN"/>
              </w:rPr>
              <w:t>5</w:t>
            </w:r>
            <w:r>
              <w:rPr>
                <w:spacing w:val="-4"/>
              </w:rPr>
              <w:t>000</w:t>
            </w:r>
          </w:p>
        </w:tc>
        <w:tc>
          <w:tcPr>
            <w:tcW w:w="1129" w:type="dxa"/>
            <w:vAlign w:val="top"/>
          </w:tcPr>
          <w:p w14:paraId="22D7FD28">
            <w:pPr>
              <w:spacing w:line="249" w:lineRule="auto"/>
              <w:rPr>
                <w:rFonts w:ascii="Arial"/>
                <w:sz w:val="21"/>
              </w:rPr>
            </w:pPr>
          </w:p>
          <w:p w14:paraId="1800CD8B">
            <w:pPr>
              <w:spacing w:line="249" w:lineRule="auto"/>
              <w:rPr>
                <w:rFonts w:ascii="Arial"/>
                <w:sz w:val="21"/>
              </w:rPr>
            </w:pPr>
          </w:p>
          <w:p w14:paraId="2417B973">
            <w:pPr>
              <w:pStyle w:val="10"/>
              <w:spacing w:before="72"/>
              <w:ind w:left="443"/>
            </w:pPr>
          </w:p>
        </w:tc>
        <w:tc>
          <w:tcPr>
            <w:tcW w:w="1099" w:type="dxa"/>
            <w:vAlign w:val="top"/>
          </w:tcPr>
          <w:p w14:paraId="73B0DCBD">
            <w:pPr>
              <w:spacing w:line="249" w:lineRule="auto"/>
              <w:rPr>
                <w:rFonts w:ascii="Arial"/>
                <w:sz w:val="21"/>
              </w:rPr>
            </w:pPr>
          </w:p>
          <w:p w14:paraId="5ADBB2DE">
            <w:pPr>
              <w:spacing w:line="249" w:lineRule="auto"/>
              <w:rPr>
                <w:rFonts w:ascii="Arial"/>
                <w:sz w:val="21"/>
              </w:rPr>
            </w:pPr>
          </w:p>
          <w:p w14:paraId="707618FA">
            <w:pPr>
              <w:pStyle w:val="10"/>
              <w:spacing w:before="72"/>
              <w:ind w:left="214"/>
            </w:pPr>
          </w:p>
        </w:tc>
        <w:tc>
          <w:tcPr>
            <w:tcW w:w="4300" w:type="dxa"/>
            <w:vAlign w:val="top"/>
          </w:tcPr>
          <w:p w14:paraId="2BEA40E3">
            <w:pPr>
              <w:spacing w:line="476" w:lineRule="auto"/>
              <w:rPr>
                <w:rFonts w:ascii="Arial"/>
                <w:sz w:val="21"/>
              </w:rPr>
            </w:pPr>
          </w:p>
          <w:p w14:paraId="615EF2F1">
            <w:pPr>
              <w:pStyle w:val="10"/>
              <w:spacing w:before="71" w:line="219" w:lineRule="auto"/>
              <w:ind w:left="655"/>
            </w:pPr>
            <w:r>
              <w:rPr>
                <w:spacing w:val="-1"/>
              </w:rPr>
              <w:t>土方取土地点及距离自行考虑。</w:t>
            </w:r>
          </w:p>
        </w:tc>
      </w:tr>
      <w:tr w14:paraId="60346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0059" w:type="dxa"/>
            <w:gridSpan w:val="7"/>
            <w:vAlign w:val="top"/>
          </w:tcPr>
          <w:p w14:paraId="1ECCE370">
            <w:pPr>
              <w:pStyle w:val="10"/>
              <w:spacing w:before="238" w:line="225" w:lineRule="auto"/>
              <w:ind w:left="845"/>
            </w:pPr>
            <w:r>
              <w:rPr>
                <w:spacing w:val="1"/>
              </w:rPr>
              <w:t>合计：                                           大写：</w:t>
            </w:r>
          </w:p>
        </w:tc>
      </w:tr>
    </w:tbl>
    <w:p w14:paraId="3476EA2C">
      <w:pPr>
        <w:spacing w:before="24" w:line="218" w:lineRule="auto"/>
        <w:ind w:left="1155"/>
        <w:rPr>
          <w:rFonts w:ascii="宋体" w:hAnsi="宋体" w:eastAsia="宋体" w:cs="宋体"/>
          <w:sz w:val="26"/>
          <w:szCs w:val="26"/>
        </w:rPr>
      </w:pPr>
      <w:r>
        <w:rPr>
          <w:rFonts w:ascii="宋体" w:hAnsi="宋体" w:eastAsia="宋体" w:cs="宋体"/>
          <w:spacing w:val="-1"/>
          <w:sz w:val="26"/>
          <w:szCs w:val="26"/>
        </w:rPr>
        <w:t>工程计价方式：</w:t>
      </w:r>
    </w:p>
    <w:p w14:paraId="145A713B">
      <w:pPr>
        <w:spacing w:before="222" w:line="218" w:lineRule="auto"/>
        <w:ind w:left="1134"/>
        <w:rPr>
          <w:rFonts w:ascii="宋体" w:hAnsi="宋体" w:eastAsia="宋体" w:cs="宋体"/>
          <w:sz w:val="23"/>
          <w:szCs w:val="23"/>
        </w:rPr>
      </w:pPr>
      <w:r>
        <w:rPr>
          <w:rFonts w:ascii="宋体" w:hAnsi="宋体" w:eastAsia="宋体" w:cs="宋体"/>
          <w:spacing w:val="5"/>
          <w:sz w:val="23"/>
          <w:szCs w:val="23"/>
          <w:u w:val="single" w:color="auto"/>
        </w:rPr>
        <w:t>固定单价合同</w:t>
      </w:r>
      <w:r>
        <w:rPr>
          <w:rFonts w:ascii="宋体" w:hAnsi="宋体" w:eastAsia="宋体" w:cs="宋体"/>
          <w:spacing w:val="5"/>
          <w:sz w:val="23"/>
          <w:szCs w:val="23"/>
        </w:rPr>
        <w:t>，</w:t>
      </w:r>
      <w:r>
        <w:rPr>
          <w:rFonts w:ascii="宋体" w:hAnsi="宋体" w:eastAsia="宋体" w:cs="宋体"/>
          <w:spacing w:val="-51"/>
          <w:sz w:val="23"/>
          <w:szCs w:val="23"/>
        </w:rPr>
        <w:t xml:space="preserve"> </w:t>
      </w:r>
      <w:r>
        <w:rPr>
          <w:rFonts w:ascii="宋体" w:hAnsi="宋体" w:eastAsia="宋体" w:cs="宋体"/>
          <w:spacing w:val="5"/>
          <w:sz w:val="23"/>
          <w:szCs w:val="23"/>
        </w:rPr>
        <w:t>含</w:t>
      </w:r>
      <w:r>
        <w:rPr>
          <w:rFonts w:ascii="宋体" w:hAnsi="宋体" w:eastAsia="宋体" w:cs="宋体"/>
          <w:spacing w:val="-106"/>
          <w:sz w:val="23"/>
          <w:szCs w:val="23"/>
        </w:rPr>
        <w:t xml:space="preserve"> </w:t>
      </w:r>
      <w:r>
        <w:rPr>
          <w:rFonts w:ascii="Times New Roman" w:hAnsi="Times New Roman" w:eastAsia="Times New Roman" w:cs="Times New Roman"/>
          <w:spacing w:val="18"/>
          <w:sz w:val="23"/>
          <w:szCs w:val="23"/>
          <w:u w:val="single" w:color="auto"/>
        </w:rPr>
        <w:t xml:space="preserve">   </w:t>
      </w:r>
      <w:r>
        <w:rPr>
          <w:rFonts w:ascii="Times New Roman" w:hAnsi="Times New Roman" w:eastAsia="Times New Roman" w:cs="Times New Roman"/>
          <w:spacing w:val="5"/>
          <w:sz w:val="23"/>
          <w:szCs w:val="23"/>
          <w:u w:val="single" w:color="auto"/>
        </w:rPr>
        <w:t xml:space="preserve">%   </w:t>
      </w:r>
      <w:r>
        <w:rPr>
          <w:rFonts w:ascii="宋体" w:hAnsi="宋体" w:eastAsia="宋体" w:cs="宋体"/>
          <w:spacing w:val="5"/>
          <w:sz w:val="23"/>
          <w:szCs w:val="23"/>
        </w:rPr>
        <w:t>增值税专用发票；</w:t>
      </w:r>
    </w:p>
    <w:p w14:paraId="689A5355">
      <w:pPr>
        <w:spacing w:line="218" w:lineRule="auto"/>
        <w:rPr>
          <w:rFonts w:ascii="宋体" w:hAnsi="宋体" w:eastAsia="宋体" w:cs="宋体"/>
          <w:sz w:val="23"/>
          <w:szCs w:val="23"/>
        </w:rPr>
        <w:sectPr>
          <w:headerReference r:id="rId9" w:type="default"/>
          <w:footerReference r:id="rId10" w:type="default"/>
          <w:pgSz w:w="11900" w:h="16840"/>
          <w:pgMar w:top="689" w:right="1045" w:bottom="1242" w:left="785" w:header="670" w:footer="1107" w:gutter="0"/>
          <w:cols w:space="720" w:num="1"/>
        </w:sectPr>
      </w:pPr>
    </w:p>
    <w:p w14:paraId="508C4827">
      <w:pPr>
        <w:spacing w:before="296" w:line="348" w:lineRule="auto"/>
        <w:ind w:left="390" w:right="1638" w:firstLine="530"/>
        <w:rPr>
          <w:rFonts w:ascii="宋体" w:hAnsi="宋体" w:eastAsia="宋体" w:cs="宋体"/>
          <w:sz w:val="24"/>
          <w:szCs w:val="24"/>
        </w:rPr>
      </w:pPr>
      <w:r>
        <w:rPr>
          <w:rFonts w:ascii="宋体" w:hAnsi="宋体" w:eastAsia="宋体" w:cs="宋体"/>
          <w:sz w:val="24"/>
          <w:szCs w:val="24"/>
        </w:rPr>
        <w:t>固定单价包括但不限于：按照甲方提供的招标文件保</w:t>
      </w:r>
      <w:r>
        <w:rPr>
          <w:rFonts w:ascii="宋体" w:hAnsi="宋体" w:eastAsia="宋体" w:cs="宋体"/>
          <w:spacing w:val="-1"/>
          <w:sz w:val="24"/>
          <w:szCs w:val="24"/>
        </w:rPr>
        <w:t>质保量按甲方要求完成</w:t>
      </w:r>
      <w:r>
        <w:rPr>
          <w:rFonts w:ascii="宋体" w:hAnsi="宋体" w:eastAsia="宋体" w:cs="宋体"/>
          <w:sz w:val="24"/>
          <w:szCs w:val="24"/>
        </w:rPr>
        <w:t xml:space="preserve"> 施工任务，外运过程中所需发生的人工、机械、材料、措施费、管理费、利润、</w:t>
      </w:r>
      <w:r>
        <w:rPr>
          <w:rFonts w:ascii="宋体" w:hAnsi="宋体" w:eastAsia="宋体" w:cs="宋体"/>
          <w:spacing w:val="8"/>
          <w:sz w:val="24"/>
          <w:szCs w:val="24"/>
        </w:rPr>
        <w:t xml:space="preserve"> </w:t>
      </w:r>
      <w:r>
        <w:rPr>
          <w:rFonts w:ascii="宋体" w:hAnsi="宋体" w:eastAsia="宋体" w:cs="宋体"/>
          <w:spacing w:val="1"/>
          <w:sz w:val="24"/>
          <w:szCs w:val="24"/>
        </w:rPr>
        <w:t>税金、规费、外围协调费等一切为完成本项目的所有费用。</w:t>
      </w:r>
    </w:p>
    <w:p w14:paraId="10E20C54">
      <w:pPr>
        <w:spacing w:before="22" w:line="219" w:lineRule="auto"/>
        <w:ind w:left="393"/>
        <w:outlineLvl w:val="3"/>
        <w:rPr>
          <w:rFonts w:ascii="宋体" w:hAnsi="宋体" w:eastAsia="宋体" w:cs="宋体"/>
          <w:sz w:val="24"/>
          <w:szCs w:val="24"/>
        </w:rPr>
      </w:pPr>
      <w:r>
        <w:rPr>
          <w:rFonts w:ascii="宋体" w:hAnsi="宋体" w:eastAsia="宋体" w:cs="宋体"/>
          <w:b/>
          <w:bCs/>
          <w:spacing w:val="-8"/>
          <w:sz w:val="24"/>
          <w:szCs w:val="24"/>
        </w:rPr>
        <w:t>四</w:t>
      </w:r>
      <w:r>
        <w:rPr>
          <w:rFonts w:ascii="宋体" w:hAnsi="宋体" w:eastAsia="宋体" w:cs="宋体"/>
          <w:spacing w:val="-58"/>
          <w:sz w:val="24"/>
          <w:szCs w:val="24"/>
        </w:rPr>
        <w:t xml:space="preserve"> </w:t>
      </w:r>
      <w:r>
        <w:rPr>
          <w:rFonts w:ascii="宋体" w:hAnsi="宋体" w:eastAsia="宋体" w:cs="宋体"/>
          <w:b/>
          <w:bCs/>
          <w:spacing w:val="-8"/>
          <w:sz w:val="24"/>
          <w:szCs w:val="24"/>
        </w:rPr>
        <w:t>、管理目标与要求</w:t>
      </w:r>
    </w:p>
    <w:p w14:paraId="18D7FB1B">
      <w:pPr>
        <w:spacing w:before="185" w:line="220" w:lineRule="auto"/>
        <w:ind w:left="813"/>
        <w:outlineLvl w:val="3"/>
        <w:rPr>
          <w:rFonts w:ascii="宋体" w:hAnsi="宋体" w:eastAsia="宋体" w:cs="宋体"/>
          <w:sz w:val="24"/>
          <w:szCs w:val="24"/>
        </w:rPr>
      </w:pPr>
      <w:r>
        <w:rPr>
          <w:rFonts w:ascii="宋体" w:hAnsi="宋体" w:eastAsia="宋体" w:cs="宋体"/>
          <w:b/>
          <w:bCs/>
          <w:spacing w:val="-2"/>
          <w:sz w:val="24"/>
          <w:szCs w:val="24"/>
        </w:rPr>
        <w:t>1、工期要求</w:t>
      </w:r>
    </w:p>
    <w:p w14:paraId="06000B6E">
      <w:pPr>
        <w:spacing w:before="225" w:line="219" w:lineRule="auto"/>
        <w:ind w:left="810"/>
        <w:rPr>
          <w:rFonts w:ascii="宋体" w:hAnsi="宋体" w:eastAsia="宋体" w:cs="宋体"/>
          <w:sz w:val="24"/>
          <w:szCs w:val="24"/>
        </w:rPr>
      </w:pPr>
      <w:r>
        <w:rPr>
          <w:rFonts w:ascii="宋体" w:hAnsi="宋体" w:eastAsia="宋体" w:cs="宋体"/>
          <w:spacing w:val="5"/>
          <w:sz w:val="24"/>
          <w:szCs w:val="24"/>
        </w:rPr>
        <w:t>1.1、工期30天，具体开工日期以甲方下发的开工令为准。</w:t>
      </w:r>
    </w:p>
    <w:p w14:paraId="77BFCDB3">
      <w:pPr>
        <w:spacing w:before="175" w:line="395" w:lineRule="auto"/>
        <w:ind w:left="340" w:right="1639" w:firstLine="469"/>
        <w:rPr>
          <w:rFonts w:ascii="宋体" w:hAnsi="宋体" w:eastAsia="宋体" w:cs="宋体"/>
          <w:sz w:val="24"/>
          <w:szCs w:val="24"/>
        </w:rPr>
      </w:pPr>
      <w:r>
        <w:rPr>
          <w:rFonts w:ascii="宋体" w:hAnsi="宋体" w:eastAsia="宋体" w:cs="宋体"/>
          <w:spacing w:val="2"/>
          <w:sz w:val="24"/>
          <w:szCs w:val="24"/>
        </w:rPr>
        <w:t>本项目施工工期由乙方根据甲方要求，结合自身施工能力及经验自行考虑。</w:t>
      </w:r>
      <w:r>
        <w:rPr>
          <w:rFonts w:ascii="宋体" w:hAnsi="宋体" w:eastAsia="宋体" w:cs="宋体"/>
          <w:spacing w:val="3"/>
          <w:sz w:val="24"/>
          <w:szCs w:val="24"/>
        </w:rPr>
        <w:t xml:space="preserve"> 施工中因建设单位或甲方要求缩短工期，在</w:t>
      </w:r>
      <w:r>
        <w:rPr>
          <w:rFonts w:ascii="宋体" w:hAnsi="宋体" w:eastAsia="宋体" w:cs="宋体"/>
          <w:spacing w:val="2"/>
          <w:sz w:val="24"/>
          <w:szCs w:val="24"/>
        </w:rPr>
        <w:t>技术条件允许情况下乙方需无条件执</w:t>
      </w:r>
      <w:r>
        <w:rPr>
          <w:rFonts w:ascii="宋体" w:hAnsi="宋体" w:eastAsia="宋体" w:cs="宋体"/>
          <w:sz w:val="24"/>
          <w:szCs w:val="24"/>
        </w:rPr>
        <w:t xml:space="preserve"> 行且不增加任何费用。签订合同后应立即准备进场施工，具体以甲方通知为准。</w:t>
      </w:r>
    </w:p>
    <w:p w14:paraId="5885498E">
      <w:pPr>
        <w:spacing w:before="1" w:line="218" w:lineRule="auto"/>
        <w:ind w:left="810"/>
        <w:rPr>
          <w:rFonts w:ascii="宋体" w:hAnsi="宋体" w:eastAsia="宋体" w:cs="宋体"/>
          <w:sz w:val="24"/>
          <w:szCs w:val="24"/>
        </w:rPr>
      </w:pPr>
      <w:r>
        <w:rPr>
          <w:rFonts w:ascii="宋体" w:hAnsi="宋体" w:eastAsia="宋体" w:cs="宋体"/>
          <w:sz w:val="24"/>
          <w:szCs w:val="24"/>
        </w:rPr>
        <w:t>1.2、乙方以甲方工程进度计划为依据，必须确保各阶段计划的实现。</w:t>
      </w:r>
    </w:p>
    <w:p w14:paraId="5A7E1CB7">
      <w:pPr>
        <w:spacing w:before="228" w:line="220" w:lineRule="auto"/>
        <w:ind w:left="810"/>
        <w:rPr>
          <w:rFonts w:ascii="宋体" w:hAnsi="宋体" w:eastAsia="宋体" w:cs="宋体"/>
          <w:sz w:val="24"/>
          <w:szCs w:val="24"/>
        </w:rPr>
      </w:pPr>
      <w:r>
        <w:rPr>
          <w:rFonts w:ascii="宋体" w:hAnsi="宋体" w:eastAsia="宋体" w:cs="宋体"/>
          <w:sz w:val="24"/>
          <w:szCs w:val="24"/>
        </w:rPr>
        <w:t>1.3、对于以下原因造成推迟工期的，经</w:t>
      </w:r>
      <w:r>
        <w:rPr>
          <w:rFonts w:ascii="宋体" w:hAnsi="宋体" w:eastAsia="宋体" w:cs="宋体"/>
          <w:spacing w:val="-1"/>
          <w:sz w:val="24"/>
          <w:szCs w:val="24"/>
        </w:rPr>
        <w:t>甲方确认，工期相应顺延。</w:t>
      </w:r>
    </w:p>
    <w:p w14:paraId="299A4AB6">
      <w:pPr>
        <w:spacing w:before="210" w:line="417" w:lineRule="auto"/>
        <w:ind w:left="340" w:right="1739" w:firstLine="469"/>
        <w:rPr>
          <w:rFonts w:ascii="宋体" w:hAnsi="宋体" w:eastAsia="宋体" w:cs="宋体"/>
          <w:sz w:val="19"/>
          <w:szCs w:val="19"/>
        </w:rPr>
      </w:pPr>
      <w:r>
        <w:rPr>
          <w:rFonts w:ascii="宋体" w:hAnsi="宋体" w:eastAsia="宋体" w:cs="宋体"/>
          <w:spacing w:val="-3"/>
          <w:sz w:val="24"/>
          <w:szCs w:val="24"/>
        </w:rPr>
        <w:t>1.3.1、因战争、动乱、自然灾害或非甲乙双方</w:t>
      </w:r>
      <w:r>
        <w:rPr>
          <w:rFonts w:ascii="宋体" w:hAnsi="宋体" w:eastAsia="宋体" w:cs="宋体"/>
          <w:spacing w:val="-4"/>
          <w:sz w:val="24"/>
          <w:szCs w:val="24"/>
        </w:rPr>
        <w:t>责任造成的爆炸、火灾等不可</w:t>
      </w:r>
      <w:r>
        <w:rPr>
          <w:rFonts w:ascii="宋体" w:hAnsi="宋体" w:eastAsia="宋体" w:cs="宋体"/>
          <w:sz w:val="24"/>
          <w:szCs w:val="24"/>
        </w:rPr>
        <w:t xml:space="preserve"> </w:t>
      </w:r>
      <w:r>
        <w:rPr>
          <w:rFonts w:ascii="宋体" w:hAnsi="宋体" w:eastAsia="宋体" w:cs="宋体"/>
          <w:spacing w:val="-6"/>
          <w:sz w:val="19"/>
          <w:szCs w:val="19"/>
        </w:rPr>
        <w:t>抗</w:t>
      </w:r>
      <w:r>
        <w:rPr>
          <w:rFonts w:ascii="宋体" w:hAnsi="宋体" w:eastAsia="宋体" w:cs="宋体"/>
          <w:spacing w:val="-17"/>
          <w:sz w:val="19"/>
          <w:szCs w:val="19"/>
        </w:rPr>
        <w:t xml:space="preserve"> </w:t>
      </w:r>
      <w:r>
        <w:rPr>
          <w:rFonts w:ascii="宋体" w:hAnsi="宋体" w:eastAsia="宋体" w:cs="宋体"/>
          <w:spacing w:val="-6"/>
          <w:sz w:val="19"/>
          <w:szCs w:val="19"/>
        </w:rPr>
        <w:t>力</w:t>
      </w:r>
      <w:r>
        <w:rPr>
          <w:rFonts w:ascii="宋体" w:hAnsi="宋体" w:eastAsia="宋体" w:cs="宋体"/>
          <w:spacing w:val="-27"/>
          <w:sz w:val="19"/>
          <w:szCs w:val="19"/>
        </w:rPr>
        <w:t xml:space="preserve"> </w:t>
      </w:r>
      <w:r>
        <w:rPr>
          <w:rFonts w:ascii="宋体" w:hAnsi="宋体" w:eastAsia="宋体" w:cs="宋体"/>
          <w:spacing w:val="-6"/>
          <w:sz w:val="19"/>
          <w:szCs w:val="19"/>
        </w:rPr>
        <w:t>；</w:t>
      </w:r>
    </w:p>
    <w:p w14:paraId="11B3A815">
      <w:pPr>
        <w:spacing w:before="3" w:line="309" w:lineRule="auto"/>
        <w:ind w:left="340" w:right="1726" w:firstLine="469"/>
        <w:rPr>
          <w:rFonts w:ascii="宋体" w:hAnsi="宋体" w:eastAsia="宋体" w:cs="宋体"/>
          <w:sz w:val="24"/>
          <w:szCs w:val="24"/>
        </w:rPr>
      </w:pPr>
      <w:r>
        <w:rPr>
          <w:rFonts w:ascii="宋体" w:hAnsi="宋体" w:eastAsia="宋体" w:cs="宋体"/>
          <w:spacing w:val="-3"/>
          <w:sz w:val="24"/>
          <w:szCs w:val="24"/>
        </w:rPr>
        <w:t>1.3.2、乙方以书面形式提出申请，但仍未能从甲方获得施工批示、图纸等，</w:t>
      </w:r>
      <w:r>
        <w:rPr>
          <w:rFonts w:ascii="宋体" w:hAnsi="宋体" w:eastAsia="宋体" w:cs="宋体"/>
          <w:sz w:val="24"/>
          <w:szCs w:val="24"/>
        </w:rPr>
        <w:t xml:space="preserve"> </w:t>
      </w:r>
      <w:r>
        <w:rPr>
          <w:rFonts w:ascii="宋体" w:hAnsi="宋体" w:eastAsia="宋体" w:cs="宋体"/>
          <w:spacing w:val="-6"/>
          <w:sz w:val="24"/>
          <w:szCs w:val="24"/>
        </w:rPr>
        <w:t>致使施工不能正常进行的；</w:t>
      </w:r>
    </w:p>
    <w:p w14:paraId="12227B51">
      <w:pPr>
        <w:spacing w:before="196" w:line="220" w:lineRule="auto"/>
        <w:ind w:left="810"/>
        <w:rPr>
          <w:rFonts w:ascii="宋体" w:hAnsi="宋体" w:eastAsia="宋体" w:cs="宋体"/>
          <w:sz w:val="24"/>
          <w:szCs w:val="24"/>
        </w:rPr>
      </w:pPr>
      <w:r>
        <w:rPr>
          <w:rFonts w:ascii="宋体" w:hAnsi="宋体" w:eastAsia="宋体" w:cs="宋体"/>
          <w:spacing w:val="-3"/>
          <w:sz w:val="24"/>
          <w:szCs w:val="24"/>
        </w:rPr>
        <w:t>1.3.3、甲方同意工期顺延的其他情况。</w:t>
      </w:r>
    </w:p>
    <w:p w14:paraId="17C8C0AE">
      <w:pPr>
        <w:spacing w:before="180" w:line="369" w:lineRule="auto"/>
        <w:ind w:left="299" w:right="1755" w:firstLine="510"/>
        <w:rPr>
          <w:rFonts w:ascii="宋体" w:hAnsi="宋体" w:eastAsia="宋体" w:cs="宋体"/>
          <w:sz w:val="24"/>
          <w:szCs w:val="24"/>
        </w:rPr>
      </w:pPr>
      <w:r>
        <w:rPr>
          <w:rFonts w:ascii="宋体" w:hAnsi="宋体" w:eastAsia="宋体" w:cs="宋体"/>
          <w:spacing w:val="13"/>
          <w:sz w:val="24"/>
          <w:szCs w:val="24"/>
        </w:rPr>
        <w:t>1.4、若乙方因车辆不足无故未按节点工期完工，延迟5日内(包含5日),</w:t>
      </w:r>
      <w:r>
        <w:rPr>
          <w:rFonts w:ascii="宋体" w:hAnsi="宋体" w:eastAsia="宋体" w:cs="宋体"/>
          <w:spacing w:val="8"/>
          <w:sz w:val="24"/>
          <w:szCs w:val="24"/>
        </w:rPr>
        <w:t xml:space="preserve"> </w:t>
      </w:r>
      <w:r>
        <w:rPr>
          <w:rFonts w:ascii="宋体" w:hAnsi="宋体" w:eastAsia="宋体" w:cs="宋体"/>
          <w:spacing w:val="22"/>
          <w:sz w:val="24"/>
          <w:szCs w:val="24"/>
        </w:rPr>
        <w:t>每天扣违约金5000元；延迟5日以上15日以</w:t>
      </w:r>
      <w:r>
        <w:rPr>
          <w:rFonts w:ascii="宋体" w:hAnsi="宋体" w:eastAsia="宋体" w:cs="宋体"/>
          <w:spacing w:val="21"/>
          <w:sz w:val="24"/>
          <w:szCs w:val="24"/>
        </w:rPr>
        <w:t>下(包含15日),每天扣违约金</w:t>
      </w:r>
      <w:r>
        <w:rPr>
          <w:rFonts w:ascii="宋体" w:hAnsi="宋体" w:eastAsia="宋体" w:cs="宋体"/>
          <w:spacing w:val="19"/>
          <w:sz w:val="24"/>
          <w:szCs w:val="24"/>
        </w:rPr>
        <w:t>10000元；延长15日以上30日以下(包含30日),每天扣违约金20000元；延</w:t>
      </w:r>
      <w:r>
        <w:rPr>
          <w:rFonts w:ascii="宋体" w:hAnsi="宋体" w:eastAsia="宋体" w:cs="宋体"/>
          <w:spacing w:val="5"/>
          <w:sz w:val="24"/>
          <w:szCs w:val="24"/>
        </w:rPr>
        <w:t>长超过30日，甲方有权解除与乙方签订的合同。</w:t>
      </w:r>
    </w:p>
    <w:p w14:paraId="2FC18C0D">
      <w:pPr>
        <w:spacing w:before="68" w:line="219" w:lineRule="auto"/>
        <w:ind w:left="723"/>
        <w:outlineLvl w:val="3"/>
        <w:rPr>
          <w:rFonts w:ascii="宋体" w:hAnsi="宋体" w:eastAsia="宋体" w:cs="宋体"/>
          <w:sz w:val="24"/>
          <w:szCs w:val="24"/>
        </w:rPr>
      </w:pPr>
      <w:r>
        <w:rPr>
          <w:rFonts w:ascii="宋体" w:hAnsi="宋体" w:eastAsia="宋体" w:cs="宋体"/>
          <w:b/>
          <w:bCs/>
          <w:spacing w:val="-1"/>
          <w:sz w:val="24"/>
          <w:szCs w:val="24"/>
        </w:rPr>
        <w:t>2、安全生产要求</w:t>
      </w:r>
    </w:p>
    <w:p w14:paraId="3E05807B">
      <w:pPr>
        <w:spacing w:before="189" w:line="369" w:lineRule="auto"/>
        <w:ind w:left="240" w:right="1880" w:firstLine="480"/>
        <w:rPr>
          <w:rFonts w:ascii="宋体" w:hAnsi="宋体" w:eastAsia="宋体" w:cs="宋体"/>
          <w:sz w:val="24"/>
          <w:szCs w:val="24"/>
        </w:rPr>
      </w:pPr>
      <w:r>
        <mc:AlternateContent>
          <mc:Choice Requires="wps">
            <w:drawing>
              <wp:anchor distT="0" distB="0" distL="114300" distR="114300" simplePos="0" relativeHeight="251666432" behindDoc="0" locked="0" layoutInCell="1" allowOverlap="1">
                <wp:simplePos x="0" y="0"/>
                <wp:positionH relativeFrom="column">
                  <wp:posOffset>6523355</wp:posOffset>
                </wp:positionH>
                <wp:positionV relativeFrom="paragraph">
                  <wp:posOffset>210820</wp:posOffset>
                </wp:positionV>
                <wp:extent cx="87630" cy="762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630" cy="76200"/>
                        </a:xfrm>
                        <a:prstGeom prst="rect">
                          <a:avLst/>
                        </a:prstGeom>
                        <a:noFill/>
                        <a:ln>
                          <a:noFill/>
                        </a:ln>
                      </wps:spPr>
                      <wps:txbx>
                        <w:txbxContent>
                          <w:p w14:paraId="2FAEB918">
                            <w:pPr>
                              <w:spacing w:before="19" w:line="219" w:lineRule="auto"/>
                              <w:ind w:left="20"/>
                              <w:rPr>
                                <w:rFonts w:ascii="宋体" w:hAnsi="宋体" w:eastAsia="宋体" w:cs="宋体"/>
                                <w:sz w:val="8"/>
                                <w:szCs w:val="8"/>
                              </w:rPr>
                            </w:pPr>
                            <w:r>
                              <w:rPr>
                                <w:rFonts w:ascii="宋体" w:hAnsi="宋体" w:eastAsia="宋体" w:cs="宋体"/>
                                <w:sz w:val="8"/>
                                <w:szCs w:val="8"/>
                              </w:rPr>
                              <w:t>二</w:t>
                            </w:r>
                          </w:p>
                        </w:txbxContent>
                      </wps:txbx>
                      <wps:bodyPr vert="eaVert" lIns="0" tIns="0" rIns="0" bIns="0" upright="0"/>
                    </wps:wsp>
                  </a:graphicData>
                </a:graphic>
              </wp:anchor>
            </w:drawing>
          </mc:Choice>
          <mc:Fallback>
            <w:pict>
              <v:shape id="_x0000_s1026" o:spid="_x0000_s1026" o:spt="202" type="#_x0000_t202" style="position:absolute;left:0pt;margin-left:513.65pt;margin-top:16.6pt;height:6pt;width:6.9pt;z-index:251666432;mso-width-relative:page;mso-height-relative:page;" filled="f" stroked="f" coordsize="21600,21600" o:gfxdata="UEsDBAoAAAAAAIdO4kAAAAAAAAAAAAAAAAAEAAAAZHJzL1BLAwQUAAAACACHTuJAnuPpW9cAAAAL&#10;AQAADwAAAGRycy9kb3ducmV2LnhtbE2Py07DMBBF90j8gzVI7KidpAUU4lSoFbBu6Ca7aTwkEfY4&#10;it0Hf4+7guXVHN17plpfnBUnmsPoWUO2UCCIO29G7jXsP98enkGEiGzQeiYNPxRgXd/eVFgaf+Yd&#10;nZrYi1TCoUQNQ4xTKWXoBnIYFn4iTrcvPzuMKc69NDOeU7mzMlfqUTocOS0MONFmoO67OToN7aa1&#10;0nf7VfexKyS+Ntt32261vr/L1AuISJf4B8NVP6lDnZwO/sgmCJuyyp+KxGooihzElVDLLANx0LBc&#10;5SDrSv7/of4FUEsDBBQAAAAIAIdO4kA1ywtewAEAAH0DAAAOAAAAZHJzL2Uyb0RvYy54bWytU8GO&#10;0zAQvSPxD5bv1N1FaldR05VQtQgJAdLC3l3HaSzZHmvsNukPwB9w4sKd7+p3MHaaLiyXPXCxxzOT&#10;N/PeTFa3g7PsoDEa8DW/ms05015BY/yu5l8+37264Swm6RtpweuaH3Xkt+uXL1Z9qPQ1dGAbjYxA&#10;fKz6UPMupVAJEVWnnYwzCNpTsAV0MtETd6JB2RO6s+J6Pl+IHrAJCErHSN7NGORnRHwOILStUXoD&#10;au+0TyMqaisTUYqdCZGvS7dtq1X62LZRJ2ZrTkxTOakI2dt8ivVKVjuUoTPq3IJ8TgtPODlpPBW9&#10;QG1kkmyP5h8oZxRChDbNFDgxEimKEIur+RNt7jsZdOFCUsdwET3+P1j14fAJmWlqvuTMS0cDP33/&#10;dvrx6/TzK1tmefoQK8q6D5SXhjcw0NJM/kjOzHpo0eWb+DCKk7jHi7h6SEyR82a5eE0BRZHlghYh&#10;Y4jHTwPG9FaDY9moOdLkiqDy8D6mMXVKyZU83Blry/Ss/8tBmNkjct9jf9lKw3Y4k9lCcyQu9AtQ&#10;HS0f6ObMvvOkat6QycDJ2E7GPqDZdWWFckMZlqZSWJw3KI/9z3fJevxr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uPpW9cAAAALAQAADwAAAAAAAAABACAAAAAiAAAAZHJzL2Rvd25yZXYueG1s&#10;UEsBAhQAFAAAAAgAh07iQDXLC17AAQAAfQMAAA4AAAAAAAAAAQAgAAAAJgEAAGRycy9lMm9Eb2Mu&#10;eG1sUEsFBgAAAAAGAAYAWQEAAFgFAAAAAA==&#10;">
                <v:fill on="f" focussize="0,0"/>
                <v:stroke on="f"/>
                <v:imagedata o:title=""/>
                <o:lock v:ext="edit" aspectratio="f"/>
                <v:textbox inset="0mm,0mm,0mm,0mm" style="layout-flow:vertical-ideographic;">
                  <w:txbxContent>
                    <w:p w14:paraId="2FAEB918">
                      <w:pPr>
                        <w:spacing w:before="19" w:line="219" w:lineRule="auto"/>
                        <w:ind w:left="20"/>
                        <w:rPr>
                          <w:rFonts w:ascii="宋体" w:hAnsi="宋体" w:eastAsia="宋体" w:cs="宋体"/>
                          <w:sz w:val="8"/>
                          <w:szCs w:val="8"/>
                        </w:rPr>
                      </w:pPr>
                      <w:r>
                        <w:rPr>
                          <w:rFonts w:ascii="宋体" w:hAnsi="宋体" w:eastAsia="宋体" w:cs="宋体"/>
                          <w:sz w:val="8"/>
                          <w:szCs w:val="8"/>
                        </w:rPr>
                        <w:t>二</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6529070</wp:posOffset>
                </wp:positionH>
                <wp:positionV relativeFrom="paragraph">
                  <wp:posOffset>457200</wp:posOffset>
                </wp:positionV>
                <wp:extent cx="81280" cy="762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81280" cy="76200"/>
                        </a:xfrm>
                        <a:prstGeom prst="rect">
                          <a:avLst/>
                        </a:prstGeom>
                        <a:noFill/>
                        <a:ln>
                          <a:noFill/>
                        </a:ln>
                      </wps:spPr>
                      <wps:txbx>
                        <w:txbxContent>
                          <w:p w14:paraId="6CBDEC21">
                            <w:pPr>
                              <w:spacing w:before="20" w:line="197" w:lineRule="auto"/>
                              <w:ind w:left="20"/>
                              <w:rPr>
                                <w:rFonts w:ascii="宋体" w:hAnsi="宋体" w:eastAsia="宋体" w:cs="宋体"/>
                                <w:sz w:val="8"/>
                                <w:szCs w:val="8"/>
                              </w:rPr>
                            </w:pPr>
                          </w:p>
                        </w:txbxContent>
                      </wps:txbx>
                      <wps:bodyPr vert="eaVert" lIns="0" tIns="0" rIns="0" bIns="0" upright="1"/>
                    </wps:wsp>
                  </a:graphicData>
                </a:graphic>
              </wp:anchor>
            </w:drawing>
          </mc:Choice>
          <mc:Fallback>
            <w:pict>
              <v:shape id="_x0000_s1026" o:spid="_x0000_s1026" o:spt="202" type="#_x0000_t202" style="position:absolute;left:0pt;margin-left:514.1pt;margin-top:36pt;height:6pt;width:6.4pt;z-index:251665408;mso-width-relative:page;mso-height-relative:page;" filled="f" stroked="f" coordsize="21600,21600" o:gfxdata="UEsDBAoAAAAAAIdO4kAAAAAAAAAAAAAAAAAEAAAAZHJzL1BLAwQUAAAACACHTuJAMwnE6tUAAAAL&#10;AQAADwAAAGRycy9kb3ducmV2LnhtbE2Py07DMBBF90j8gzVI7KidUCAKcSrUClg37Sa7qTMkEX5E&#10;sfvg75muYDdXc3Qf1erirDjRHMfgNWQLBYK8Cd3oew373ftDASIm9B3a4EnDD0VY1bc3FZZdOPst&#10;nZrUCzbxsUQNQ0pTKWU0AzmMizCR599XmB0mlnMvuxnPbO6szJV6lg5HzwkDTrQeyHw3R6ehXbdW&#10;BrN/Mp/bR4lvzebDthut7+8y9Qoi0SX9wXCtz9Wh5k6HcPRdFJa1youcWQ0vOY+6EmqZ8XXQUCwV&#10;yLqS/zfUv1BLAwQUAAAACACHTuJAYayLWr8BAAB9AwAADgAAAGRycy9lMm9Eb2MueG1srVPNahsx&#10;EL4X+g5C91q2IalZvA4UkxIIbSFt7rJ25BXoD0n2rl+gfYOeeum9z+Xn6Ejrdf4uOeQijWakb+b7&#10;ZrS86o0mewhROVvT2WRKCVjhGmW3Nf3x/frDgpKYuG24dhZqeoBIr1bv3y07X8HctU43EAiC2Fh1&#10;vqZtSr5iLIoWDI8T58FiULpgeMJj2LIm8A7RjWbz6fSSdS40PjgBMaJ3PQTpCTG8BtBJqQSsndgZ&#10;sGlADaB5QkqxVT7SValWShDpq5QREtE1RaaprJgE7U1e2WrJq23gvlXiVAJ/TQnPOBmuLCY9Q615&#10;4mQX1Asoo0Rw0ck0Ec6wgUhRBFnMps+0uWu5h8IFpY7+LHp8O1jxZf8tENXU9IISyw02/Pj71/HP&#10;v+Pfn+Qiy9P5WOGtO4/3Uv/J9Tg0oz+iM7PuZTB5Rz4E4yju4Swu9IkIdC5m8wUGBEY+XuIgZAz2&#10;8NSHmD6DMyQbNQ3YuSIo39/GNFwdr+RM1l0rrUv3tH3iQMzsYbnuob5spX7Tn8hsXHNALvgFMA/w&#10;e9wp0TcWVc0TMhphNDajsfNBbVt8VPiXBNiVwuI0Qbntj8+ljIdfs/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wnE6tUAAAALAQAADwAAAAAAAAABACAAAAAiAAAAZHJzL2Rvd25yZXYueG1sUEsB&#10;AhQAFAAAAAgAh07iQGGsi1q/AQAAfQMAAA4AAAAAAAAAAQAgAAAAJAEAAGRycy9lMm9Eb2MueG1s&#10;UEsFBgAAAAAGAAYAWQEAAFUFAAAAAA==&#10;">
                <v:fill on="f" focussize="0,0"/>
                <v:stroke on="f"/>
                <v:imagedata o:title=""/>
                <o:lock v:ext="edit" aspectratio="f"/>
                <v:textbox inset="0mm,0mm,0mm,0mm" style="layout-flow:vertical-ideographic;">
                  <w:txbxContent>
                    <w:p w14:paraId="6CBDEC21">
                      <w:pPr>
                        <w:spacing w:before="20" w:line="197" w:lineRule="auto"/>
                        <w:ind w:left="20"/>
                        <w:rPr>
                          <w:rFonts w:ascii="宋体" w:hAnsi="宋体" w:eastAsia="宋体" w:cs="宋体"/>
                          <w:sz w:val="8"/>
                          <w:szCs w:val="8"/>
                        </w:rPr>
                      </w:pP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6528435</wp:posOffset>
                </wp:positionH>
                <wp:positionV relativeFrom="paragraph">
                  <wp:posOffset>702945</wp:posOffset>
                </wp:positionV>
                <wp:extent cx="52705" cy="1016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2705" cy="101600"/>
                        </a:xfrm>
                        <a:prstGeom prst="rect">
                          <a:avLst/>
                        </a:prstGeom>
                        <a:noFill/>
                        <a:ln>
                          <a:noFill/>
                        </a:ln>
                      </wps:spPr>
                      <wps:txbx>
                        <w:txbxContent>
                          <w:p w14:paraId="56400A5C">
                            <w:pPr>
                              <w:spacing w:before="20" w:line="42" w:lineRule="exact"/>
                              <w:ind w:left="20"/>
                              <w:rPr>
                                <w:rFonts w:ascii="宋体" w:hAnsi="宋体" w:eastAsia="宋体" w:cs="宋体"/>
                                <w:sz w:val="8"/>
                                <w:szCs w:val="8"/>
                              </w:rPr>
                            </w:pPr>
                            <w:r>
                              <w:rPr>
                                <w:rFonts w:ascii="宋体" w:hAnsi="宋体" w:eastAsia="宋体" w:cs="宋体"/>
                                <w:spacing w:val="20"/>
                                <w:w w:val="125"/>
                                <w:sz w:val="8"/>
                                <w:szCs w:val="8"/>
                              </w:rPr>
                              <w:t>、</w:t>
                            </w:r>
                          </w:p>
                        </w:txbxContent>
                      </wps:txbx>
                      <wps:bodyPr vert="eaVert" lIns="0" tIns="0" rIns="0" bIns="0" upright="1"/>
                    </wps:wsp>
                  </a:graphicData>
                </a:graphic>
              </wp:anchor>
            </w:drawing>
          </mc:Choice>
          <mc:Fallback>
            <w:pict>
              <v:shape id="_x0000_s1026" o:spid="_x0000_s1026" o:spt="202" type="#_x0000_t202" style="position:absolute;left:0pt;margin-left:514.05pt;margin-top:55.35pt;height:8pt;width:4.15pt;z-index:251667456;mso-width-relative:page;mso-height-relative:page;" filled="f" stroked="f" coordsize="21600,21600" o:gfxdata="UEsDBAoAAAAAAIdO4kAAAAAAAAAAAAAAAAAEAAAAZHJzL1BLAwQUAAAACACHTuJAP0MwK9gAAAAN&#10;AQAADwAAAGRycy9kb3ducmV2LnhtbE2PS0/DMBCE75X4D9YicWvtpJBWIU6FWgHnpr3ktrVNEuFH&#10;FLsP/j3bE9xmtJ9mZ6rNzVl2MVMcgpeQLQQw41XQg+8kHA/v8zWwmNBrtMEbCT8mwqZ+mFVY6nD1&#10;e3NpUscoxMcSJfQpjSXnUfXGYVyE0Xi6fYXJYSI7dVxPeKVwZ3kuRMEdDp4+9DiabW/Ud3N2Etpt&#10;a3lQxxf1uV9yfGt2H7bdSfn0mIlXYMnc0h8M9/pUHWrqdApnryOz5EW+zogllYkVsDsilsUzsBOp&#10;vFgBryv+f0X9C1BLAwQUAAAACACHTuJAr3KIQMIBAAB+AwAADgAAAGRycy9lMm9Eb2MueG1srVPB&#10;bhshEL1Xyj8g7jXrlZJWK68jRVaqSFVTKW3vmAUvEjAIsHf9A+kf9NRL7/0uf0cH7HXa9JJDLjDM&#10;DG/mvYHF9WgN2ckQNbiWzmcVJdIJ6LTbtPTrl9u37ymJibuOG3CypXsZ6fXy4s1i8I2soQfTyUAQ&#10;xMVm8C3tU/INY1H00vI4Ay8dBhUEyxMew4Z1gQ+Ibg2rq+qKDRA6H0DIGNG7OgbpCTG8BBCU0kKu&#10;QGytdOmIGqThCSnFXvtIl6VbpaRI90pFmYhpKTJNZcUiaK/zypYL3mwC970Wpxb4S1p4xsly7bDo&#10;GWrFEyfboP+DsloEiKDSTIBlRyJFEWQxr55p89BzLwsXlDr6s+jx9WDFp93nQHTX0poSxy0O/PDj&#10;++Hn78OvR1JneQYfG8x68JiXxhsY8dFM/ojOzHpUweYd+RCMo7j7s7hyTESg87J+V11SIjAyr+ZX&#10;VdGePd31IaYPEizJRksDjq4oyncfY8I+MHVKyaUc3GpjyviM+8eBidnDcuPHBrOVxvV4YrOGbo9k&#10;8A9gHcm/4U6JuXMoa34ikxEmYz0ZWx/0psdLRYBSAMdSWjs9oTz3v8+ljadvs/w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P0MwK9gAAAANAQAADwAAAAAAAAABACAAAAAiAAAAZHJzL2Rvd25yZXYu&#10;eG1sUEsBAhQAFAAAAAgAh07iQK9yiEDCAQAAfgMAAA4AAAAAAAAAAQAgAAAAJwEAAGRycy9lMm9E&#10;b2MueG1sUEsFBgAAAAAGAAYAWQEAAFsFAAAAAA==&#10;">
                <v:fill on="f" focussize="0,0"/>
                <v:stroke on="f"/>
                <v:imagedata o:title=""/>
                <o:lock v:ext="edit" aspectratio="f"/>
                <v:textbox inset="0mm,0mm,0mm,0mm" style="layout-flow:vertical-ideographic;">
                  <w:txbxContent>
                    <w:p w14:paraId="56400A5C">
                      <w:pPr>
                        <w:spacing w:before="20" w:line="42" w:lineRule="exact"/>
                        <w:ind w:left="20"/>
                        <w:rPr>
                          <w:rFonts w:ascii="宋体" w:hAnsi="宋体" w:eastAsia="宋体" w:cs="宋体"/>
                          <w:sz w:val="8"/>
                          <w:szCs w:val="8"/>
                        </w:rPr>
                      </w:pPr>
                      <w:r>
                        <w:rPr>
                          <w:rFonts w:ascii="宋体" w:hAnsi="宋体" w:eastAsia="宋体" w:cs="宋体"/>
                          <w:spacing w:val="20"/>
                          <w:w w:val="125"/>
                          <w:sz w:val="8"/>
                          <w:szCs w:val="8"/>
                        </w:rPr>
                        <w:t>、</w:t>
                      </w:r>
                    </w:p>
                  </w:txbxContent>
                </v:textbox>
              </v:shape>
            </w:pict>
          </mc:Fallback>
        </mc:AlternateContent>
      </w:r>
      <w:r>
        <w:rPr>
          <w:rFonts w:ascii="宋体" w:hAnsi="宋体" w:eastAsia="宋体" w:cs="宋体"/>
          <w:spacing w:val="-5"/>
          <w:sz w:val="24"/>
          <w:szCs w:val="24"/>
        </w:rPr>
        <w:t>2.1、坚持“安全第一、预防为主、综合治理”安全生产方针，必须做到无重</w:t>
      </w:r>
      <w:r>
        <w:rPr>
          <w:rFonts w:ascii="宋体" w:hAnsi="宋体" w:eastAsia="宋体" w:cs="宋体"/>
          <w:spacing w:val="3"/>
          <w:sz w:val="24"/>
          <w:szCs w:val="24"/>
        </w:rPr>
        <w:t xml:space="preserve"> </w:t>
      </w:r>
      <w:r>
        <w:rPr>
          <w:rFonts w:ascii="宋体" w:hAnsi="宋体" w:eastAsia="宋体" w:cs="宋体"/>
          <w:spacing w:val="-6"/>
          <w:sz w:val="24"/>
          <w:szCs w:val="24"/>
        </w:rPr>
        <w:t>伤以上事故，无重大机械伤害事故，无食物中毒事故，无火警事故。</w:t>
      </w:r>
    </w:p>
    <w:p w14:paraId="288AD22F">
      <w:pPr>
        <w:spacing w:before="4" w:line="331" w:lineRule="auto"/>
        <w:ind w:left="180" w:right="1839" w:firstLine="540"/>
        <w:rPr>
          <w:rFonts w:ascii="宋体" w:hAnsi="宋体" w:eastAsia="宋体" w:cs="宋体"/>
          <w:sz w:val="24"/>
          <w:szCs w:val="24"/>
        </w:rPr>
      </w:pPr>
      <w:r>
        <w:rPr>
          <w:rFonts w:ascii="宋体" w:hAnsi="宋体" w:eastAsia="宋体" w:cs="宋体"/>
          <w:spacing w:val="-5"/>
          <w:sz w:val="24"/>
          <w:szCs w:val="24"/>
        </w:rPr>
        <w:t>2.2、乙方应根据国家关于安全生产的有关规定和要求，严格执行《安全生产</w:t>
      </w:r>
      <w:r>
        <w:rPr>
          <w:rFonts w:ascii="宋体" w:hAnsi="宋体" w:eastAsia="宋体" w:cs="宋体"/>
          <w:spacing w:val="18"/>
          <w:sz w:val="24"/>
          <w:szCs w:val="24"/>
        </w:rPr>
        <w:t xml:space="preserve"> </w:t>
      </w:r>
      <w:r>
        <w:rPr>
          <w:rFonts w:ascii="宋体" w:hAnsi="宋体" w:eastAsia="宋体" w:cs="宋体"/>
          <w:spacing w:val="1"/>
          <w:sz w:val="24"/>
          <w:szCs w:val="24"/>
        </w:rPr>
        <w:t>法》、《建筑法》、《建设工程安全生产管</w:t>
      </w:r>
      <w:r>
        <w:rPr>
          <w:rFonts w:ascii="宋体" w:hAnsi="宋体" w:eastAsia="宋体" w:cs="宋体"/>
          <w:sz w:val="24"/>
          <w:szCs w:val="24"/>
        </w:rPr>
        <w:t xml:space="preserve">理条例》、《中华人民共和国道路交 </w:t>
      </w:r>
      <w:r>
        <w:rPr>
          <w:rFonts w:ascii="宋体" w:hAnsi="宋体" w:eastAsia="宋体" w:cs="宋体"/>
          <w:spacing w:val="1"/>
          <w:sz w:val="24"/>
          <w:szCs w:val="24"/>
        </w:rPr>
        <w:t>通管理条例》及甲方的相关管理制度，建立健全《安全生产管理体系》和《安全</w:t>
      </w:r>
      <w:r>
        <w:rPr>
          <w:rFonts w:ascii="宋体" w:hAnsi="宋体" w:eastAsia="宋体" w:cs="宋体"/>
          <w:spacing w:val="14"/>
          <w:sz w:val="24"/>
          <w:szCs w:val="24"/>
        </w:rPr>
        <w:t xml:space="preserve"> </w:t>
      </w:r>
      <w:r>
        <w:rPr>
          <w:rFonts w:ascii="宋体" w:hAnsi="宋体" w:eastAsia="宋体" w:cs="宋体"/>
          <w:spacing w:val="17"/>
          <w:sz w:val="24"/>
          <w:szCs w:val="24"/>
        </w:rPr>
        <w:t>生产责任制》。</w:t>
      </w:r>
    </w:p>
    <w:p w14:paraId="645C7E2C">
      <w:pPr>
        <w:spacing w:before="204" w:line="319" w:lineRule="auto"/>
        <w:ind w:left="180" w:right="1780" w:firstLine="500"/>
        <w:rPr>
          <w:rFonts w:ascii="宋体" w:hAnsi="宋体" w:eastAsia="宋体" w:cs="宋体"/>
          <w:sz w:val="24"/>
          <w:szCs w:val="24"/>
        </w:rPr>
        <w:sectPr>
          <w:headerReference r:id="rId11" w:type="default"/>
          <w:footerReference r:id="rId12" w:type="default"/>
          <w:pgSz w:w="11900" w:h="16840"/>
          <w:pgMar w:top="720" w:right="399" w:bottom="1214" w:left="1029" w:header="700" w:footer="1079" w:gutter="0"/>
          <w:cols w:space="720" w:num="1"/>
        </w:sectPr>
      </w:pPr>
      <w:r>
        <w:rPr>
          <w:rFonts w:ascii="宋体" w:hAnsi="宋体" w:eastAsia="宋体" w:cs="宋体"/>
          <w:spacing w:val="-8"/>
          <w:sz w:val="24"/>
          <w:szCs w:val="24"/>
        </w:rPr>
        <w:t>2.3、乙方驾驶人员必须持证上岗，严格执行《平安技术操作规程》进行施工，</w:t>
      </w:r>
      <w:r>
        <w:rPr>
          <w:rFonts w:ascii="宋体" w:hAnsi="宋体" w:eastAsia="宋体" w:cs="宋体"/>
          <w:spacing w:val="16"/>
          <w:sz w:val="24"/>
          <w:szCs w:val="24"/>
        </w:rPr>
        <w:t xml:space="preserve"> </w:t>
      </w:r>
      <w:r>
        <w:rPr>
          <w:rFonts w:ascii="宋体" w:hAnsi="宋体" w:eastAsia="宋体" w:cs="宋体"/>
          <w:spacing w:val="-1"/>
          <w:sz w:val="24"/>
          <w:szCs w:val="24"/>
        </w:rPr>
        <w:t>不准违章作业，不得擅自离开工作岗位，不准将车辆交给非本车操作人员操作，</w:t>
      </w:r>
      <w:r>
        <w:rPr>
          <w:rFonts w:ascii="宋体" w:hAnsi="宋体" w:eastAsia="宋体" w:cs="宋体"/>
          <w:spacing w:val="2"/>
          <w:sz w:val="24"/>
          <w:szCs w:val="24"/>
        </w:rPr>
        <w:t xml:space="preserve">  </w:t>
      </w:r>
      <w:r>
        <w:rPr>
          <w:rFonts w:ascii="宋体" w:hAnsi="宋体" w:eastAsia="宋体" w:cs="宋体"/>
          <w:spacing w:val="-1"/>
          <w:sz w:val="24"/>
          <w:szCs w:val="24"/>
        </w:rPr>
        <w:t>工作时，思想集中，严禁酒后操机作业，确保安全。</w:t>
      </w:r>
    </w:p>
    <w:p w14:paraId="50A7E05F">
      <w:pPr>
        <w:spacing w:before="72" w:line="395" w:lineRule="auto"/>
        <w:ind w:right="1750"/>
        <w:jc w:val="both"/>
        <w:rPr>
          <w:rFonts w:ascii="宋体" w:hAnsi="宋体" w:eastAsia="宋体" w:cs="宋体"/>
          <w:sz w:val="22"/>
          <w:szCs w:val="22"/>
        </w:rPr>
      </w:pPr>
      <w:r>
        <w:rPr>
          <w:rFonts w:ascii="宋体" w:hAnsi="宋体" w:eastAsia="宋体" w:cs="宋体"/>
          <w:spacing w:val="7"/>
          <w:sz w:val="22"/>
          <w:szCs w:val="22"/>
        </w:rPr>
        <w:t>2.4、乙方驾驶人员在路上会车时应减速慢行，施工便道上、村庄路上严禁超</w:t>
      </w:r>
      <w:r>
        <w:rPr>
          <w:rFonts w:ascii="宋体" w:hAnsi="宋体" w:eastAsia="宋体" w:cs="宋体"/>
          <w:spacing w:val="13"/>
          <w:sz w:val="22"/>
          <w:szCs w:val="22"/>
        </w:rPr>
        <w:t xml:space="preserve"> </w:t>
      </w:r>
      <w:r>
        <w:rPr>
          <w:rFonts w:ascii="宋体" w:hAnsi="宋体" w:eastAsia="宋体" w:cs="宋体"/>
          <w:spacing w:val="9"/>
          <w:sz w:val="22"/>
          <w:szCs w:val="22"/>
        </w:rPr>
        <w:t>车。行驶时发觉前方路上有状况严禁抢道行驶，先等一会，严禁私自离开车辆，</w:t>
      </w:r>
      <w:r>
        <w:rPr>
          <w:rFonts w:ascii="宋体" w:hAnsi="宋体" w:eastAsia="宋体" w:cs="宋体"/>
          <w:spacing w:val="14"/>
          <w:sz w:val="22"/>
          <w:szCs w:val="22"/>
        </w:rPr>
        <w:t xml:space="preserve"> </w:t>
      </w:r>
      <w:r>
        <w:rPr>
          <w:rFonts w:ascii="宋体" w:hAnsi="宋体" w:eastAsia="宋体" w:cs="宋体"/>
          <w:spacing w:val="10"/>
          <w:sz w:val="22"/>
          <w:szCs w:val="22"/>
        </w:rPr>
        <w:t>前方避让后在通行，如时间较长应下车查看，在保证可以平安通过后在前行。</w:t>
      </w:r>
    </w:p>
    <w:p w14:paraId="7690044D">
      <w:pPr>
        <w:spacing w:before="1" w:line="415" w:lineRule="auto"/>
        <w:ind w:left="160" w:right="1650" w:firstLine="419"/>
        <w:jc w:val="both"/>
        <w:rPr>
          <w:rFonts w:ascii="宋体" w:hAnsi="宋体" w:eastAsia="宋体" w:cs="宋体"/>
          <w:sz w:val="22"/>
          <w:szCs w:val="22"/>
        </w:rPr>
      </w:pPr>
      <w:r>
        <w:rPr>
          <w:rFonts w:ascii="宋体" w:hAnsi="宋体" w:eastAsia="宋体" w:cs="宋体"/>
          <w:spacing w:val="9"/>
          <w:sz w:val="22"/>
          <w:szCs w:val="22"/>
        </w:rPr>
        <w:t>2.5、</w:t>
      </w:r>
      <w:r>
        <w:rPr>
          <w:rFonts w:ascii="宋体" w:hAnsi="宋体" w:eastAsia="宋体" w:cs="宋体"/>
          <w:spacing w:val="-59"/>
          <w:sz w:val="22"/>
          <w:szCs w:val="22"/>
        </w:rPr>
        <w:t xml:space="preserve"> </w:t>
      </w:r>
      <w:r>
        <w:rPr>
          <w:rFonts w:ascii="宋体" w:hAnsi="宋体" w:eastAsia="宋体" w:cs="宋体"/>
          <w:spacing w:val="9"/>
          <w:sz w:val="22"/>
          <w:szCs w:val="22"/>
        </w:rPr>
        <w:t>乙方驾驶人员驾车行驶在施工便道时、现场作业时，</w:t>
      </w:r>
      <w:r>
        <w:rPr>
          <w:rFonts w:ascii="宋体" w:hAnsi="宋体" w:eastAsia="宋体" w:cs="宋体"/>
          <w:spacing w:val="8"/>
          <w:sz w:val="22"/>
          <w:szCs w:val="22"/>
        </w:rPr>
        <w:t>应留意上空电线，</w:t>
      </w:r>
      <w:r>
        <w:rPr>
          <w:rFonts w:ascii="宋体" w:hAnsi="宋体" w:eastAsia="宋体" w:cs="宋体"/>
          <w:sz w:val="22"/>
          <w:szCs w:val="22"/>
        </w:rPr>
        <w:t xml:space="preserve"> </w:t>
      </w:r>
      <w:r>
        <w:rPr>
          <w:rFonts w:ascii="宋体" w:hAnsi="宋体" w:eastAsia="宋体" w:cs="宋体"/>
          <w:spacing w:val="12"/>
          <w:sz w:val="22"/>
          <w:szCs w:val="22"/>
        </w:rPr>
        <w:t>防止电击伤人，施工现场在倒车回转车辆必需有人看管指挥，有足够的照明，司</w:t>
      </w:r>
      <w:r>
        <w:rPr>
          <w:rFonts w:ascii="宋体" w:hAnsi="宋体" w:eastAsia="宋体" w:cs="宋体"/>
          <w:sz w:val="22"/>
          <w:szCs w:val="22"/>
        </w:rPr>
        <w:t xml:space="preserve"> </w:t>
      </w:r>
      <w:r>
        <w:rPr>
          <w:rFonts w:ascii="宋体" w:hAnsi="宋体" w:eastAsia="宋体" w:cs="宋体"/>
          <w:spacing w:val="11"/>
          <w:sz w:val="22"/>
          <w:szCs w:val="22"/>
        </w:rPr>
        <w:t>机应把门窗打开能够听到现场指挥信号，倒车没肯定把握头应探出门窗有足够视</w:t>
      </w:r>
      <w:r>
        <w:rPr>
          <w:rFonts w:ascii="宋体" w:hAnsi="宋体" w:eastAsia="宋体" w:cs="宋体"/>
          <w:spacing w:val="12"/>
          <w:sz w:val="22"/>
          <w:szCs w:val="22"/>
        </w:rPr>
        <w:t xml:space="preserve"> </w:t>
      </w:r>
      <w:r>
        <w:rPr>
          <w:rFonts w:ascii="宋体" w:hAnsi="宋体" w:eastAsia="宋体" w:cs="宋体"/>
          <w:spacing w:val="13"/>
          <w:sz w:val="22"/>
          <w:szCs w:val="22"/>
        </w:rPr>
        <w:t>线下方可倒车回转。</w:t>
      </w:r>
    </w:p>
    <w:p w14:paraId="77386CFD">
      <w:pPr>
        <w:spacing w:before="1" w:line="379" w:lineRule="auto"/>
        <w:ind w:left="110" w:right="1650" w:firstLine="469"/>
        <w:rPr>
          <w:rFonts w:ascii="宋体" w:hAnsi="宋体" w:eastAsia="宋体" w:cs="宋体"/>
          <w:sz w:val="22"/>
          <w:szCs w:val="22"/>
        </w:rPr>
      </w:pPr>
      <w:r>
        <w:rPr>
          <w:rFonts w:ascii="宋体" w:hAnsi="宋体" w:eastAsia="宋体" w:cs="宋体"/>
          <w:spacing w:val="7"/>
          <w:sz w:val="22"/>
          <w:szCs w:val="22"/>
        </w:rPr>
        <w:t xml:space="preserve">2.6、乙方车辆的操作驾驶人员，必需在进场前车辆的技术状态、平安设施等  </w:t>
      </w:r>
      <w:r>
        <w:rPr>
          <w:rFonts w:ascii="宋体" w:hAnsi="宋体" w:eastAsia="宋体" w:cs="宋体"/>
          <w:spacing w:val="8"/>
          <w:sz w:val="22"/>
          <w:szCs w:val="22"/>
        </w:rPr>
        <w:t>进行平安检查；车辆进入施工现场前，应查明行驶线路上便</w:t>
      </w:r>
      <w:r>
        <w:rPr>
          <w:rFonts w:ascii="宋体" w:hAnsi="宋体" w:eastAsia="宋体" w:cs="宋体"/>
          <w:spacing w:val="7"/>
          <w:sz w:val="22"/>
          <w:szCs w:val="22"/>
        </w:rPr>
        <w:t>道、承载力量和路况，</w:t>
      </w:r>
      <w:r>
        <w:rPr>
          <w:rFonts w:ascii="宋体" w:hAnsi="宋体" w:eastAsia="宋体" w:cs="宋体"/>
          <w:sz w:val="22"/>
          <w:szCs w:val="22"/>
        </w:rPr>
        <w:t xml:space="preserve"> </w:t>
      </w:r>
      <w:r>
        <w:rPr>
          <w:rFonts w:ascii="宋体" w:hAnsi="宋体" w:eastAsia="宋体" w:cs="宋体"/>
          <w:spacing w:val="11"/>
          <w:sz w:val="22"/>
          <w:szCs w:val="22"/>
        </w:rPr>
        <w:t>确保车辆的平安通过；察看施工现场作业点是否有足</w:t>
      </w:r>
      <w:r>
        <w:rPr>
          <w:rFonts w:ascii="宋体" w:hAnsi="宋体" w:eastAsia="宋体" w:cs="宋体"/>
          <w:spacing w:val="10"/>
          <w:sz w:val="22"/>
          <w:szCs w:val="22"/>
        </w:rPr>
        <w:t>够的工作平台，是否现场回</w:t>
      </w:r>
      <w:r>
        <w:rPr>
          <w:rFonts w:ascii="宋体" w:hAnsi="宋体" w:eastAsia="宋体" w:cs="宋体"/>
          <w:sz w:val="22"/>
          <w:szCs w:val="22"/>
        </w:rPr>
        <w:t xml:space="preserve">  </w:t>
      </w:r>
      <w:r>
        <w:rPr>
          <w:rFonts w:ascii="宋体" w:hAnsi="宋体" w:eastAsia="宋体" w:cs="宋体"/>
          <w:spacing w:val="7"/>
          <w:sz w:val="22"/>
          <w:szCs w:val="22"/>
        </w:rPr>
        <w:t>转、倒车受限，车辆在施工现场停放时，必需留意</w:t>
      </w:r>
      <w:r>
        <w:rPr>
          <w:rFonts w:ascii="宋体" w:hAnsi="宋体" w:eastAsia="宋体" w:cs="宋体"/>
          <w:spacing w:val="6"/>
          <w:sz w:val="22"/>
          <w:szCs w:val="22"/>
        </w:rPr>
        <w:t>选择好停放地点，关好驾驶室，</w:t>
      </w:r>
      <w:r>
        <w:rPr>
          <w:rFonts w:ascii="宋体" w:hAnsi="宋体" w:eastAsia="宋体" w:cs="宋体"/>
          <w:sz w:val="22"/>
          <w:szCs w:val="22"/>
        </w:rPr>
        <w:t xml:space="preserve"> </w:t>
      </w:r>
      <w:r>
        <w:rPr>
          <w:rFonts w:ascii="宋体" w:hAnsi="宋体" w:eastAsia="宋体" w:cs="宋体"/>
          <w:spacing w:val="11"/>
          <w:sz w:val="22"/>
          <w:szCs w:val="22"/>
        </w:rPr>
        <w:t>有驻车制动装置的要拉好，坡道上停车时，要打好掩木，夜间作业时照明系统要</w:t>
      </w:r>
      <w:r>
        <w:rPr>
          <w:rFonts w:ascii="宋体" w:hAnsi="宋体" w:eastAsia="宋体" w:cs="宋体"/>
          <w:spacing w:val="7"/>
          <w:sz w:val="22"/>
          <w:szCs w:val="22"/>
        </w:rPr>
        <w:t xml:space="preserve">  </w:t>
      </w:r>
      <w:r>
        <w:rPr>
          <w:rFonts w:ascii="宋体" w:hAnsi="宋体" w:eastAsia="宋体" w:cs="宋体"/>
          <w:spacing w:val="10"/>
          <w:sz w:val="22"/>
          <w:szCs w:val="22"/>
        </w:rPr>
        <w:t>完好；作业完毕退场后进行例行保养，消退事故隐患，保持良好的技术状</w:t>
      </w:r>
      <w:r>
        <w:rPr>
          <w:rFonts w:ascii="宋体" w:hAnsi="宋体" w:eastAsia="宋体" w:cs="宋体"/>
          <w:spacing w:val="9"/>
          <w:sz w:val="22"/>
          <w:szCs w:val="22"/>
        </w:rPr>
        <w:t>态。</w:t>
      </w:r>
    </w:p>
    <w:p w14:paraId="32F27E75">
      <w:pPr>
        <w:spacing w:before="259" w:line="219" w:lineRule="auto"/>
        <w:ind w:left="580"/>
        <w:rPr>
          <w:rFonts w:ascii="宋体" w:hAnsi="宋体" w:eastAsia="宋体" w:cs="宋体"/>
          <w:sz w:val="22"/>
          <w:szCs w:val="22"/>
        </w:rPr>
      </w:pPr>
      <w:r>
        <w:rPr>
          <w:rFonts w:ascii="宋体" w:hAnsi="宋体" w:eastAsia="宋体" w:cs="宋体"/>
          <w:spacing w:val="6"/>
          <w:sz w:val="22"/>
          <w:szCs w:val="22"/>
        </w:rPr>
        <w:t>2.7、</w:t>
      </w:r>
      <w:r>
        <w:rPr>
          <w:rFonts w:ascii="宋体" w:hAnsi="宋体" w:eastAsia="宋体" w:cs="宋体"/>
          <w:spacing w:val="-57"/>
          <w:sz w:val="22"/>
          <w:szCs w:val="22"/>
        </w:rPr>
        <w:t xml:space="preserve"> </w:t>
      </w:r>
      <w:r>
        <w:rPr>
          <w:rFonts w:ascii="宋体" w:hAnsi="宋体" w:eastAsia="宋体" w:cs="宋体"/>
          <w:spacing w:val="6"/>
          <w:sz w:val="22"/>
          <w:szCs w:val="22"/>
        </w:rPr>
        <w:t>乙方车辆的操作驾驶人员必需接受项目的各项平安生产训练。</w:t>
      </w:r>
    </w:p>
    <w:p w14:paraId="707799D1">
      <w:pPr>
        <w:spacing w:before="219" w:line="310" w:lineRule="auto"/>
        <w:ind w:left="160" w:right="1818" w:firstLine="419"/>
        <w:rPr>
          <w:rFonts w:ascii="宋体" w:hAnsi="宋体" w:eastAsia="宋体" w:cs="宋体"/>
          <w:sz w:val="22"/>
          <w:szCs w:val="22"/>
        </w:rPr>
      </w:pPr>
      <w:r>
        <w:rPr>
          <w:rFonts w:ascii="宋体" w:hAnsi="宋体" w:eastAsia="宋体" w:cs="宋体"/>
          <w:spacing w:val="5"/>
          <w:sz w:val="22"/>
          <w:szCs w:val="22"/>
        </w:rPr>
        <w:t>2.8、乙方驾驶操作人员必需对该设备的使用操作与修理保养，坚持每日例行</w:t>
      </w:r>
      <w:r>
        <w:rPr>
          <w:rFonts w:ascii="宋体" w:hAnsi="宋体" w:eastAsia="宋体" w:cs="宋体"/>
          <w:spacing w:val="15"/>
          <w:sz w:val="22"/>
          <w:szCs w:val="22"/>
        </w:rPr>
        <w:t xml:space="preserve"> </w:t>
      </w:r>
      <w:r>
        <w:rPr>
          <w:rFonts w:ascii="宋体" w:hAnsi="宋体" w:eastAsia="宋体" w:cs="宋体"/>
          <w:spacing w:val="7"/>
          <w:sz w:val="22"/>
          <w:szCs w:val="22"/>
        </w:rPr>
        <w:t>检查与定期保养并做好记录。确保机械平安、完好的运转。</w:t>
      </w:r>
    </w:p>
    <w:p w14:paraId="7CAE681D">
      <w:pPr>
        <w:spacing w:before="191" w:line="219" w:lineRule="auto"/>
        <w:ind w:left="580"/>
        <w:rPr>
          <w:rFonts w:ascii="宋体" w:hAnsi="宋体" w:eastAsia="宋体" w:cs="宋体"/>
          <w:sz w:val="22"/>
          <w:szCs w:val="22"/>
        </w:rPr>
      </w:pPr>
      <w:r>
        <w:rPr>
          <w:rFonts w:ascii="宋体" w:hAnsi="宋体" w:eastAsia="宋体" w:cs="宋体"/>
          <w:spacing w:val="5"/>
          <w:sz w:val="22"/>
          <w:szCs w:val="22"/>
        </w:rPr>
        <w:t>2.9、严禁开私自改装车辆进行土方运输。</w:t>
      </w:r>
    </w:p>
    <w:p w14:paraId="7E9EAEBC">
      <w:pPr>
        <w:spacing w:before="228" w:line="336" w:lineRule="auto"/>
        <w:ind w:left="110" w:right="1812" w:firstLine="469"/>
        <w:rPr>
          <w:rFonts w:ascii="宋体" w:hAnsi="宋体" w:eastAsia="宋体" w:cs="宋体"/>
          <w:sz w:val="22"/>
          <w:szCs w:val="22"/>
        </w:rPr>
      </w:pPr>
      <w:r>
        <w:rPr>
          <w:rFonts w:ascii="宋体" w:hAnsi="宋体" w:eastAsia="宋体" w:cs="宋体"/>
          <w:spacing w:val="9"/>
          <w:sz w:val="22"/>
          <w:szCs w:val="22"/>
        </w:rPr>
        <w:t>2.10、乙方涉及违反国家、地市、企业及</w:t>
      </w:r>
      <w:r>
        <w:rPr>
          <w:rFonts w:ascii="宋体" w:hAnsi="宋体" w:eastAsia="宋体" w:cs="宋体"/>
          <w:spacing w:val="8"/>
          <w:sz w:val="22"/>
          <w:szCs w:val="22"/>
        </w:rPr>
        <w:t>项目相关安全要求的行为，甲方有</w:t>
      </w:r>
      <w:r>
        <w:rPr>
          <w:rFonts w:ascii="宋体" w:hAnsi="宋体" w:eastAsia="宋体" w:cs="宋体"/>
          <w:sz w:val="22"/>
          <w:szCs w:val="22"/>
        </w:rPr>
        <w:t xml:space="preserve"> </w:t>
      </w:r>
      <w:r>
        <w:rPr>
          <w:rFonts w:ascii="宋体" w:hAnsi="宋体" w:eastAsia="宋体" w:cs="宋体"/>
          <w:spacing w:val="10"/>
          <w:sz w:val="22"/>
          <w:szCs w:val="22"/>
        </w:rPr>
        <w:t>权按照公司制度给予相应处罚，费用由乙方直接</w:t>
      </w:r>
      <w:r>
        <w:rPr>
          <w:rFonts w:ascii="宋体" w:hAnsi="宋体" w:eastAsia="宋体" w:cs="宋体"/>
          <w:spacing w:val="9"/>
          <w:sz w:val="22"/>
          <w:szCs w:val="22"/>
        </w:rPr>
        <w:t>缴纳现金或按照甲方财务要求的</w:t>
      </w:r>
      <w:r>
        <w:rPr>
          <w:rFonts w:ascii="宋体" w:hAnsi="宋体" w:eastAsia="宋体" w:cs="宋体"/>
          <w:sz w:val="22"/>
          <w:szCs w:val="22"/>
        </w:rPr>
        <w:t xml:space="preserve"> </w:t>
      </w:r>
      <w:r>
        <w:rPr>
          <w:rFonts w:ascii="宋体" w:hAnsi="宋体" w:eastAsia="宋体" w:cs="宋体"/>
          <w:spacing w:val="8"/>
          <w:sz w:val="22"/>
          <w:szCs w:val="22"/>
        </w:rPr>
        <w:t>方式处理而无需乙方签字确认。</w:t>
      </w:r>
    </w:p>
    <w:p w14:paraId="2F414B76">
      <w:pPr>
        <w:spacing w:before="199" w:line="219" w:lineRule="auto"/>
        <w:ind w:left="580"/>
        <w:rPr>
          <w:rFonts w:ascii="宋体" w:hAnsi="宋体" w:eastAsia="宋体" w:cs="宋体"/>
          <w:sz w:val="22"/>
          <w:szCs w:val="22"/>
        </w:rPr>
      </w:pPr>
      <w:r>
        <w:rPr>
          <w:rFonts w:ascii="宋体" w:hAnsi="宋体" w:eastAsia="宋体" w:cs="宋体"/>
          <w:spacing w:val="9"/>
          <w:sz w:val="22"/>
          <w:szCs w:val="22"/>
        </w:rPr>
        <w:t>3、重大伤亡及其他安全事故处理</w:t>
      </w:r>
    </w:p>
    <w:p w14:paraId="356C5E4D">
      <w:pPr>
        <w:spacing w:before="229" w:line="336" w:lineRule="auto"/>
        <w:ind w:left="50" w:right="1819" w:firstLine="499"/>
        <w:rPr>
          <w:rFonts w:ascii="宋体" w:hAnsi="宋体" w:eastAsia="宋体" w:cs="宋体"/>
          <w:sz w:val="22"/>
          <w:szCs w:val="22"/>
        </w:rPr>
      </w:pPr>
      <w:r>
        <mc:AlternateContent>
          <mc:Choice Requires="wps">
            <w:drawing>
              <wp:anchor distT="0" distB="0" distL="114300" distR="114300" simplePos="0" relativeHeight="251668480" behindDoc="0" locked="0" layoutInCell="1" allowOverlap="1">
                <wp:simplePos x="0" y="0"/>
                <wp:positionH relativeFrom="column">
                  <wp:posOffset>6051550</wp:posOffset>
                </wp:positionH>
                <wp:positionV relativeFrom="paragraph">
                  <wp:posOffset>746125</wp:posOffset>
                </wp:positionV>
                <wp:extent cx="271145" cy="1917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71145" cy="191770"/>
                        </a:xfrm>
                        <a:prstGeom prst="rect">
                          <a:avLst/>
                        </a:prstGeom>
                        <a:noFill/>
                        <a:ln>
                          <a:noFill/>
                        </a:ln>
                      </wps:spPr>
                      <wps:txbx>
                        <w:txbxContent>
                          <w:p w14:paraId="5E3A41AB"/>
                        </w:txbxContent>
                      </wps:txbx>
                      <wps:bodyPr lIns="0" tIns="0" rIns="0" bIns="0" upright="1"/>
                    </wps:wsp>
                  </a:graphicData>
                </a:graphic>
              </wp:anchor>
            </w:drawing>
          </mc:Choice>
          <mc:Fallback>
            <w:pict>
              <v:shape id="_x0000_s1026" o:spid="_x0000_s1026" o:spt="202" type="#_x0000_t202" style="position:absolute;left:0pt;margin-left:476.5pt;margin-top:58.75pt;height:15.1pt;width:21.35pt;z-index:251668480;mso-width-relative:page;mso-height-relative:page;" filled="f" stroked="f" coordsize="21600,21600" o:gfxdata="UEsDBAoAAAAAAIdO4kAAAAAAAAAAAAAAAAAEAAAAZHJzL1BLAwQUAAAACACHTuJAYUBHsdoAAAAL&#10;AQAADwAAAGRycy9kb3ducmV2LnhtbE2PzU7DMBCE70i8g7VI3KgdIE2TxqkQghMSIg0Hjk7sJlbj&#10;dYjdH96e5VSOOzOa/abcnN3IjmYO1qOEZCGAGey8tthL+Gxe71bAQlSo1ejRSPgxATbV9VWpCu1P&#10;WJvjNvaMSjAUSsIQ41RwHrrBOBUWfjJI3s7PTkU6557rWZ2o3I38Xogld8oifRjUZJ4H0+23Byfh&#10;6QvrF/v93n7Uu9o2TS7wbbmX8vYmEWtg0ZzjJQx/+IQOFTG1/oA6sFFCnj7QlkhGkqXAKJHnaQas&#10;JeUxy4BXJf+/ofoFUEsDBBQAAAAIAIdO4kB6utnAuwEAAHEDAAAOAAAAZHJzL2Uyb0RvYy54bWyt&#10;U8GO0zAQvSPxD5bv1E1VtmzUdCVULUJaAdLufoDr2I0l22PZbpP+APwBJy7c+a5+B2O36cJy2QMX&#10;ZzIzefPeG2d5M1hD9jJEDa6h1WRKiXQCWu22DX18uH3zjpKYuGu5AScbepCR3qxev1r2vpYz6MC0&#10;MhAEcbHufUO7lHzNWBSdtDxOwEuHRQXB8oSvYcvawHtEt4bNptMr1kNofQAhY8Ts+lSkZ8TwEkBQ&#10;Sgu5BrGz0qUTapCGJ5QUO+0jXRW2SkmRPisVZSKmoag0lROHYLzJJ1steb0N3HdanCnwl1B4psly&#10;7XDoBWrNEye7oP+BsloEiKDSRIBlJyHFEVRRTZ95c99xL4sWtDr6i+nx/8GKT/svgei2oXNKHLe4&#10;8OP3b8cfv44/v5J5tqf3scaue499aXgPA16aMR8xmVUPKtj8RD0E62ju4WKuHBIRmJwtqmr+lhKB&#10;peq6WiyK+ezpYx9i+iDBkhw0NODuiqV8fxcTEsHWsSXPcnCrjSn7M+6vBDbmDMvMTwxzlIbNcJaz&#10;gfaAasxHh07mWzEGYQw2Y7DzQW87pFM0F0jcRCFzvjV51X++l8FPf8r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AR7HaAAAACwEAAA8AAAAAAAAAAQAgAAAAIgAAAGRycy9kb3ducmV2LnhtbFBL&#10;AQIUABQAAAAIAIdO4kB6utnAuwEAAHEDAAAOAAAAAAAAAAEAIAAAACkBAABkcnMvZTJvRG9jLnht&#10;bFBLBQYAAAAABgAGAFkBAABWBQAAAAA=&#10;">
                <v:fill on="f" focussize="0,0"/>
                <v:stroke on="f"/>
                <v:imagedata o:title=""/>
                <o:lock v:ext="edit" aspectratio="f"/>
                <v:textbox inset="0mm,0mm,0mm,0mm">
                  <w:txbxContent>
                    <w:p w14:paraId="5E3A41AB"/>
                  </w:txbxContent>
                </v:textbox>
              </v:shape>
            </w:pict>
          </mc:Fallback>
        </mc:AlternateContent>
      </w:r>
      <w:r>
        <w:rPr>
          <w:rFonts w:ascii="宋体" w:hAnsi="宋体" w:eastAsia="宋体" w:cs="宋体"/>
          <w:spacing w:val="6"/>
          <w:sz w:val="22"/>
          <w:szCs w:val="22"/>
        </w:rPr>
        <w:t>3.1、发生重大伤亡及其他安全事故，甲乙双方应采取紧急措施防止事态扩大</w:t>
      </w:r>
      <w:r>
        <w:rPr>
          <w:rFonts w:ascii="宋体" w:hAnsi="宋体" w:eastAsia="宋体" w:cs="宋体"/>
          <w:spacing w:val="9"/>
          <w:sz w:val="22"/>
          <w:szCs w:val="22"/>
        </w:rPr>
        <w:t xml:space="preserve"> </w:t>
      </w:r>
      <w:r>
        <w:rPr>
          <w:rFonts w:ascii="宋体" w:hAnsi="宋体" w:eastAsia="宋体" w:cs="宋体"/>
          <w:spacing w:val="11"/>
          <w:sz w:val="22"/>
          <w:szCs w:val="22"/>
        </w:rPr>
        <w:t>并全力组织抢救伤者，保护事故现场，如因抢</w:t>
      </w:r>
      <w:r>
        <w:rPr>
          <w:rFonts w:ascii="宋体" w:hAnsi="宋体" w:eastAsia="宋体" w:cs="宋体"/>
          <w:spacing w:val="10"/>
          <w:sz w:val="22"/>
          <w:szCs w:val="22"/>
        </w:rPr>
        <w:t>救伤者必须移动现场设备，必须做</w:t>
      </w:r>
      <w:r>
        <w:rPr>
          <w:rFonts w:ascii="宋体" w:hAnsi="宋体" w:eastAsia="宋体" w:cs="宋体"/>
          <w:sz w:val="22"/>
          <w:szCs w:val="22"/>
        </w:rPr>
        <w:t xml:space="preserve"> </w:t>
      </w:r>
      <w:r>
        <w:rPr>
          <w:rFonts w:ascii="宋体" w:hAnsi="宋体" w:eastAsia="宋体" w:cs="宋体"/>
          <w:spacing w:val="9"/>
          <w:sz w:val="22"/>
          <w:szCs w:val="22"/>
        </w:rPr>
        <w:t>出文字及影像记录。</w:t>
      </w:r>
    </w:p>
    <w:p w14:paraId="7CC80DCE">
      <w:pPr>
        <w:spacing w:before="228" w:line="366" w:lineRule="auto"/>
        <w:ind w:right="1818" w:firstLine="510"/>
        <w:rPr>
          <w:rFonts w:ascii="宋体" w:hAnsi="宋体" w:eastAsia="宋体" w:cs="宋体"/>
          <w:sz w:val="22"/>
          <w:szCs w:val="22"/>
        </w:rPr>
      </w:pPr>
      <w:r>
        <w:rPr>
          <w:rFonts w:ascii="宋体" w:hAnsi="宋体" w:eastAsia="宋体" w:cs="宋体"/>
          <w:spacing w:val="7"/>
          <w:sz w:val="22"/>
          <w:szCs w:val="22"/>
        </w:rPr>
        <w:t>3.2、甲方有权对乙方的安全隐患提出整改意见，乙方未及时整改的，甲方有</w:t>
      </w:r>
      <w:r>
        <w:rPr>
          <w:rFonts w:ascii="宋体" w:hAnsi="宋体" w:eastAsia="宋体" w:cs="宋体"/>
          <w:spacing w:val="15"/>
          <w:sz w:val="22"/>
          <w:szCs w:val="22"/>
        </w:rPr>
        <w:t xml:space="preserve"> </w:t>
      </w:r>
      <w:r>
        <w:rPr>
          <w:rFonts w:ascii="宋体" w:hAnsi="宋体" w:eastAsia="宋体" w:cs="宋体"/>
          <w:spacing w:val="13"/>
          <w:sz w:val="22"/>
          <w:szCs w:val="22"/>
        </w:rPr>
        <w:t>权自行或委托他人整改，发生的费用由乙方</w:t>
      </w:r>
      <w:r>
        <w:rPr>
          <w:rFonts w:ascii="宋体" w:hAnsi="宋体" w:eastAsia="宋体" w:cs="宋体"/>
          <w:spacing w:val="12"/>
          <w:sz w:val="22"/>
          <w:szCs w:val="22"/>
        </w:rPr>
        <w:t>承担。施工过程中乙方人员违反有关</w:t>
      </w:r>
      <w:r>
        <w:rPr>
          <w:rFonts w:ascii="宋体" w:hAnsi="宋体" w:eastAsia="宋体" w:cs="宋体"/>
          <w:sz w:val="22"/>
          <w:szCs w:val="22"/>
        </w:rPr>
        <w:t xml:space="preserve"> </w:t>
      </w:r>
      <w:r>
        <w:rPr>
          <w:rFonts w:ascii="宋体" w:hAnsi="宋体" w:eastAsia="宋体" w:cs="宋体"/>
          <w:spacing w:val="13"/>
          <w:sz w:val="22"/>
          <w:szCs w:val="22"/>
        </w:rPr>
        <w:t>规定而发生人员伤亡、机械和财产损失等由乙</w:t>
      </w:r>
      <w:r>
        <w:rPr>
          <w:rFonts w:ascii="宋体" w:hAnsi="宋体" w:eastAsia="宋体" w:cs="宋体"/>
          <w:spacing w:val="12"/>
          <w:sz w:val="22"/>
          <w:szCs w:val="22"/>
        </w:rPr>
        <w:t>方承担主要责任，并承担所有损失</w:t>
      </w:r>
      <w:r>
        <w:rPr>
          <w:rFonts w:ascii="宋体" w:hAnsi="宋体" w:eastAsia="宋体" w:cs="宋体"/>
          <w:sz w:val="22"/>
          <w:szCs w:val="22"/>
        </w:rPr>
        <w:t xml:space="preserve"> </w:t>
      </w:r>
      <w:r>
        <w:rPr>
          <w:rFonts w:ascii="宋体" w:hAnsi="宋体" w:eastAsia="宋体" w:cs="宋体"/>
          <w:spacing w:val="21"/>
          <w:sz w:val="22"/>
          <w:szCs w:val="22"/>
        </w:rPr>
        <w:t>的95%,甲方承担连带责任，并承担所有损失的5%,在甲方与乙</w:t>
      </w:r>
      <w:r>
        <w:rPr>
          <w:rFonts w:ascii="宋体" w:hAnsi="宋体" w:eastAsia="宋体" w:cs="宋体"/>
          <w:spacing w:val="20"/>
          <w:sz w:val="22"/>
          <w:szCs w:val="22"/>
        </w:rPr>
        <w:t>方对事故责任认</w:t>
      </w:r>
      <w:r>
        <w:rPr>
          <w:rFonts w:ascii="宋体" w:hAnsi="宋体" w:eastAsia="宋体" w:cs="宋体"/>
          <w:sz w:val="22"/>
          <w:szCs w:val="22"/>
        </w:rPr>
        <w:t xml:space="preserve"> </w:t>
      </w:r>
      <w:r>
        <w:rPr>
          <w:rFonts w:ascii="宋体" w:hAnsi="宋体" w:eastAsia="宋体" w:cs="宋体"/>
          <w:spacing w:val="10"/>
          <w:sz w:val="22"/>
          <w:szCs w:val="22"/>
        </w:rPr>
        <w:t>定有争议时，按政府有关部门的认定处理。</w:t>
      </w:r>
    </w:p>
    <w:p w14:paraId="5F606FC2">
      <w:pPr>
        <w:spacing w:line="366" w:lineRule="auto"/>
        <w:rPr>
          <w:rFonts w:ascii="宋体" w:hAnsi="宋体" w:eastAsia="宋体" w:cs="宋体"/>
          <w:sz w:val="22"/>
          <w:szCs w:val="22"/>
        </w:rPr>
        <w:sectPr>
          <w:headerReference r:id="rId13" w:type="default"/>
          <w:footerReference r:id="rId14" w:type="default"/>
          <w:pgSz w:w="11900" w:h="16840"/>
          <w:pgMar w:top="839" w:right="609" w:bottom="1132" w:left="1329" w:header="819" w:footer="997" w:gutter="0"/>
          <w:cols w:space="720" w:num="1"/>
        </w:sectPr>
      </w:pPr>
    </w:p>
    <w:p w14:paraId="2C21CEF2">
      <w:pPr>
        <w:spacing w:before="29"/>
      </w:pPr>
    </w:p>
    <w:p w14:paraId="38FC67B5">
      <w:pPr>
        <w:spacing w:before="28"/>
      </w:pPr>
    </w:p>
    <w:p w14:paraId="5A8C5498">
      <w:pPr>
        <w:sectPr>
          <w:headerReference r:id="rId15" w:type="default"/>
          <w:footerReference r:id="rId16" w:type="default"/>
          <w:pgSz w:w="11900" w:h="16840"/>
          <w:pgMar w:top="400" w:right="689" w:bottom="1262" w:left="1370" w:header="0" w:footer="1129" w:gutter="0"/>
          <w:cols w:equalWidth="0" w:num="1">
            <w:col w:w="9840"/>
          </w:cols>
        </w:sectPr>
      </w:pPr>
    </w:p>
    <w:p w14:paraId="3D721319">
      <w:pPr>
        <w:spacing w:before="46" w:line="220" w:lineRule="auto"/>
        <w:ind w:left="513"/>
        <w:outlineLvl w:val="4"/>
        <w:rPr>
          <w:rFonts w:ascii="宋体" w:hAnsi="宋体" w:eastAsia="宋体" w:cs="宋体"/>
          <w:sz w:val="23"/>
          <w:szCs w:val="23"/>
        </w:rPr>
      </w:pPr>
      <w:r>
        <w:rPr>
          <w:rFonts w:ascii="宋体" w:hAnsi="宋体" w:eastAsia="宋体" w:cs="宋体"/>
          <w:b/>
          <w:bCs/>
          <w:spacing w:val="-2"/>
          <w:sz w:val="23"/>
          <w:szCs w:val="23"/>
        </w:rPr>
        <w:t>4、其他要求：</w:t>
      </w:r>
    </w:p>
    <w:p w14:paraId="78E9D3E1">
      <w:pPr>
        <w:spacing w:before="196" w:line="391" w:lineRule="auto"/>
        <w:ind w:right="792" w:firstLine="509"/>
        <w:jc w:val="both"/>
        <w:rPr>
          <w:rFonts w:ascii="宋体" w:hAnsi="宋体" w:eastAsia="宋体" w:cs="宋体"/>
          <w:sz w:val="23"/>
          <w:szCs w:val="23"/>
        </w:rPr>
      </w:pPr>
      <w:r>
        <w:rPr>
          <w:rFonts w:ascii="宋体" w:hAnsi="宋体" w:eastAsia="宋体" w:cs="宋体"/>
          <w:sz w:val="23"/>
          <w:szCs w:val="23"/>
        </w:rPr>
        <w:t>4.1、乙方应服从甲方项目经理部的安排、指挥、调配。乙方应按甲方的管理</w:t>
      </w:r>
      <w:r>
        <w:rPr>
          <w:rFonts w:ascii="宋体" w:hAnsi="宋体" w:eastAsia="宋体" w:cs="宋体"/>
          <w:spacing w:val="11"/>
          <w:sz w:val="23"/>
          <w:szCs w:val="23"/>
        </w:rPr>
        <w:t xml:space="preserve"> </w:t>
      </w:r>
      <w:r>
        <w:rPr>
          <w:rFonts w:ascii="宋体" w:hAnsi="宋体" w:eastAsia="宋体" w:cs="宋体"/>
          <w:spacing w:val="4"/>
          <w:sz w:val="23"/>
          <w:szCs w:val="23"/>
        </w:rPr>
        <w:t>要求，配置项目现场管理人员，特殊工种作业人员应持证上</w:t>
      </w:r>
      <w:r>
        <w:rPr>
          <w:rFonts w:ascii="宋体" w:hAnsi="宋体" w:eastAsia="宋体" w:cs="宋体"/>
          <w:spacing w:val="3"/>
          <w:sz w:val="23"/>
          <w:szCs w:val="23"/>
        </w:rPr>
        <w:t>岗，未经甲方项目部</w:t>
      </w:r>
      <w:r>
        <w:rPr>
          <w:rFonts w:ascii="宋体" w:hAnsi="宋体" w:eastAsia="宋体" w:cs="宋体"/>
          <w:spacing w:val="-1"/>
          <w:sz w:val="23"/>
          <w:szCs w:val="23"/>
        </w:rPr>
        <w:t>同意不得中途更换现场管理人员。</w:t>
      </w:r>
    </w:p>
    <w:p w14:paraId="75FCCBC0">
      <w:pPr>
        <w:spacing w:before="1" w:line="409" w:lineRule="auto"/>
        <w:ind w:right="791" w:firstLine="509"/>
        <w:jc w:val="both"/>
        <w:rPr>
          <w:rFonts w:ascii="宋体" w:hAnsi="宋体" w:eastAsia="宋体" w:cs="宋体"/>
          <w:sz w:val="23"/>
          <w:szCs w:val="23"/>
        </w:rPr>
      </w:pPr>
      <w:r>
        <w:rPr>
          <w:rFonts w:ascii="宋体" w:hAnsi="宋体" w:eastAsia="宋体" w:cs="宋体"/>
          <w:sz w:val="23"/>
          <w:szCs w:val="23"/>
        </w:rPr>
        <w:t>4.2、乙方应保证按甲方审批的安全技术措施贯彻执行，且具有完成甲方工程</w:t>
      </w:r>
      <w:r>
        <w:rPr>
          <w:rFonts w:ascii="宋体" w:hAnsi="宋体" w:eastAsia="宋体" w:cs="宋体"/>
          <w:spacing w:val="12"/>
          <w:sz w:val="23"/>
          <w:szCs w:val="23"/>
        </w:rPr>
        <w:t xml:space="preserve"> </w:t>
      </w:r>
      <w:r>
        <w:rPr>
          <w:rFonts w:ascii="宋体" w:hAnsi="宋体" w:eastAsia="宋体" w:cs="宋体"/>
          <w:spacing w:val="4"/>
          <w:sz w:val="23"/>
          <w:szCs w:val="23"/>
        </w:rPr>
        <w:t>工期、安全、质量、文明施工等计划的能力和措施办</w:t>
      </w:r>
      <w:r>
        <w:rPr>
          <w:rFonts w:ascii="宋体" w:hAnsi="宋体" w:eastAsia="宋体" w:cs="宋体"/>
          <w:spacing w:val="3"/>
          <w:sz w:val="23"/>
          <w:szCs w:val="23"/>
        </w:rPr>
        <w:t>法，并且有足够的流动资金</w:t>
      </w:r>
      <w:r>
        <w:rPr>
          <w:rFonts w:ascii="宋体" w:hAnsi="宋体" w:eastAsia="宋体" w:cs="宋体"/>
          <w:sz w:val="23"/>
          <w:szCs w:val="23"/>
        </w:rPr>
        <w:t xml:space="preserve"> </w:t>
      </w:r>
      <w:r>
        <w:rPr>
          <w:rFonts w:ascii="宋体" w:hAnsi="宋体" w:eastAsia="宋体" w:cs="宋体"/>
          <w:spacing w:val="-1"/>
          <w:sz w:val="23"/>
          <w:szCs w:val="23"/>
        </w:rPr>
        <w:t>给予支持。</w:t>
      </w:r>
    </w:p>
    <w:p w14:paraId="2923A0AF">
      <w:pPr>
        <w:spacing w:before="1" w:line="392" w:lineRule="auto"/>
        <w:ind w:right="790" w:firstLine="509"/>
        <w:rPr>
          <w:rFonts w:ascii="宋体" w:hAnsi="宋体" w:eastAsia="宋体" w:cs="宋体"/>
          <w:sz w:val="23"/>
          <w:szCs w:val="23"/>
        </w:rPr>
      </w:pPr>
      <w:r>
        <w:rPr>
          <w:rFonts w:ascii="宋体" w:hAnsi="宋体" w:eastAsia="宋体" w:cs="宋体"/>
          <w:sz w:val="23"/>
          <w:szCs w:val="23"/>
        </w:rPr>
        <w:t>4.3、土方外运工程量按实计算</w:t>
      </w:r>
      <w:r>
        <w:rPr>
          <w:rFonts w:ascii="宋体" w:hAnsi="宋体" w:eastAsia="宋体" w:cs="宋体"/>
          <w:spacing w:val="1"/>
          <w:sz w:val="23"/>
          <w:szCs w:val="23"/>
        </w:rPr>
        <w:t>。</w:t>
      </w:r>
    </w:p>
    <w:p w14:paraId="12AAA12B">
      <w:pPr>
        <w:spacing w:before="1" w:line="217" w:lineRule="auto"/>
        <w:ind w:left="509"/>
        <w:rPr>
          <w:rFonts w:ascii="宋体" w:hAnsi="宋体" w:eastAsia="宋体" w:cs="宋体"/>
          <w:b/>
          <w:bCs/>
          <w:sz w:val="24"/>
          <w:szCs w:val="24"/>
        </w:rPr>
      </w:pPr>
      <w:r>
        <w:rPr>
          <w:rFonts w:ascii="宋体" w:hAnsi="宋体" w:eastAsia="宋体" w:cs="宋体"/>
          <w:b/>
          <w:bCs/>
          <w:spacing w:val="2"/>
          <w:sz w:val="24"/>
          <w:szCs w:val="24"/>
        </w:rPr>
        <w:t>五、工程价款结算及付款方式</w:t>
      </w:r>
    </w:p>
    <w:p w14:paraId="5F50504D">
      <w:pPr>
        <w:spacing w:before="261" w:line="405" w:lineRule="auto"/>
        <w:ind w:right="870" w:firstLine="509"/>
        <w:rPr>
          <w:rFonts w:ascii="宋体" w:hAnsi="宋体" w:eastAsia="宋体" w:cs="宋体"/>
          <w:sz w:val="23"/>
          <w:szCs w:val="23"/>
        </w:rPr>
      </w:pPr>
      <w:r>
        <w:rPr>
          <w:rFonts w:ascii="宋体" w:hAnsi="宋体" w:eastAsia="宋体" w:cs="宋体"/>
          <w:spacing w:val="5"/>
          <w:sz w:val="23"/>
          <w:szCs w:val="23"/>
        </w:rPr>
        <w:t>1、工程款支付，乙方必须提前15日历天向甲方提交合法有</w:t>
      </w:r>
      <w:r>
        <w:rPr>
          <w:rFonts w:ascii="宋体" w:hAnsi="宋体" w:eastAsia="宋体" w:cs="宋体"/>
          <w:spacing w:val="4"/>
          <w:sz w:val="23"/>
          <w:szCs w:val="23"/>
        </w:rPr>
        <w:t>效的专用增值税</w:t>
      </w:r>
      <w:r>
        <w:rPr>
          <w:rFonts w:ascii="宋体" w:hAnsi="宋体" w:eastAsia="宋体" w:cs="宋体"/>
          <w:sz w:val="23"/>
          <w:szCs w:val="23"/>
        </w:rPr>
        <w:t xml:space="preserve"> </w:t>
      </w:r>
      <w:r>
        <w:rPr>
          <w:rFonts w:ascii="宋体" w:hAnsi="宋体" w:eastAsia="宋体" w:cs="宋体"/>
          <w:spacing w:val="-1"/>
          <w:sz w:val="23"/>
          <w:szCs w:val="23"/>
        </w:rPr>
        <w:t>发票，否则，工程款不予支付。</w:t>
      </w:r>
    </w:p>
    <w:p w14:paraId="44B5E5EF">
      <w:pPr>
        <w:spacing w:before="1" w:line="375" w:lineRule="auto"/>
        <w:ind w:right="897" w:firstLine="509"/>
        <w:jc w:val="both"/>
        <w:rPr>
          <w:rFonts w:ascii="宋体" w:hAnsi="宋体" w:eastAsia="宋体" w:cs="宋体"/>
          <w:sz w:val="23"/>
          <w:szCs w:val="23"/>
        </w:rPr>
      </w:pPr>
      <w:r>
        <w:rPr>
          <w:rFonts w:ascii="宋体" w:hAnsi="宋体" w:eastAsia="宋体" w:cs="宋体"/>
          <w:spacing w:val="4"/>
          <w:sz w:val="23"/>
          <w:szCs w:val="23"/>
        </w:rPr>
        <w:t>2、本工程无预付款，甲方每月25日进行工程形象进度验收，次月2</w:t>
      </w:r>
      <w:r>
        <w:rPr>
          <w:rFonts w:ascii="宋体" w:hAnsi="宋体" w:eastAsia="宋体" w:cs="宋体"/>
          <w:spacing w:val="3"/>
          <w:sz w:val="23"/>
          <w:szCs w:val="23"/>
        </w:rPr>
        <w:t>5日前支</w:t>
      </w:r>
      <w:r>
        <w:rPr>
          <w:rFonts w:ascii="宋体" w:hAnsi="宋体" w:eastAsia="宋体" w:cs="宋体"/>
          <w:sz w:val="23"/>
          <w:szCs w:val="23"/>
        </w:rPr>
        <w:t xml:space="preserve"> </w:t>
      </w:r>
      <w:r>
        <w:rPr>
          <w:rFonts w:ascii="宋体" w:hAnsi="宋体" w:eastAsia="宋体" w:cs="宋体"/>
          <w:spacing w:val="13"/>
          <w:sz w:val="23"/>
          <w:szCs w:val="23"/>
        </w:rPr>
        <w:t>付至甲、乙双方</w:t>
      </w:r>
      <w:r>
        <w:rPr>
          <w:rFonts w:hint="eastAsia" w:ascii="宋体" w:hAnsi="宋体" w:eastAsia="宋体" w:cs="宋体"/>
          <w:spacing w:val="13"/>
          <w:sz w:val="23"/>
          <w:szCs w:val="23"/>
          <w:lang w:val="en-US" w:eastAsia="zh-CN"/>
        </w:rPr>
        <w:t>确认</w:t>
      </w:r>
      <w:r>
        <w:rPr>
          <w:rFonts w:ascii="宋体" w:hAnsi="宋体" w:eastAsia="宋体" w:cs="宋体"/>
          <w:spacing w:val="13"/>
          <w:sz w:val="23"/>
          <w:szCs w:val="23"/>
        </w:rPr>
        <w:t>工程量的80%价款(扣减相应费用),整个土方外</w:t>
      </w:r>
      <w:r>
        <w:rPr>
          <w:rFonts w:hint="eastAsia" w:ascii="宋体" w:hAnsi="宋体" w:cs="宋体"/>
          <w:spacing w:val="13"/>
          <w:sz w:val="23"/>
          <w:szCs w:val="23"/>
          <w:lang w:val="en-US" w:eastAsia="zh-CN"/>
        </w:rPr>
        <w:t>购</w:t>
      </w:r>
      <w:r>
        <w:rPr>
          <w:rFonts w:ascii="宋体" w:hAnsi="宋体" w:eastAsia="宋体" w:cs="宋体"/>
          <w:sz w:val="23"/>
          <w:szCs w:val="23"/>
        </w:rPr>
        <w:t>工程项目竣工验收完成后，甲方应支付甲、乙双方</w:t>
      </w:r>
      <w:r>
        <w:rPr>
          <w:rFonts w:hint="eastAsia" w:ascii="宋体" w:hAnsi="宋体" w:eastAsia="宋体" w:cs="宋体"/>
          <w:sz w:val="23"/>
          <w:szCs w:val="23"/>
          <w:lang w:val="en-US" w:eastAsia="zh-CN"/>
        </w:rPr>
        <w:t>确认</w:t>
      </w:r>
      <w:r>
        <w:rPr>
          <w:rFonts w:ascii="宋体" w:hAnsi="宋体" w:eastAsia="宋体" w:cs="宋体"/>
          <w:sz w:val="23"/>
          <w:szCs w:val="23"/>
        </w:rPr>
        <w:t>工程量结算总金额</w:t>
      </w:r>
      <w:r>
        <w:rPr>
          <w:rFonts w:ascii="宋体" w:hAnsi="宋体" w:eastAsia="宋体" w:cs="宋体"/>
          <w:spacing w:val="4"/>
          <w:sz w:val="23"/>
          <w:szCs w:val="23"/>
        </w:rPr>
        <w:t>的百分百价款(扣减相应费用)。(注：每月申报进度款</w:t>
      </w:r>
      <w:r>
        <w:rPr>
          <w:rFonts w:ascii="宋体" w:hAnsi="宋体" w:eastAsia="宋体" w:cs="宋体"/>
          <w:spacing w:val="3"/>
          <w:sz w:val="23"/>
          <w:szCs w:val="23"/>
        </w:rPr>
        <w:t>时需要附相应</w:t>
      </w:r>
      <w:r>
        <w:rPr>
          <w:rFonts w:hint="eastAsia" w:ascii="宋体" w:hAnsi="宋体" w:eastAsia="宋体" w:cs="宋体"/>
          <w:spacing w:val="3"/>
          <w:sz w:val="23"/>
          <w:szCs w:val="23"/>
          <w:lang w:val="en-US" w:eastAsia="zh-CN"/>
        </w:rPr>
        <w:t>工程量确认表</w:t>
      </w:r>
      <w:r>
        <w:rPr>
          <w:rFonts w:ascii="宋体" w:hAnsi="宋体" w:eastAsia="宋体" w:cs="宋体"/>
          <w:spacing w:val="18"/>
          <w:sz w:val="23"/>
          <w:szCs w:val="23"/>
        </w:rPr>
        <w:t>)</w:t>
      </w:r>
    </w:p>
    <w:p w14:paraId="30914632">
      <w:pPr>
        <w:spacing w:before="1" w:line="219" w:lineRule="auto"/>
        <w:ind w:left="513"/>
        <w:outlineLvl w:val="4"/>
        <w:rPr>
          <w:rFonts w:ascii="宋体" w:hAnsi="宋体" w:eastAsia="宋体" w:cs="宋体"/>
          <w:sz w:val="24"/>
          <w:szCs w:val="24"/>
        </w:rPr>
      </w:pPr>
      <w:r>
        <w:rPr>
          <w:rFonts w:ascii="宋体" w:hAnsi="宋体" w:eastAsia="宋体" w:cs="宋体"/>
          <w:b/>
          <w:bCs/>
          <w:spacing w:val="-1"/>
          <w:sz w:val="24"/>
          <w:szCs w:val="24"/>
        </w:rPr>
        <w:t>六、双方责任及义务</w:t>
      </w:r>
    </w:p>
    <w:p w14:paraId="47DAD58C">
      <w:pPr>
        <w:spacing w:before="281" w:line="221" w:lineRule="auto"/>
        <w:ind w:left="509"/>
        <w:rPr>
          <w:rFonts w:ascii="宋体" w:hAnsi="宋体" w:eastAsia="宋体" w:cs="宋体"/>
          <w:sz w:val="23"/>
          <w:szCs w:val="23"/>
        </w:rPr>
      </w:pPr>
      <w:r>
        <w:rPr>
          <w:rFonts w:ascii="宋体" w:hAnsi="宋体" w:eastAsia="宋体" w:cs="宋体"/>
          <w:spacing w:val="1"/>
          <w:sz w:val="23"/>
          <w:szCs w:val="23"/>
        </w:rPr>
        <w:t>1、甲方职责</w:t>
      </w:r>
    </w:p>
    <w:p w14:paraId="79D315D8">
      <w:pPr>
        <w:spacing w:before="204" w:line="219" w:lineRule="auto"/>
        <w:ind w:left="509"/>
        <w:rPr>
          <w:rFonts w:ascii="宋体" w:hAnsi="宋体" w:eastAsia="宋体" w:cs="宋体"/>
          <w:sz w:val="23"/>
          <w:szCs w:val="23"/>
        </w:rPr>
      </w:pPr>
      <w:r>
        <w:rPr>
          <w:rFonts w:ascii="宋体" w:hAnsi="宋体" w:eastAsia="宋体" w:cs="宋体"/>
          <w:spacing w:val="-1"/>
          <w:sz w:val="23"/>
          <w:szCs w:val="23"/>
        </w:rPr>
        <w:t>1.1、负责施工进度、工程质量、安全生产、文明施工等方面的监督与管理。</w:t>
      </w:r>
    </w:p>
    <w:p w14:paraId="75DE22E4">
      <w:pPr>
        <w:spacing w:before="192" w:line="308" w:lineRule="auto"/>
        <w:ind w:right="896" w:firstLine="509"/>
        <w:rPr>
          <w:rFonts w:ascii="宋体" w:hAnsi="宋体" w:eastAsia="宋体" w:cs="宋体"/>
          <w:sz w:val="23"/>
          <w:szCs w:val="23"/>
        </w:rPr>
      </w:pPr>
      <w:r>
        <w:rPr>
          <w:rFonts w:ascii="宋体" w:hAnsi="宋体" w:eastAsia="宋体" w:cs="宋体"/>
          <w:spacing w:val="7"/>
          <w:sz w:val="23"/>
          <w:szCs w:val="23"/>
        </w:rPr>
        <w:t xml:space="preserve">1.2、负责提供施工所需图纸(包括技术说明),技术、质量、安全交底、办 </w:t>
      </w:r>
      <w:r>
        <w:rPr>
          <w:rFonts w:ascii="宋体" w:hAnsi="宋体" w:eastAsia="宋体" w:cs="宋体"/>
          <w:spacing w:val="-1"/>
          <w:sz w:val="23"/>
          <w:szCs w:val="23"/>
        </w:rPr>
        <w:t>理签证。</w:t>
      </w:r>
    </w:p>
    <w:p w14:paraId="5702075A">
      <w:pPr>
        <w:spacing w:before="178" w:line="219" w:lineRule="auto"/>
        <w:ind w:left="509"/>
        <w:rPr>
          <w:rFonts w:ascii="宋体" w:hAnsi="宋体" w:eastAsia="宋体" w:cs="宋体"/>
          <w:sz w:val="23"/>
          <w:szCs w:val="23"/>
        </w:rPr>
      </w:pPr>
      <w:r>
        <w:rPr>
          <w:rFonts w:ascii="宋体" w:hAnsi="宋体" w:eastAsia="宋体" w:cs="宋体"/>
          <w:spacing w:val="-1"/>
          <w:sz w:val="23"/>
          <w:szCs w:val="23"/>
        </w:rPr>
        <w:t>1.3、负责组织工程检查验收和竣工验收。</w:t>
      </w:r>
    </w:p>
    <w:p w14:paraId="450883AC">
      <w:pPr>
        <w:spacing w:before="218" w:line="221" w:lineRule="auto"/>
        <w:ind w:left="509"/>
        <w:rPr>
          <w:rFonts w:ascii="宋体" w:hAnsi="宋体" w:eastAsia="宋体" w:cs="宋体"/>
          <w:sz w:val="23"/>
          <w:szCs w:val="23"/>
        </w:rPr>
      </w:pPr>
      <w:r>
        <w:rPr>
          <w:rFonts w:ascii="宋体" w:hAnsi="宋体" w:eastAsia="宋体" w:cs="宋体"/>
          <w:spacing w:val="6"/>
          <w:sz w:val="23"/>
          <w:szCs w:val="23"/>
        </w:rPr>
        <w:t>2、乙方职责</w:t>
      </w:r>
    </w:p>
    <w:p w14:paraId="5BAAEE28">
      <w:pPr>
        <w:spacing w:before="204" w:line="220" w:lineRule="auto"/>
        <w:ind w:left="509"/>
        <w:rPr>
          <w:rFonts w:ascii="宋体" w:hAnsi="宋体" w:eastAsia="宋体" w:cs="宋体"/>
          <w:sz w:val="23"/>
          <w:szCs w:val="23"/>
        </w:rPr>
      </w:pPr>
      <w:r>
        <w:rPr>
          <w:rFonts w:ascii="宋体" w:hAnsi="宋体" w:eastAsia="宋体" w:cs="宋体"/>
          <w:spacing w:val="-3"/>
          <w:sz w:val="23"/>
          <w:szCs w:val="23"/>
        </w:rPr>
        <w:t>下述职责包括但不限于：</w:t>
      </w:r>
    </w:p>
    <w:p w14:paraId="66F8E4B4">
      <w:pPr>
        <w:spacing w:before="205" w:line="335" w:lineRule="auto"/>
        <w:ind w:right="840" w:firstLine="489"/>
        <w:jc w:val="both"/>
        <w:rPr>
          <w:rFonts w:hint="eastAsia" w:ascii="宋体" w:hAnsi="宋体" w:eastAsia="宋体" w:cs="宋体"/>
          <w:sz w:val="23"/>
          <w:szCs w:val="23"/>
          <w:lang w:val="en-US" w:eastAsia="zh-CN"/>
        </w:rPr>
      </w:pPr>
      <w:r>
        <w:rPr>
          <w:rFonts w:ascii="宋体" w:hAnsi="宋体" w:eastAsia="宋体" w:cs="宋体"/>
          <w:spacing w:val="-1"/>
          <w:sz w:val="23"/>
          <w:szCs w:val="23"/>
        </w:rPr>
        <w:t>2.1、负责协调交警、路政、环保、城管、渣土办、建设局、建管处及弃土点</w:t>
      </w:r>
      <w:r>
        <w:rPr>
          <w:rFonts w:ascii="宋体" w:hAnsi="宋体" w:eastAsia="宋体" w:cs="宋体"/>
          <w:spacing w:val="5"/>
          <w:sz w:val="23"/>
          <w:szCs w:val="23"/>
        </w:rPr>
        <w:t>当地部门等一切相关部门关系及办理符合业主方及甲方要求的手续(渣土运输证</w:t>
      </w:r>
      <w:r>
        <w:rPr>
          <w:rFonts w:ascii="宋体" w:hAnsi="宋体" w:eastAsia="宋体" w:cs="宋体"/>
          <w:spacing w:val="8"/>
          <w:sz w:val="23"/>
          <w:szCs w:val="23"/>
        </w:rPr>
        <w:t xml:space="preserve"> </w:t>
      </w:r>
      <w:r>
        <w:rPr>
          <w:rFonts w:ascii="宋体" w:hAnsi="宋体" w:eastAsia="宋体" w:cs="宋体"/>
          <w:spacing w:val="4"/>
          <w:sz w:val="23"/>
          <w:szCs w:val="23"/>
        </w:rPr>
        <w:t>、车辆通行证等)保证运输路线畅通，其费用由乙方承担。在运输过程中，若遇恶势力拦车或被交管部门扣车、扣</w:t>
      </w:r>
      <w:r>
        <w:rPr>
          <w:rFonts w:ascii="宋体" w:hAnsi="宋体" w:eastAsia="宋体" w:cs="宋体"/>
          <w:spacing w:val="3"/>
          <w:sz w:val="23"/>
          <w:szCs w:val="23"/>
        </w:rPr>
        <w:t>证、罚款，费用全部由乙方</w:t>
      </w:r>
      <w:r>
        <w:rPr>
          <w:rFonts w:hint="eastAsia" w:ascii="宋体" w:hAnsi="宋体" w:eastAsia="宋体" w:cs="宋体"/>
          <w:spacing w:val="3"/>
          <w:sz w:val="23"/>
          <w:szCs w:val="23"/>
          <w:lang w:val="en-US" w:eastAsia="zh-CN"/>
        </w:rPr>
        <w:t>负责。</w:t>
      </w:r>
    </w:p>
    <w:p w14:paraId="757BBB38">
      <w:pPr>
        <w:pStyle w:val="3"/>
        <w:spacing w:line="14" w:lineRule="auto"/>
        <w:rPr>
          <w:sz w:val="2"/>
        </w:rPr>
      </w:pPr>
      <w:r>
        <w:rPr>
          <w:sz w:val="2"/>
          <w:szCs w:val="2"/>
        </w:rPr>
        <w:br w:type="column"/>
      </w:r>
    </w:p>
    <w:p w14:paraId="76753DF4">
      <w:pPr>
        <w:pStyle w:val="3"/>
      </w:pPr>
    </w:p>
    <w:p w14:paraId="1B2F4945">
      <w:pPr>
        <w:pStyle w:val="3"/>
      </w:pPr>
    </w:p>
    <w:p w14:paraId="7F5973BD">
      <w:pPr>
        <w:pStyle w:val="3"/>
      </w:pPr>
    </w:p>
    <w:p w14:paraId="2FDBCEFF">
      <w:pPr>
        <w:pStyle w:val="3"/>
      </w:pPr>
    </w:p>
    <w:p w14:paraId="5BE896D0">
      <w:pPr>
        <w:pStyle w:val="3"/>
      </w:pPr>
    </w:p>
    <w:p w14:paraId="2D0DBBB5">
      <w:pPr>
        <w:pStyle w:val="3"/>
      </w:pPr>
    </w:p>
    <w:p w14:paraId="6B1377B4">
      <w:pPr>
        <w:pStyle w:val="3"/>
      </w:pPr>
    </w:p>
    <w:p w14:paraId="239663E0">
      <w:pPr>
        <w:pStyle w:val="3"/>
      </w:pPr>
    </w:p>
    <w:p w14:paraId="535D0D95">
      <w:pPr>
        <w:pStyle w:val="3"/>
      </w:pPr>
    </w:p>
    <w:p w14:paraId="301D6B52">
      <w:pPr>
        <w:pStyle w:val="3"/>
      </w:pPr>
    </w:p>
    <w:p w14:paraId="4BB8C050">
      <w:pPr>
        <w:pStyle w:val="3"/>
      </w:pPr>
    </w:p>
    <w:p w14:paraId="3BA7D129">
      <w:pPr>
        <w:pStyle w:val="3"/>
      </w:pPr>
    </w:p>
    <w:p w14:paraId="52C576F2">
      <w:pPr>
        <w:pStyle w:val="3"/>
      </w:pPr>
    </w:p>
    <w:p w14:paraId="3881E749">
      <w:pPr>
        <w:pStyle w:val="3"/>
      </w:pPr>
    </w:p>
    <w:p w14:paraId="18CFEF87">
      <w:pPr>
        <w:pStyle w:val="3"/>
      </w:pPr>
    </w:p>
    <w:p w14:paraId="0492AA88">
      <w:pPr>
        <w:pStyle w:val="3"/>
        <w:spacing w:line="241" w:lineRule="auto"/>
      </w:pPr>
    </w:p>
    <w:p w14:paraId="2B0EE818">
      <w:pPr>
        <w:pStyle w:val="3"/>
        <w:spacing w:line="241" w:lineRule="auto"/>
      </w:pPr>
    </w:p>
    <w:p w14:paraId="6D5F5480">
      <w:pPr>
        <w:spacing w:line="2380" w:lineRule="exact"/>
        <w:ind w:firstLine="358"/>
      </w:pPr>
    </w:p>
    <w:p w14:paraId="10F96FD8">
      <w:pPr>
        <w:pStyle w:val="3"/>
      </w:pPr>
    </w:p>
    <w:p w14:paraId="365D1ED9">
      <w:pPr>
        <w:pStyle w:val="3"/>
      </w:pPr>
    </w:p>
    <w:p w14:paraId="75374AE6">
      <w:pPr>
        <w:pStyle w:val="3"/>
      </w:pPr>
    </w:p>
    <w:p w14:paraId="4C8287D6">
      <w:pPr>
        <w:pStyle w:val="3"/>
      </w:pPr>
    </w:p>
    <w:p w14:paraId="1020F636">
      <w:pPr>
        <w:pStyle w:val="3"/>
      </w:pPr>
    </w:p>
    <w:p w14:paraId="5710B988">
      <w:pPr>
        <w:pStyle w:val="3"/>
      </w:pPr>
    </w:p>
    <w:p w14:paraId="5D484E66">
      <w:pPr>
        <w:pStyle w:val="3"/>
      </w:pPr>
    </w:p>
    <w:p w14:paraId="3F8DD5CD">
      <w:pPr>
        <w:pStyle w:val="3"/>
      </w:pPr>
    </w:p>
    <w:p w14:paraId="73114EF1">
      <w:pPr>
        <w:pStyle w:val="3"/>
      </w:pPr>
    </w:p>
    <w:p w14:paraId="0E685B69">
      <w:pPr>
        <w:pStyle w:val="3"/>
      </w:pPr>
    </w:p>
    <w:p w14:paraId="7E3C870B">
      <w:pPr>
        <w:pStyle w:val="3"/>
      </w:pPr>
    </w:p>
    <w:p w14:paraId="49260A67">
      <w:pPr>
        <w:pStyle w:val="3"/>
      </w:pPr>
    </w:p>
    <w:p w14:paraId="11A36453">
      <w:pPr>
        <w:pStyle w:val="3"/>
      </w:pPr>
    </w:p>
    <w:p w14:paraId="1BA76333">
      <w:pPr>
        <w:pStyle w:val="3"/>
      </w:pPr>
    </w:p>
    <w:p w14:paraId="4BE527C5">
      <w:pPr>
        <w:pStyle w:val="3"/>
      </w:pPr>
    </w:p>
    <w:p w14:paraId="2798E5C4">
      <w:pPr>
        <w:pStyle w:val="3"/>
        <w:spacing w:line="241" w:lineRule="auto"/>
      </w:pPr>
    </w:p>
    <w:p w14:paraId="22620ECB">
      <w:pPr>
        <w:pStyle w:val="3"/>
        <w:spacing w:line="241" w:lineRule="auto"/>
      </w:pPr>
    </w:p>
    <w:p w14:paraId="3C772636">
      <w:pPr>
        <w:pStyle w:val="3"/>
        <w:spacing w:line="241" w:lineRule="auto"/>
      </w:pPr>
    </w:p>
    <w:p w14:paraId="088A961F">
      <w:pPr>
        <w:spacing w:line="498" w:lineRule="exact"/>
        <w:sectPr>
          <w:type w:val="continuous"/>
          <w:pgSz w:w="11900" w:h="16840"/>
          <w:pgMar w:top="400" w:right="689" w:bottom="1262" w:left="1370" w:header="0" w:footer="1129" w:gutter="0"/>
          <w:cols w:equalWidth="0" w:num="2">
            <w:col w:w="9020" w:space="100"/>
            <w:col w:w="720"/>
          </w:cols>
        </w:sectPr>
      </w:pPr>
      <w:r>
        <mc:AlternateContent>
          <mc:Choice Requires="wps">
            <w:drawing>
              <wp:anchor distT="0" distB="0" distL="0" distR="0" simplePos="0" relativeHeight="251669504" behindDoc="0" locked="0" layoutInCell="1" allowOverlap="1">
                <wp:simplePos x="0" y="0"/>
                <wp:positionH relativeFrom="column">
                  <wp:posOffset>358140</wp:posOffset>
                </wp:positionH>
                <wp:positionV relativeFrom="paragraph">
                  <wp:posOffset>226060</wp:posOffset>
                </wp:positionV>
                <wp:extent cx="102870" cy="203200"/>
                <wp:effectExtent l="0" t="50165" r="0" b="0"/>
                <wp:wrapNone/>
                <wp:docPr id="24" name="TextBox 24"/>
                <wp:cNvGraphicFramePr/>
                <a:graphic xmlns:a="http://schemas.openxmlformats.org/drawingml/2006/main">
                  <a:graphicData uri="http://schemas.microsoft.com/office/word/2010/wordprocessingShape">
                    <wps:wsp>
                      <wps:cNvSpPr txBox="1"/>
                      <wps:spPr>
                        <a:xfrm rot="16200000">
                          <a:off x="358491" y="226566"/>
                          <a:ext cx="102870" cy="2032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7C9D6FC">
                            <w:pPr>
                              <w:spacing w:before="99" w:line="200" w:lineRule="exact"/>
                              <w:ind w:left="20"/>
                              <w:rPr>
                                <w:rFonts w:ascii="宋体" w:hAnsi="宋体" w:eastAsia="宋体" w:cs="宋体"/>
                                <w:sz w:val="26"/>
                                <w:szCs w:val="26"/>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 o:spid="_x0000_s1026" o:spt="202" type="#_x0000_t202" style="position:absolute;left:0pt;margin-left:28.2pt;margin-top:17.8pt;height:16pt;width:8.1pt;rotation:-5898240f;z-index:251669504;mso-width-relative:page;mso-height-relative:page;" filled="f" stroked="f" coordsize="21600,21600" o:gfxdata="UEsDBAoAAAAAAIdO4kAAAAAAAAAAAAAAAAAEAAAAZHJzL1BLAwQUAAAACACHTuJAklFdNNYAAAAH&#10;AQAADwAAAGRycy9kb3ducmV2LnhtbE2OMU/DMBSEdyT+g/WQ2KjTQh2UxumA1KVMKQjUzY1fkwj7&#10;OcRuU/j1PCaYTqc73X3l+uKdOOMY+0Aa5rMMBFITbE+thteXzd0jiJgMWeMCoYYvjLCurq9KU9gw&#10;UY3nXWoFj1AsjIYupaGQMjYdehNnYUDi7BhGbxLbsZV2NBOPeycXWaakNz3xQ2cGfOqw+didvAb3&#10;XMvtN23jHt/bvX2rP6dNrrS+vZlnKxAJL+mvDL/4jA4VMx3CiWwUTsNSPXBTw/1SgeA8X7AeNKhc&#10;gaxK+Z+/+gFQSwMEFAAAAAgAh07iQNi/sKpNAgAAoQQAAA4AAABkcnMvZTJvRG9jLnhtbK1UTU8b&#10;MRC9V+p/sHwvmwRI04gNSomoKqGCBFXPjtdmLfmrtpNd+uv77N2liPbAoTlYs+Pxm5k3b3Jx2RtN&#10;jiJE5WxN5yczSoTlrlH2sabfH64/rCiJidmGaWdFTZ9EpJeb9+8uOr8WC9c63YhAAGLjuvM1bVPy&#10;66qKvBWGxRPnhcWldMGwhM/wWDWBdUA3ulrMZsuqc6HxwXERI7y74ZKOiOEtgE5KxcXO8YMRNg2o&#10;QWiW0FJslY90U6qVUvB0K2UUieiaotNUTiSBvc9ntblg68fAfKv4WAJ7SwmvejJMWSR9htqxxMgh&#10;qL+gjOLBRSfTCXemGhopjKCL+ewVN/ct86L0AqqjfyY9/j9Y/u14F4hqaro4o8Qyg4k/iD59dj2B&#10;B/R0Pq4Rde8Rl3r4IZrJH+HMXfcyGBIc2J0vMWP8ChlojyD89Hx19mlOyROSLJbny+XAOrIQntFm&#10;i9VHzIPn+9kp3uf7akDN6D7E9EU4Q7JR04ChFnh2vIlpCJ1Ccrh110rrMlhtSVdmzRmUKqGQ8vBF&#10;RH64Y7ElRwaFRKdVM1RnVILMtTKjSlCPtigr0zG0na3U7/uRo71rnkBRYQHdRM+vFcBvWEx3LEBU&#10;cGLt0i0OqR3qcqNFSevCr3/5czxmjVtKOogUFf48sCAo0V8tVADINBlhMvaTYQ/myqErUI9qiokH&#10;IenJlMGZH9jGbc6CK2Y5ctU0TeZVGlYF28zFdluCoFvP0o299zxDD4xvD8lJVYaRaRm4GNmCcss4&#10;xy3Lq/Hyu0T9+WfZ/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SUV001gAAAAcBAAAPAAAAAAAA&#10;AAEAIAAAACIAAABkcnMvZG93bnJldi54bWxQSwECFAAUAAAACACHTuJA2L+wqk0CAAChBAAADgAA&#10;AAAAAAABACAAAAAlAQAAZHJzL2Uyb0RvYy54bWxQSwUGAAAAAAYABgBZAQAA5AUAAAAA&#10;">
                <v:fill on="f" focussize="0,0"/>
                <v:stroke on="f" weight="0pt" miterlimit="0" joinstyle="miter"/>
                <v:imagedata o:title=""/>
                <o:lock v:ext="edit" aspectratio="f"/>
                <v:textbox inset="0mm,0mm,0mm,0mm">
                  <w:txbxContent>
                    <w:p w14:paraId="57C9D6FC">
                      <w:pPr>
                        <w:spacing w:before="99" w:line="200" w:lineRule="exact"/>
                        <w:ind w:left="20"/>
                        <w:rPr>
                          <w:rFonts w:ascii="宋体" w:hAnsi="宋体" w:eastAsia="宋体" w:cs="宋体"/>
                          <w:sz w:val="26"/>
                          <w:szCs w:val="26"/>
                        </w:rPr>
                      </w:pPr>
                    </w:p>
                  </w:txbxContent>
                </v:textbox>
              </v:shape>
            </w:pict>
          </mc:Fallback>
        </mc:AlternateContent>
      </w:r>
    </w:p>
    <w:p w14:paraId="49AA256D">
      <w:pPr>
        <w:spacing w:before="176" w:line="300" w:lineRule="auto"/>
        <w:ind w:right="1701" w:firstLine="468" w:firstLineChars="200"/>
        <w:rPr>
          <w:rFonts w:ascii="宋体" w:hAnsi="宋体" w:eastAsia="宋体" w:cs="宋体"/>
          <w:sz w:val="27"/>
          <w:szCs w:val="27"/>
        </w:rPr>
      </w:pPr>
      <w:r>
        <w:rPr>
          <w:rFonts w:ascii="宋体" w:hAnsi="宋体" w:eastAsia="宋体" w:cs="宋体"/>
          <w:spacing w:val="2"/>
          <w:sz w:val="23"/>
          <w:szCs w:val="23"/>
        </w:rPr>
        <w:t>2.2、乙方按甲方要求组织运输车辆，按时进场，服从甲方安排，进行安全运</w:t>
      </w:r>
      <w:r>
        <w:rPr>
          <w:rFonts w:ascii="宋体" w:hAnsi="宋体" w:eastAsia="宋体" w:cs="宋体"/>
          <w:spacing w:val="-19"/>
          <w:sz w:val="22"/>
          <w:szCs w:val="22"/>
        </w:rPr>
        <w:t>输</w:t>
      </w:r>
      <w:r>
        <w:rPr>
          <w:rFonts w:ascii="宋体" w:hAnsi="宋体" w:eastAsia="宋体" w:cs="宋体"/>
          <w:spacing w:val="-19"/>
          <w:sz w:val="27"/>
          <w:szCs w:val="27"/>
        </w:rPr>
        <w:t>。</w:t>
      </w:r>
    </w:p>
    <w:p w14:paraId="75C0FDAA">
      <w:pPr>
        <w:spacing w:before="158" w:line="219" w:lineRule="auto"/>
        <w:ind w:left="550"/>
        <w:rPr>
          <w:rFonts w:ascii="宋体" w:hAnsi="宋体" w:eastAsia="宋体" w:cs="宋体"/>
          <w:sz w:val="23"/>
          <w:szCs w:val="23"/>
        </w:rPr>
      </w:pPr>
      <w:r>
        <w:rPr>
          <w:rFonts w:ascii="宋体" w:hAnsi="宋体" w:eastAsia="宋体" w:cs="宋体"/>
          <w:spacing w:val="-1"/>
          <w:sz w:val="23"/>
          <w:szCs w:val="23"/>
        </w:rPr>
        <w:t>2.3、为确保安全生产，乙方需主动配合项</w:t>
      </w:r>
      <w:r>
        <w:rPr>
          <w:rFonts w:ascii="宋体" w:hAnsi="宋体" w:eastAsia="宋体" w:cs="宋体"/>
          <w:spacing w:val="-2"/>
          <w:sz w:val="23"/>
          <w:szCs w:val="23"/>
        </w:rPr>
        <w:t>目部管理人员工作、做好文明施工。</w:t>
      </w:r>
    </w:p>
    <w:p w14:paraId="24DB1459">
      <w:pPr>
        <w:spacing w:before="208" w:line="351" w:lineRule="auto"/>
        <w:ind w:left="70" w:right="1699" w:firstLine="479"/>
        <w:rPr>
          <w:rFonts w:ascii="宋体" w:hAnsi="宋体" w:eastAsia="宋体" w:cs="宋体"/>
          <w:sz w:val="23"/>
          <w:szCs w:val="23"/>
        </w:rPr>
      </w:pPr>
      <w:r>
        <w:rPr>
          <w:rFonts w:ascii="宋体" w:hAnsi="宋体" w:eastAsia="宋体" w:cs="宋体"/>
          <w:spacing w:val="2"/>
          <w:sz w:val="23"/>
          <w:szCs w:val="23"/>
        </w:rPr>
        <w:t>2.4、乙方车辆自行购买车辆保险，如运输过程中及施工现场内所发生安全事</w:t>
      </w:r>
      <w:r>
        <w:rPr>
          <w:rFonts w:ascii="宋体" w:hAnsi="宋体" w:eastAsia="宋体" w:cs="宋体"/>
          <w:spacing w:val="4"/>
          <w:sz w:val="23"/>
          <w:szCs w:val="23"/>
        </w:rPr>
        <w:t xml:space="preserve"> </w:t>
      </w:r>
      <w:r>
        <w:rPr>
          <w:rFonts w:ascii="宋体" w:hAnsi="宋体" w:eastAsia="宋体" w:cs="宋体"/>
          <w:spacing w:val="6"/>
          <w:sz w:val="23"/>
          <w:szCs w:val="23"/>
        </w:rPr>
        <w:t>故或任何交通事故及违章等，造成一切后果由乙方自行负责解决处理，</w:t>
      </w:r>
      <w:r>
        <w:rPr>
          <w:rFonts w:ascii="宋体" w:hAnsi="宋体" w:eastAsia="宋体" w:cs="宋体"/>
          <w:spacing w:val="5"/>
          <w:sz w:val="23"/>
          <w:szCs w:val="23"/>
        </w:rPr>
        <w:t>并承担所</w:t>
      </w:r>
      <w:r>
        <w:rPr>
          <w:rFonts w:ascii="宋体" w:hAnsi="宋体" w:eastAsia="宋体" w:cs="宋体"/>
          <w:sz w:val="23"/>
          <w:szCs w:val="23"/>
        </w:rPr>
        <w:t xml:space="preserve"> </w:t>
      </w:r>
      <w:r>
        <w:rPr>
          <w:rFonts w:ascii="宋体" w:hAnsi="宋体" w:eastAsia="宋体" w:cs="宋体"/>
          <w:spacing w:val="3"/>
          <w:sz w:val="23"/>
          <w:szCs w:val="23"/>
        </w:rPr>
        <w:t>造成的一切损失，甲方概不负责。</w:t>
      </w:r>
    </w:p>
    <w:p w14:paraId="1B6EF0A5">
      <w:pPr>
        <w:spacing w:before="227" w:line="219" w:lineRule="auto"/>
        <w:ind w:left="550"/>
        <w:rPr>
          <w:rFonts w:ascii="宋体" w:hAnsi="宋体" w:eastAsia="宋体" w:cs="宋体"/>
          <w:sz w:val="23"/>
          <w:szCs w:val="23"/>
        </w:rPr>
      </w:pPr>
      <w:r>
        <w:rPr>
          <w:rFonts w:ascii="宋体" w:hAnsi="宋体" w:eastAsia="宋体" w:cs="宋体"/>
          <w:sz w:val="23"/>
          <w:szCs w:val="23"/>
        </w:rPr>
        <w:t>2.5、乙方每辆车进场必须证件齐全，如证件不齐全， 一切责任由乙方负责；</w:t>
      </w:r>
    </w:p>
    <w:p w14:paraId="72E4AB28">
      <w:pPr>
        <w:spacing w:before="175" w:line="219" w:lineRule="auto"/>
        <w:ind w:left="550"/>
        <w:rPr>
          <w:rFonts w:ascii="宋体" w:hAnsi="宋体" w:eastAsia="宋体" w:cs="宋体"/>
          <w:sz w:val="23"/>
          <w:szCs w:val="23"/>
        </w:rPr>
      </w:pPr>
      <w:r>
        <w:rPr>
          <w:rFonts w:ascii="宋体" w:hAnsi="宋体" w:eastAsia="宋体" w:cs="宋体"/>
          <w:spacing w:val="5"/>
          <w:sz w:val="23"/>
          <w:szCs w:val="23"/>
        </w:rPr>
        <w:t>2.6、乙方按照甲方发出的指令组织施工生产，并做好施工原始记录的收集、</w:t>
      </w:r>
    </w:p>
    <w:p w14:paraId="4EF507EF">
      <w:pPr>
        <w:spacing w:before="279" w:line="220" w:lineRule="auto"/>
        <w:ind w:left="70"/>
        <w:rPr>
          <w:rFonts w:ascii="宋体" w:hAnsi="宋体" w:eastAsia="宋体" w:cs="宋体"/>
          <w:sz w:val="23"/>
          <w:szCs w:val="23"/>
        </w:rPr>
      </w:pPr>
      <w:r>
        <w:rPr>
          <w:rFonts w:ascii="宋体" w:hAnsi="宋体" w:eastAsia="宋体" w:cs="宋体"/>
          <w:sz w:val="23"/>
          <w:szCs w:val="23"/>
        </w:rPr>
        <w:t>整理工作。</w:t>
      </w:r>
    </w:p>
    <w:p w14:paraId="6F0FA5BB">
      <w:pPr>
        <w:spacing w:before="214" w:line="306" w:lineRule="auto"/>
        <w:ind w:left="70" w:right="1728" w:firstLine="479"/>
        <w:rPr>
          <w:rFonts w:ascii="宋体" w:hAnsi="宋体" w:eastAsia="宋体" w:cs="宋体"/>
          <w:sz w:val="23"/>
          <w:szCs w:val="23"/>
        </w:rPr>
      </w:pPr>
      <w:r>
        <w:rPr>
          <w:rFonts w:ascii="宋体" w:hAnsi="宋体" w:eastAsia="宋体" w:cs="宋体"/>
          <w:spacing w:val="1"/>
          <w:sz w:val="23"/>
          <w:szCs w:val="23"/>
        </w:rPr>
        <w:t>2.7、乙方驾驶操作人员必需对该设备的使用操作与修理保养，坚持每日例行</w:t>
      </w:r>
      <w:r>
        <w:rPr>
          <w:rFonts w:ascii="宋体" w:hAnsi="宋体" w:eastAsia="宋体" w:cs="宋体"/>
          <w:spacing w:val="10"/>
          <w:sz w:val="23"/>
          <w:szCs w:val="23"/>
        </w:rPr>
        <w:t xml:space="preserve"> </w:t>
      </w:r>
      <w:r>
        <w:rPr>
          <w:rFonts w:ascii="宋体" w:hAnsi="宋体" w:eastAsia="宋体" w:cs="宋体"/>
          <w:spacing w:val="2"/>
          <w:sz w:val="23"/>
          <w:szCs w:val="23"/>
        </w:rPr>
        <w:t>检查与定期保养并做好记录。确保机械平安、完好的运转。</w:t>
      </w:r>
    </w:p>
    <w:p w14:paraId="6595FE94">
      <w:pPr>
        <w:spacing w:before="217" w:line="219" w:lineRule="auto"/>
        <w:ind w:left="550"/>
        <w:rPr>
          <w:rFonts w:ascii="宋体" w:hAnsi="宋体" w:eastAsia="宋体" w:cs="宋体"/>
          <w:sz w:val="23"/>
          <w:szCs w:val="23"/>
        </w:rPr>
      </w:pPr>
      <w:r>
        <w:rPr>
          <w:rFonts w:ascii="宋体" w:hAnsi="宋体" w:eastAsia="宋体" w:cs="宋体"/>
          <w:spacing w:val="1"/>
          <w:sz w:val="23"/>
          <w:szCs w:val="23"/>
        </w:rPr>
        <w:t>2.8、乙方负责本工程所使用的车辆设备使用和维护。</w:t>
      </w:r>
    </w:p>
    <w:p w14:paraId="6BCD366E">
      <w:pPr>
        <w:spacing w:before="217" w:line="219" w:lineRule="auto"/>
        <w:ind w:left="550"/>
        <w:rPr>
          <w:rFonts w:ascii="宋体" w:hAnsi="宋体" w:eastAsia="宋体" w:cs="宋体"/>
          <w:sz w:val="23"/>
          <w:szCs w:val="23"/>
        </w:rPr>
      </w:pPr>
      <w:r>
        <w:rPr>
          <w:rFonts w:ascii="宋体" w:hAnsi="宋体" w:eastAsia="宋体" w:cs="宋体"/>
          <w:spacing w:val="3"/>
          <w:sz w:val="23"/>
          <w:szCs w:val="23"/>
        </w:rPr>
        <w:t>2.9、乙方必须服从甲方的有关管理规定和要求，无条件执行相关规章制度。</w:t>
      </w:r>
    </w:p>
    <w:p w14:paraId="4BA0A607">
      <w:pPr>
        <w:spacing w:before="209" w:line="294" w:lineRule="auto"/>
        <w:ind w:left="70" w:right="1766" w:firstLine="479"/>
        <w:rPr>
          <w:rFonts w:ascii="宋体" w:hAnsi="宋体" w:eastAsia="宋体" w:cs="宋体"/>
          <w:sz w:val="23"/>
          <w:szCs w:val="23"/>
        </w:rPr>
      </w:pPr>
      <w:r>
        <w:rPr>
          <w:rFonts w:ascii="宋体" w:hAnsi="宋体" w:eastAsia="宋体" w:cs="宋体"/>
          <w:spacing w:val="3"/>
          <w:sz w:val="23"/>
          <w:szCs w:val="23"/>
        </w:rPr>
        <w:t>2.10、乙方按照有关规定和要求为现场施工人员办理各项手续，并购买意外</w:t>
      </w:r>
      <w:r>
        <w:rPr>
          <w:rFonts w:ascii="宋体" w:hAnsi="宋体" w:eastAsia="宋体" w:cs="宋体"/>
          <w:spacing w:val="18"/>
          <w:sz w:val="23"/>
          <w:szCs w:val="23"/>
        </w:rPr>
        <w:t xml:space="preserve"> </w:t>
      </w:r>
      <w:r>
        <w:rPr>
          <w:rFonts w:ascii="宋体" w:hAnsi="宋体" w:eastAsia="宋体" w:cs="宋体"/>
          <w:sz w:val="23"/>
          <w:szCs w:val="23"/>
        </w:rPr>
        <w:t>伤害保险。</w:t>
      </w:r>
    </w:p>
    <w:p w14:paraId="5CFF7BC6">
      <w:pPr>
        <w:spacing w:before="233" w:line="293" w:lineRule="auto"/>
        <w:ind w:left="70" w:right="1728" w:firstLine="479"/>
        <w:rPr>
          <w:rFonts w:ascii="宋体" w:hAnsi="宋体" w:eastAsia="宋体" w:cs="宋体"/>
          <w:sz w:val="23"/>
          <w:szCs w:val="23"/>
        </w:rPr>
      </w:pPr>
      <w:r>
        <w:rPr>
          <w:rFonts w:ascii="宋体" w:hAnsi="宋体" w:eastAsia="宋体" w:cs="宋体"/>
          <w:spacing w:val="1"/>
          <w:sz w:val="23"/>
          <w:szCs w:val="23"/>
        </w:rPr>
        <w:t>2.11、乙方保持安全文明施工，如车辆上路前冲洗干净(满足相关规定为主),</w:t>
      </w:r>
      <w:r>
        <w:rPr>
          <w:rFonts w:ascii="宋体" w:hAnsi="宋体" w:eastAsia="宋体" w:cs="宋体"/>
          <w:spacing w:val="8"/>
          <w:sz w:val="23"/>
          <w:szCs w:val="23"/>
        </w:rPr>
        <w:t xml:space="preserve"> </w:t>
      </w:r>
      <w:r>
        <w:rPr>
          <w:rFonts w:ascii="宋体" w:hAnsi="宋体" w:eastAsia="宋体" w:cs="宋体"/>
          <w:spacing w:val="7"/>
          <w:sz w:val="23"/>
          <w:szCs w:val="23"/>
        </w:rPr>
        <w:t>道路上掉落土方等及时清运(道路清扫、冲洗等),如</w:t>
      </w:r>
      <w:r>
        <w:rPr>
          <w:rFonts w:ascii="宋体" w:hAnsi="宋体" w:eastAsia="宋体" w:cs="宋体"/>
          <w:spacing w:val="6"/>
          <w:sz w:val="23"/>
          <w:szCs w:val="23"/>
        </w:rPr>
        <w:t>不执行，造成一切后果由乙</w:t>
      </w:r>
      <w:r>
        <w:rPr>
          <w:rFonts w:ascii="宋体" w:hAnsi="宋体" w:eastAsia="宋体" w:cs="宋体"/>
          <w:spacing w:val="3"/>
          <w:sz w:val="23"/>
          <w:szCs w:val="23"/>
        </w:rPr>
        <w:t>方自行负责解决处理，并承担所造成的一切损失。</w:t>
      </w:r>
    </w:p>
    <w:p w14:paraId="09C51879">
      <w:pPr>
        <w:spacing w:before="138" w:line="219" w:lineRule="auto"/>
        <w:ind w:left="550"/>
        <w:rPr>
          <w:rFonts w:ascii="宋体" w:hAnsi="宋体" w:eastAsia="宋体" w:cs="宋体"/>
          <w:b/>
          <w:bCs/>
          <w:sz w:val="24"/>
          <w:szCs w:val="24"/>
        </w:rPr>
      </w:pPr>
      <w:r>
        <w:rPr>
          <w:rFonts w:ascii="宋体" w:hAnsi="宋体" w:eastAsia="宋体" w:cs="宋体"/>
          <w:b/>
          <w:bCs/>
          <w:spacing w:val="24"/>
          <w:sz w:val="24"/>
          <w:szCs w:val="24"/>
        </w:rPr>
        <w:t>七、安全特别约定</w:t>
      </w:r>
    </w:p>
    <w:p w14:paraId="25DBEEEE">
      <w:pPr>
        <w:spacing w:before="217" w:line="319" w:lineRule="auto"/>
        <w:ind w:left="60" w:right="1748" w:firstLine="489"/>
        <w:rPr>
          <w:rFonts w:ascii="宋体" w:hAnsi="宋体" w:eastAsia="宋体" w:cs="宋体"/>
          <w:sz w:val="23"/>
          <w:szCs w:val="23"/>
        </w:rPr>
      </w:pPr>
      <w:r>
        <w:rPr>
          <w:rFonts w:ascii="宋体" w:hAnsi="宋体" w:eastAsia="宋体" w:cs="宋体"/>
          <w:spacing w:val="4"/>
          <w:sz w:val="23"/>
          <w:szCs w:val="23"/>
        </w:rPr>
        <w:t>1.如发生重大伤亡及其他安全事故，甲、乙双方应采取紧急措施防止事态扩</w:t>
      </w:r>
      <w:r>
        <w:rPr>
          <w:rFonts w:ascii="宋体" w:hAnsi="宋体" w:eastAsia="宋体" w:cs="宋体"/>
          <w:spacing w:val="3"/>
          <w:sz w:val="23"/>
          <w:szCs w:val="23"/>
        </w:rPr>
        <w:t xml:space="preserve"> </w:t>
      </w:r>
      <w:r>
        <w:rPr>
          <w:rFonts w:ascii="宋体" w:hAnsi="宋体" w:eastAsia="宋体" w:cs="宋体"/>
          <w:spacing w:val="5"/>
          <w:sz w:val="23"/>
          <w:szCs w:val="23"/>
        </w:rPr>
        <w:t>大并全力组织抢救伤者，保护事故现场，如因抢救伤者必须移动现场</w:t>
      </w:r>
      <w:r>
        <w:rPr>
          <w:rFonts w:ascii="宋体" w:hAnsi="宋体" w:eastAsia="宋体" w:cs="宋体"/>
          <w:spacing w:val="4"/>
          <w:sz w:val="23"/>
          <w:szCs w:val="23"/>
        </w:rPr>
        <w:t>设备，须做</w:t>
      </w:r>
      <w:r>
        <w:rPr>
          <w:rFonts w:hint="eastAsia" w:ascii="宋体" w:hAnsi="宋体" w:eastAsia="宋体" w:cs="宋体"/>
          <w:spacing w:val="4"/>
          <w:sz w:val="23"/>
          <w:szCs w:val="23"/>
          <w:lang w:val="en-US" w:eastAsia="zh-CN"/>
        </w:rPr>
        <w:t>好</w:t>
      </w:r>
      <w:r>
        <w:rPr>
          <w:rFonts w:ascii="宋体" w:hAnsi="宋体" w:eastAsia="宋体" w:cs="宋体"/>
          <w:spacing w:val="4"/>
          <w:sz w:val="23"/>
          <w:szCs w:val="23"/>
        </w:rPr>
        <w:t>文字及影像记录。</w:t>
      </w:r>
    </w:p>
    <w:p w14:paraId="57638E76">
      <w:pPr>
        <w:spacing w:before="216" w:line="352" w:lineRule="auto"/>
        <w:ind w:right="1747" w:firstLine="510"/>
        <w:rPr>
          <w:rFonts w:ascii="宋体" w:hAnsi="宋体" w:eastAsia="宋体" w:cs="宋体"/>
          <w:spacing w:val="8"/>
          <w:sz w:val="23"/>
          <w:szCs w:val="23"/>
        </w:rPr>
      </w:pPr>
      <w:r>
        <w:rPr>
          <w:rFonts w:ascii="宋体" w:hAnsi="宋体" w:eastAsia="宋体" w:cs="宋体"/>
          <w:spacing w:val="5"/>
          <w:sz w:val="23"/>
          <w:szCs w:val="23"/>
        </w:rPr>
        <w:t>2.甲方有权对乙方的安全隐患提出整改意见；乙方未及时整改的，甲方有权</w:t>
      </w:r>
      <w:r>
        <w:rPr>
          <w:rFonts w:ascii="宋体" w:hAnsi="宋体" w:eastAsia="宋体" w:cs="宋体"/>
          <w:spacing w:val="7"/>
          <w:sz w:val="23"/>
          <w:szCs w:val="23"/>
        </w:rPr>
        <w:t>自行或委托他人整改，发生的费用由乙方承</w:t>
      </w:r>
      <w:r>
        <w:rPr>
          <w:rFonts w:ascii="宋体" w:hAnsi="宋体" w:eastAsia="宋体" w:cs="宋体"/>
          <w:spacing w:val="6"/>
          <w:sz w:val="23"/>
          <w:szCs w:val="23"/>
        </w:rPr>
        <w:t>担。施工过程中违反有关规定而发生</w:t>
      </w:r>
      <w:r>
        <w:rPr>
          <w:rFonts w:ascii="宋体" w:hAnsi="宋体" w:eastAsia="宋体" w:cs="宋体"/>
          <w:sz w:val="23"/>
          <w:szCs w:val="23"/>
        </w:rPr>
        <w:t xml:space="preserve"> </w:t>
      </w:r>
      <w:r>
        <w:rPr>
          <w:rFonts w:ascii="宋体" w:hAnsi="宋体" w:eastAsia="宋体" w:cs="宋体"/>
          <w:spacing w:val="8"/>
          <w:sz w:val="23"/>
          <w:szCs w:val="23"/>
        </w:rPr>
        <w:t>人员伤亡、机械和财产损失等由乙方承担主要责</w:t>
      </w:r>
      <w:r>
        <w:rPr>
          <w:rFonts w:ascii="宋体" w:hAnsi="宋体" w:eastAsia="宋体" w:cs="宋体"/>
          <w:spacing w:val="7"/>
          <w:sz w:val="23"/>
          <w:szCs w:val="23"/>
        </w:rPr>
        <w:t>任，并承担所有95%的损失，甲</w:t>
      </w:r>
      <w:r>
        <w:rPr>
          <w:rFonts w:ascii="宋体" w:hAnsi="宋体" w:eastAsia="宋体" w:cs="宋体"/>
          <w:spacing w:val="6"/>
          <w:sz w:val="23"/>
          <w:szCs w:val="23"/>
        </w:rPr>
        <w:t>方承担连带责任，并承担5%的损失。在甲方与乙方对事故责任认定有争议时，按</w:t>
      </w:r>
      <w:r>
        <w:rPr>
          <w:rFonts w:ascii="宋体" w:hAnsi="宋体" w:eastAsia="宋体" w:cs="宋体"/>
          <w:spacing w:val="8"/>
          <w:sz w:val="23"/>
          <w:szCs w:val="23"/>
        </w:rPr>
        <w:t>政府有关部门的认定处理。</w:t>
      </w:r>
    </w:p>
    <w:p w14:paraId="56834F01">
      <w:pPr>
        <w:spacing w:before="183" w:line="219" w:lineRule="auto"/>
        <w:ind w:firstLine="235" w:firstLineChars="100"/>
        <w:rPr>
          <w:rFonts w:ascii="宋体" w:hAnsi="宋体" w:eastAsia="宋体" w:cs="宋体"/>
          <w:sz w:val="24"/>
          <w:szCs w:val="24"/>
        </w:rPr>
      </w:pPr>
      <w:r>
        <w:rPr>
          <w:rFonts w:hint="eastAsia" w:ascii="宋体" w:hAnsi="宋体" w:cs="宋体"/>
          <w:b/>
          <w:bCs/>
          <w:spacing w:val="-3"/>
          <w:sz w:val="24"/>
          <w:szCs w:val="24"/>
          <w:lang w:val="en-US" w:eastAsia="zh-CN"/>
        </w:rPr>
        <w:t>八</w:t>
      </w:r>
      <w:r>
        <w:rPr>
          <w:rFonts w:ascii="宋体" w:hAnsi="宋体" w:eastAsia="宋体" w:cs="宋体"/>
          <w:b/>
          <w:bCs/>
          <w:spacing w:val="-3"/>
          <w:sz w:val="24"/>
          <w:szCs w:val="24"/>
        </w:rPr>
        <w:t>、履约保证金的交付与退还：</w:t>
      </w:r>
    </w:p>
    <w:p w14:paraId="580FCBC2">
      <w:pPr>
        <w:spacing w:before="180" w:line="359" w:lineRule="auto"/>
        <w:ind w:left="25" w:right="80" w:firstLine="501"/>
        <w:rPr>
          <w:rFonts w:ascii="宋体" w:hAnsi="宋体" w:eastAsia="宋体" w:cs="宋体"/>
          <w:sz w:val="24"/>
          <w:szCs w:val="24"/>
        </w:rPr>
      </w:pPr>
      <w:r>
        <w:rPr>
          <w:rFonts w:ascii="宋体" w:hAnsi="宋体" w:eastAsia="宋体" w:cs="宋体"/>
          <w:spacing w:val="-4"/>
          <w:sz w:val="24"/>
          <w:szCs w:val="24"/>
        </w:rPr>
        <w:t>乙方应当在施工合同签订后报名保证金</w:t>
      </w:r>
      <w:r>
        <w:rPr>
          <w:rFonts w:hint="eastAsia" w:ascii="宋体" w:hAnsi="宋体" w:eastAsia="宋体" w:cs="宋体"/>
          <w:spacing w:val="-4"/>
          <w:sz w:val="24"/>
          <w:szCs w:val="24"/>
          <w:lang w:val="en-US" w:eastAsia="zh-CN"/>
        </w:rPr>
        <w:t>壹</w:t>
      </w:r>
      <w:r>
        <w:rPr>
          <w:rFonts w:ascii="宋体" w:hAnsi="宋体" w:eastAsia="宋体" w:cs="宋体"/>
          <w:spacing w:val="-4"/>
          <w:sz w:val="24"/>
          <w:szCs w:val="24"/>
        </w:rPr>
        <w:t>万元自动转为履约保证金，未能</w:t>
      </w:r>
      <w:r>
        <w:rPr>
          <w:rFonts w:ascii="宋体" w:hAnsi="宋体" w:eastAsia="宋体" w:cs="宋体"/>
          <w:spacing w:val="-1"/>
          <w:sz w:val="24"/>
          <w:szCs w:val="24"/>
        </w:rPr>
        <w:t>按期完成合同内容，没收履约保证金。</w:t>
      </w:r>
    </w:p>
    <w:p w14:paraId="6F6C0B21">
      <w:pPr>
        <w:spacing w:before="1" w:line="359" w:lineRule="auto"/>
        <w:ind w:left="24" w:right="18" w:firstLine="502"/>
        <w:jc w:val="both"/>
        <w:rPr>
          <w:rFonts w:ascii="宋体" w:hAnsi="宋体" w:eastAsia="宋体" w:cs="宋体"/>
          <w:spacing w:val="8"/>
          <w:sz w:val="23"/>
          <w:szCs w:val="23"/>
        </w:rPr>
      </w:pPr>
      <w:r>
        <w:rPr>
          <w:rFonts w:ascii="宋体" w:hAnsi="宋体" w:eastAsia="宋体" w:cs="宋体"/>
          <w:spacing w:val="-4"/>
          <w:sz w:val="24"/>
          <w:szCs w:val="24"/>
        </w:rPr>
        <w:t>乙方须保证的工程进度、工程质量、安全施工和文明卫生，自觉遵守国家的</w:t>
      </w:r>
      <w:r>
        <w:rPr>
          <w:rFonts w:ascii="宋体" w:hAnsi="宋体" w:eastAsia="宋体" w:cs="宋体"/>
          <w:spacing w:val="-8"/>
          <w:sz w:val="24"/>
          <w:szCs w:val="24"/>
        </w:rPr>
        <w:t>法律法规和甲方的在关制度。待乙方承包的工程全部完成，甲方及监理验收合格，</w:t>
      </w:r>
      <w:r>
        <w:rPr>
          <w:rFonts w:ascii="宋体" w:hAnsi="宋体" w:eastAsia="宋体" w:cs="宋体"/>
          <w:spacing w:val="-3"/>
          <w:sz w:val="24"/>
          <w:szCs w:val="24"/>
        </w:rPr>
        <w:t>经业主、监理、甲方验收合格后退还(无息)，如乙方不能履行合同，保证金则抵</w:t>
      </w:r>
      <w:r>
        <w:rPr>
          <w:rFonts w:ascii="宋体" w:hAnsi="宋体" w:eastAsia="宋体" w:cs="宋体"/>
          <w:spacing w:val="-1"/>
          <w:sz w:val="24"/>
          <w:szCs w:val="24"/>
        </w:rPr>
        <w:t>作违约金来补偿甲方因乙方原因造成的损失。</w:t>
      </w:r>
    </w:p>
    <w:p w14:paraId="73FE8769">
      <w:pPr>
        <w:spacing w:before="219" w:line="220" w:lineRule="auto"/>
        <w:ind w:left="470"/>
        <w:rPr>
          <w:rFonts w:ascii="宋体" w:hAnsi="宋体" w:eastAsia="宋体" w:cs="宋体"/>
          <w:b/>
          <w:bCs/>
          <w:sz w:val="24"/>
          <w:szCs w:val="24"/>
        </w:rPr>
      </w:pPr>
      <w:r>
        <w:rPr>
          <w:rFonts w:hint="eastAsia" w:ascii="宋体" w:hAnsi="宋体" w:cs="宋体"/>
          <w:b/>
          <w:bCs/>
          <w:spacing w:val="-1"/>
          <w:sz w:val="24"/>
          <w:szCs w:val="24"/>
          <w:lang w:val="en-US" w:eastAsia="zh-CN"/>
        </w:rPr>
        <w:t>九</w:t>
      </w:r>
      <w:r>
        <w:rPr>
          <w:rFonts w:ascii="宋体" w:hAnsi="宋体" w:eastAsia="宋体" w:cs="宋体"/>
          <w:b/>
          <w:bCs/>
          <w:spacing w:val="-1"/>
          <w:sz w:val="24"/>
          <w:szCs w:val="24"/>
        </w:rPr>
        <w:t>、其它</w:t>
      </w:r>
    </w:p>
    <w:p w14:paraId="6164F39B">
      <w:pPr>
        <w:spacing w:before="214" w:line="219" w:lineRule="auto"/>
        <w:ind w:left="470"/>
        <w:rPr>
          <w:rFonts w:hint="eastAsia" w:eastAsia="宋体"/>
          <w:lang w:eastAsia="zh-CN"/>
        </w:rPr>
        <w:sectPr>
          <w:headerReference r:id="rId17" w:type="default"/>
          <w:footerReference r:id="rId18" w:type="default"/>
          <w:pgSz w:w="11900" w:h="16840"/>
          <w:pgMar w:top="819" w:right="775" w:bottom="1269" w:left="1430" w:header="800" w:footer="1127" w:gutter="0"/>
          <w:cols w:equalWidth="0" w:num="1">
            <w:col w:w="9695"/>
          </w:cols>
        </w:sectPr>
      </w:pPr>
      <w:r>
        <w:rPr>
          <w:rFonts w:ascii="宋体" w:hAnsi="宋体" w:eastAsia="宋体" w:cs="宋体"/>
          <w:spacing w:val="7"/>
          <w:sz w:val="23"/>
          <w:szCs w:val="23"/>
        </w:rPr>
        <w:t>本合同一式陆份，甲乙双方各叁份，双方签字盖章后生效</w:t>
      </w:r>
      <w:r>
        <w:rPr>
          <w:rFonts w:hint="eastAsia" w:ascii="宋体" w:hAnsi="宋体" w:cs="宋体"/>
          <w:spacing w:val="7"/>
          <w:sz w:val="23"/>
          <w:szCs w:val="23"/>
          <w:lang w:eastAsia="zh-CN"/>
        </w:rPr>
        <w:t>；</w:t>
      </w:r>
    </w:p>
    <w:p w14:paraId="35BD9E7A">
      <w:pPr>
        <w:spacing w:before="43" w:line="218" w:lineRule="auto"/>
        <w:ind w:firstLine="232" w:firstLineChars="100"/>
        <w:rPr>
          <w:rFonts w:ascii="宋体" w:hAnsi="宋体" w:eastAsia="宋体" w:cs="宋体"/>
          <w:sz w:val="22"/>
          <w:szCs w:val="22"/>
        </w:rPr>
      </w:pPr>
      <w:r>
        <w:rPr>
          <w:rFonts w:ascii="宋体" w:hAnsi="宋体" w:eastAsia="宋体" w:cs="宋体"/>
          <w:spacing w:val="6"/>
          <w:sz w:val="22"/>
          <w:szCs w:val="22"/>
        </w:rPr>
        <w:t>甲方付清乙方所有价款后合同自动解除。</w:t>
      </w:r>
    </w:p>
    <w:p w14:paraId="0D7050D0">
      <w:pPr>
        <w:spacing w:before="311" w:line="236" w:lineRule="auto"/>
        <w:ind w:left="463"/>
        <w:outlineLvl w:val="4"/>
        <w:rPr>
          <w:rFonts w:ascii="STXingkai" w:hAnsi="STXingkai" w:eastAsia="STXingkai" w:cs="STXingkai"/>
          <w:b/>
          <w:bCs/>
          <w:spacing w:val="8"/>
          <w:sz w:val="22"/>
          <w:szCs w:val="22"/>
        </w:rPr>
      </w:pPr>
    </w:p>
    <w:p w14:paraId="70A454A9">
      <w:pPr>
        <w:spacing w:before="311" w:line="236" w:lineRule="auto"/>
        <w:ind w:left="463"/>
        <w:outlineLvl w:val="4"/>
        <w:rPr>
          <w:rFonts w:ascii="STXingkai" w:hAnsi="STXingkai" w:eastAsia="STXingkai" w:cs="STXingkai"/>
          <w:sz w:val="22"/>
          <w:szCs w:val="22"/>
        </w:rPr>
      </w:pPr>
      <w:r>
        <w:rPr>
          <w:rFonts w:hint="eastAsia" w:ascii="STXingkai" w:hAnsi="STXingkai" w:eastAsia="STXingkai" w:cs="STXingkai"/>
          <w:b/>
          <w:bCs/>
          <w:spacing w:val="8"/>
          <w:sz w:val="22"/>
          <w:szCs w:val="22"/>
          <w:lang w:val="en-US" w:eastAsia="zh-CN"/>
        </w:rPr>
        <w:t>十</w:t>
      </w:r>
      <w:r>
        <w:rPr>
          <w:rFonts w:ascii="STXingkai" w:hAnsi="STXingkai" w:eastAsia="STXingkai" w:cs="STXingkai"/>
          <w:b/>
          <w:bCs/>
          <w:spacing w:val="8"/>
          <w:sz w:val="22"/>
          <w:szCs w:val="22"/>
        </w:rPr>
        <w:t>、</w:t>
      </w:r>
      <w:r>
        <w:rPr>
          <w:rFonts w:hint="eastAsia" w:ascii="STXingkai" w:hAnsi="STXingkai" w:eastAsia="STXingkai" w:cs="STXingkai"/>
          <w:b/>
          <w:bCs/>
          <w:spacing w:val="8"/>
          <w:sz w:val="22"/>
          <w:szCs w:val="22"/>
          <w:lang w:val="en-US" w:eastAsia="zh-CN"/>
        </w:rPr>
        <w:t>廉政</w:t>
      </w:r>
      <w:r>
        <w:rPr>
          <w:rFonts w:ascii="STXingkai" w:hAnsi="STXingkai" w:eastAsia="STXingkai" w:cs="STXingkai"/>
          <w:b/>
          <w:bCs/>
          <w:spacing w:val="8"/>
          <w:sz w:val="22"/>
          <w:szCs w:val="22"/>
        </w:rPr>
        <w:t>协义(</w:t>
      </w:r>
      <w:r>
        <w:rPr>
          <w:rFonts w:hint="eastAsia" w:ascii="STXingkai" w:hAnsi="STXingkai" w:eastAsia="STXingkai" w:cs="STXingkai"/>
          <w:b/>
          <w:bCs/>
          <w:spacing w:val="8"/>
          <w:sz w:val="22"/>
          <w:szCs w:val="22"/>
          <w:lang w:val="en-US" w:eastAsia="zh-CN"/>
        </w:rPr>
        <w:t>见</w:t>
      </w:r>
      <w:r>
        <w:rPr>
          <w:rFonts w:ascii="STXingkai" w:hAnsi="STXingkai" w:eastAsia="STXingkai" w:cs="STXingkai"/>
          <w:b/>
          <w:bCs/>
          <w:spacing w:val="8"/>
          <w:sz w:val="22"/>
          <w:szCs w:val="22"/>
        </w:rPr>
        <w:t>附件)</w:t>
      </w:r>
    </w:p>
    <w:p w14:paraId="35457021">
      <w:pPr>
        <w:pStyle w:val="3"/>
        <w:spacing w:line="292" w:lineRule="auto"/>
      </w:pPr>
    </w:p>
    <w:p w14:paraId="0ADB7ABE">
      <w:pPr>
        <w:pStyle w:val="3"/>
        <w:spacing w:line="292" w:lineRule="auto"/>
      </w:pPr>
    </w:p>
    <w:p w14:paraId="7E79D367">
      <w:pPr>
        <w:pStyle w:val="3"/>
        <w:spacing w:line="292" w:lineRule="auto"/>
      </w:pPr>
    </w:p>
    <w:p w14:paraId="602BAA6E">
      <w:pPr>
        <w:pStyle w:val="3"/>
        <w:spacing w:line="292" w:lineRule="auto"/>
      </w:pPr>
    </w:p>
    <w:p w14:paraId="75750000">
      <w:pPr>
        <w:spacing w:before="71" w:line="221" w:lineRule="auto"/>
        <w:ind w:left="459"/>
        <w:rPr>
          <w:rFonts w:ascii="宋体" w:hAnsi="宋体" w:eastAsia="宋体" w:cs="宋体"/>
          <w:sz w:val="22"/>
          <w:szCs w:val="22"/>
        </w:rPr>
      </w:pPr>
      <w:r>
        <w:rPr>
          <w:rFonts w:ascii="宋体" w:hAnsi="宋体" w:eastAsia="宋体" w:cs="宋体"/>
          <w:spacing w:val="-16"/>
          <w:sz w:val="22"/>
          <w:szCs w:val="22"/>
        </w:rPr>
        <w:t>甲</w:t>
      </w:r>
      <w:r>
        <w:rPr>
          <w:rFonts w:ascii="宋体" w:hAnsi="宋体" w:eastAsia="宋体" w:cs="宋体"/>
          <w:spacing w:val="15"/>
          <w:sz w:val="22"/>
          <w:szCs w:val="22"/>
        </w:rPr>
        <w:t xml:space="preserve">   </w:t>
      </w:r>
      <w:r>
        <w:rPr>
          <w:rFonts w:ascii="宋体" w:hAnsi="宋体" w:eastAsia="宋体" w:cs="宋体"/>
          <w:spacing w:val="-16"/>
          <w:sz w:val="22"/>
          <w:szCs w:val="22"/>
        </w:rPr>
        <w:t>方</w:t>
      </w:r>
      <w:r>
        <w:rPr>
          <w:rFonts w:ascii="宋体" w:hAnsi="宋体" w:eastAsia="宋体" w:cs="宋体"/>
          <w:spacing w:val="-86"/>
          <w:sz w:val="22"/>
          <w:szCs w:val="22"/>
        </w:rPr>
        <w:t xml:space="preserve"> </w:t>
      </w:r>
      <w:r>
        <w:rPr>
          <w:rFonts w:ascii="宋体" w:hAnsi="宋体" w:eastAsia="宋体" w:cs="宋体"/>
          <w:color w:val="804040"/>
          <w:spacing w:val="-16"/>
          <w:sz w:val="22"/>
          <w:szCs w:val="22"/>
        </w:rPr>
        <w:t>：</w:t>
      </w:r>
    </w:p>
    <w:p w14:paraId="7F9E8D48">
      <w:pPr>
        <w:pStyle w:val="3"/>
        <w:spacing w:line="361" w:lineRule="auto"/>
      </w:pPr>
    </w:p>
    <w:p w14:paraId="741D69F0">
      <w:pPr>
        <w:spacing w:before="72" w:line="219" w:lineRule="auto"/>
        <w:ind w:left="459"/>
        <w:rPr>
          <w:rFonts w:ascii="宋体" w:hAnsi="宋体" w:eastAsia="宋体" w:cs="宋体"/>
          <w:sz w:val="22"/>
          <w:szCs w:val="22"/>
        </w:rPr>
      </w:pPr>
      <w:r>
        <w:rPr>
          <w:rFonts w:ascii="宋体" w:hAnsi="宋体" w:eastAsia="宋体" w:cs="宋体"/>
          <w:spacing w:val="13"/>
          <w:sz w:val="22"/>
          <w:szCs w:val="22"/>
        </w:rPr>
        <w:t>法定代表人：</w:t>
      </w:r>
    </w:p>
    <w:p w14:paraId="2E46E2B5">
      <w:pPr>
        <w:pStyle w:val="3"/>
        <w:spacing w:line="305" w:lineRule="auto"/>
      </w:pPr>
    </w:p>
    <w:p w14:paraId="2C0F0711">
      <w:pPr>
        <w:spacing w:before="73" w:line="219" w:lineRule="auto"/>
        <w:ind w:left="459"/>
        <w:rPr>
          <w:rFonts w:ascii="宋体" w:hAnsi="宋体" w:eastAsia="宋体" w:cs="宋体"/>
          <w:sz w:val="22"/>
          <w:szCs w:val="22"/>
        </w:rPr>
      </w:pPr>
      <w:r>
        <w:rPr>
          <w:rFonts w:ascii="宋体" w:hAnsi="宋体" w:eastAsia="宋体" w:cs="宋体"/>
          <w:spacing w:val="-9"/>
          <w:sz w:val="22"/>
          <w:szCs w:val="22"/>
        </w:rPr>
        <w:t>授权代理人：</w:t>
      </w:r>
    </w:p>
    <w:p w14:paraId="73FEA462">
      <w:pPr>
        <w:pStyle w:val="3"/>
        <w:spacing w:line="415" w:lineRule="auto"/>
      </w:pPr>
    </w:p>
    <w:p w14:paraId="272779D2">
      <w:pPr>
        <w:spacing w:before="71" w:line="220" w:lineRule="auto"/>
        <w:ind w:left="459"/>
        <w:rPr>
          <w:rFonts w:hint="default" w:ascii="宋体" w:hAnsi="宋体" w:eastAsia="宋体" w:cs="宋体"/>
          <w:sz w:val="22"/>
          <w:szCs w:val="22"/>
          <w:lang w:val="en-US" w:eastAsia="zh-CN"/>
        </w:rPr>
      </w:pPr>
      <w:r>
        <w:rPr>
          <w:rFonts w:ascii="宋体" w:hAnsi="宋体" w:eastAsia="宋体" w:cs="宋体"/>
          <w:spacing w:val="-21"/>
          <w:sz w:val="22"/>
          <w:szCs w:val="22"/>
        </w:rPr>
        <w:t>目</w:t>
      </w:r>
      <w:r>
        <w:rPr>
          <w:rFonts w:ascii="宋体" w:hAnsi="宋体" w:eastAsia="宋体" w:cs="宋体"/>
          <w:spacing w:val="13"/>
          <w:sz w:val="22"/>
          <w:szCs w:val="22"/>
        </w:rPr>
        <w:t xml:space="preserve">   </w:t>
      </w:r>
      <w:r>
        <w:rPr>
          <w:rFonts w:ascii="宋体" w:hAnsi="宋体" w:eastAsia="宋体" w:cs="宋体"/>
          <w:spacing w:val="-21"/>
          <w:sz w:val="22"/>
          <w:szCs w:val="22"/>
        </w:rPr>
        <w:t>期</w:t>
      </w:r>
      <w:r>
        <w:rPr>
          <w:rFonts w:ascii="宋体" w:hAnsi="宋体" w:eastAsia="宋体" w:cs="宋体"/>
          <w:spacing w:val="-57"/>
          <w:sz w:val="22"/>
          <w:szCs w:val="22"/>
        </w:rPr>
        <w:t xml:space="preserve"> </w:t>
      </w:r>
      <w:r>
        <w:rPr>
          <w:rFonts w:hint="eastAsia" w:ascii="宋体" w:hAnsi="宋体" w:eastAsia="宋体" w:cs="宋体"/>
          <w:spacing w:val="-57"/>
          <w:sz w:val="22"/>
          <w:szCs w:val="22"/>
          <w:lang w:eastAsia="zh-CN"/>
        </w:rPr>
        <w:t>：</w:t>
      </w:r>
      <w:r>
        <w:rPr>
          <w:rFonts w:hint="eastAsia" w:ascii="宋体" w:hAnsi="宋体" w:eastAsia="宋体" w:cs="宋体"/>
          <w:spacing w:val="-21"/>
          <w:sz w:val="22"/>
          <w:szCs w:val="22"/>
          <w:lang w:val="en-US" w:eastAsia="zh-CN"/>
        </w:rPr>
        <w:t xml:space="preserve">                                     </w:t>
      </w:r>
    </w:p>
    <w:p w14:paraId="23076D97">
      <w:pPr>
        <w:pStyle w:val="3"/>
        <w:spacing w:line="14" w:lineRule="auto"/>
        <w:rPr>
          <w:sz w:val="2"/>
        </w:rPr>
      </w:pPr>
      <w:r>
        <w:rPr>
          <w:sz w:val="2"/>
          <w:szCs w:val="2"/>
        </w:rPr>
        <w:br w:type="column"/>
      </w:r>
    </w:p>
    <w:p w14:paraId="12486E01">
      <w:pPr>
        <w:pStyle w:val="3"/>
        <w:spacing w:line="245" w:lineRule="auto"/>
      </w:pPr>
    </w:p>
    <w:p w14:paraId="0C068FCD">
      <w:pPr>
        <w:pStyle w:val="3"/>
        <w:spacing w:line="245" w:lineRule="auto"/>
      </w:pPr>
    </w:p>
    <w:p w14:paraId="10EC8908">
      <w:pPr>
        <w:pStyle w:val="3"/>
        <w:spacing w:line="245" w:lineRule="auto"/>
      </w:pPr>
    </w:p>
    <w:p w14:paraId="14107B5C">
      <w:pPr>
        <w:pStyle w:val="3"/>
        <w:spacing w:line="245" w:lineRule="auto"/>
      </w:pPr>
    </w:p>
    <w:p w14:paraId="3508C43A">
      <w:pPr>
        <w:pStyle w:val="3"/>
        <w:spacing w:line="245" w:lineRule="auto"/>
      </w:pPr>
    </w:p>
    <w:p w14:paraId="5D0F7294">
      <w:pPr>
        <w:pStyle w:val="3"/>
        <w:spacing w:line="245" w:lineRule="auto"/>
      </w:pPr>
    </w:p>
    <w:p w14:paraId="109271D5">
      <w:pPr>
        <w:pStyle w:val="3"/>
        <w:spacing w:line="245" w:lineRule="auto"/>
      </w:pPr>
    </w:p>
    <w:p w14:paraId="60C72391">
      <w:pPr>
        <w:pStyle w:val="3"/>
        <w:spacing w:line="246" w:lineRule="auto"/>
      </w:pPr>
    </w:p>
    <w:p w14:paraId="258EC1BC">
      <w:pPr>
        <w:spacing w:before="72" w:line="221" w:lineRule="auto"/>
        <w:ind w:left="99"/>
        <w:rPr>
          <w:rFonts w:ascii="宋体" w:hAnsi="宋体" w:eastAsia="宋体" w:cs="宋体"/>
          <w:spacing w:val="-14"/>
          <w:sz w:val="22"/>
          <w:szCs w:val="22"/>
        </w:rPr>
      </w:pPr>
    </w:p>
    <w:p w14:paraId="52FDB4F1">
      <w:pPr>
        <w:spacing w:before="72" w:line="221" w:lineRule="auto"/>
        <w:ind w:left="99"/>
        <w:rPr>
          <w:rFonts w:ascii="宋体" w:hAnsi="宋体" w:eastAsia="宋体" w:cs="宋体"/>
          <w:spacing w:val="-14"/>
          <w:sz w:val="22"/>
          <w:szCs w:val="22"/>
        </w:rPr>
      </w:pPr>
    </w:p>
    <w:p w14:paraId="00312347">
      <w:pPr>
        <w:spacing w:before="72" w:line="221" w:lineRule="auto"/>
        <w:ind w:firstLine="192" w:firstLineChars="100"/>
        <w:rPr>
          <w:rFonts w:ascii="宋体" w:hAnsi="宋体" w:eastAsia="宋体" w:cs="宋体"/>
          <w:sz w:val="22"/>
          <w:szCs w:val="22"/>
        </w:rPr>
      </w:pPr>
      <w:r>
        <w:rPr>
          <w:rFonts w:ascii="宋体" w:hAnsi="宋体" w:eastAsia="宋体" w:cs="宋体"/>
          <w:spacing w:val="-14"/>
          <w:sz w:val="22"/>
          <w:szCs w:val="22"/>
        </w:rPr>
        <w:t>乙</w:t>
      </w:r>
      <w:r>
        <w:rPr>
          <w:rFonts w:ascii="宋体" w:hAnsi="宋体" w:eastAsia="宋体" w:cs="宋体"/>
          <w:spacing w:val="25"/>
          <w:sz w:val="22"/>
          <w:szCs w:val="22"/>
        </w:rPr>
        <w:t xml:space="preserve">  </w:t>
      </w:r>
      <w:r>
        <w:rPr>
          <w:rFonts w:ascii="宋体" w:hAnsi="宋体" w:eastAsia="宋体" w:cs="宋体"/>
          <w:spacing w:val="-14"/>
          <w:sz w:val="22"/>
          <w:szCs w:val="22"/>
        </w:rPr>
        <w:t>方</w:t>
      </w:r>
      <w:r>
        <w:rPr>
          <w:rFonts w:ascii="宋体" w:hAnsi="宋体" w:eastAsia="宋体" w:cs="宋体"/>
          <w:spacing w:val="-39"/>
          <w:sz w:val="22"/>
          <w:szCs w:val="22"/>
        </w:rPr>
        <w:t xml:space="preserve"> </w:t>
      </w:r>
      <w:r>
        <w:rPr>
          <w:rFonts w:ascii="宋体" w:hAnsi="宋体" w:eastAsia="宋体" w:cs="宋体"/>
          <w:spacing w:val="-14"/>
          <w:sz w:val="22"/>
          <w:szCs w:val="22"/>
        </w:rPr>
        <w:t>：</w:t>
      </w:r>
    </w:p>
    <w:p w14:paraId="79132F01">
      <w:pPr>
        <w:pStyle w:val="3"/>
        <w:spacing w:line="322" w:lineRule="auto"/>
      </w:pPr>
    </w:p>
    <w:p w14:paraId="6972B6A7">
      <w:pPr>
        <w:spacing w:before="71" w:line="219" w:lineRule="auto"/>
        <w:ind w:left="99"/>
        <w:rPr>
          <w:rFonts w:ascii="宋体" w:hAnsi="宋体" w:eastAsia="宋体" w:cs="宋体"/>
          <w:sz w:val="22"/>
          <w:szCs w:val="22"/>
        </w:rPr>
      </w:pPr>
      <w:r>
        <w:rPr>
          <w:rFonts w:ascii="宋体" w:hAnsi="宋体" w:eastAsia="宋体" w:cs="宋体"/>
          <w:spacing w:val="4"/>
          <w:sz w:val="22"/>
          <w:szCs w:val="22"/>
        </w:rPr>
        <w:t>法定代表人：</w:t>
      </w:r>
    </w:p>
    <w:p w14:paraId="26B0EA5C">
      <w:pPr>
        <w:pStyle w:val="3"/>
        <w:spacing w:line="375" w:lineRule="auto"/>
      </w:pPr>
    </w:p>
    <w:p w14:paraId="6A869E09">
      <w:pPr>
        <w:spacing w:before="71" w:line="219" w:lineRule="auto"/>
        <w:ind w:left="99"/>
        <w:rPr>
          <w:rFonts w:ascii="宋体" w:hAnsi="宋体" w:eastAsia="宋体" w:cs="宋体"/>
          <w:sz w:val="22"/>
          <w:szCs w:val="22"/>
        </w:rPr>
        <w:sectPr>
          <w:type w:val="continuous"/>
          <w:pgSz w:w="11900" w:h="16840"/>
          <w:pgMar w:top="819" w:right="775" w:bottom="1269" w:left="1430" w:header="800" w:footer="1127" w:gutter="0"/>
          <w:cols w:equalWidth="0" w:num="2">
            <w:col w:w="4990" w:space="100"/>
            <w:col w:w="4605"/>
          </w:cols>
        </w:sectPr>
      </w:pPr>
      <w:r>
        <w:rPr>
          <w:rFonts w:ascii="宋体" w:hAnsi="宋体" w:eastAsia="宋体" w:cs="宋体"/>
          <w:spacing w:val="10"/>
          <w:sz w:val="22"/>
          <w:szCs w:val="22"/>
        </w:rPr>
        <w:t>授权代理人：</w:t>
      </w:r>
    </w:p>
    <w:p w14:paraId="4C1E6ED0">
      <w:pPr>
        <w:ind w:left="0" w:leftChars="0" w:firstLine="0" w:firstLineChars="0"/>
        <w:jc w:val="both"/>
        <w:rPr>
          <w:rFonts w:hint="eastAsia" w:ascii="宋体" w:hAnsi="宋体" w:eastAsia="宋体" w:cs="宋体"/>
          <w:b w:val="0"/>
          <w:bCs w:val="0"/>
          <w:color w:val="auto"/>
          <w:sz w:val="21"/>
          <w:szCs w:val="21"/>
          <w:lang w:val="en-US" w:eastAsia="zh-CN"/>
        </w:rPr>
      </w:pPr>
    </w:p>
    <w:p w14:paraId="566971C0">
      <w:pPr>
        <w:ind w:left="0" w:leftChars="0" w:firstLine="0" w:firstLineChars="0"/>
        <w:jc w:val="both"/>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37226896">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5138B2F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cs="宋体"/>
          <w:b/>
          <w:bCs/>
          <w:color w:val="auto"/>
          <w:sz w:val="21"/>
          <w:szCs w:val="21"/>
          <w:u w:val="single"/>
          <w:lang w:val="en-US" w:eastAsia="zh-CN"/>
        </w:rPr>
        <w:t>淮南新启昂</w:t>
      </w:r>
      <w:r>
        <w:rPr>
          <w:rFonts w:hint="eastAsia" w:ascii="宋体" w:hAnsi="宋体" w:eastAsia="宋体" w:cs="宋体"/>
          <w:b/>
          <w:bCs/>
          <w:color w:val="auto"/>
          <w:sz w:val="21"/>
          <w:szCs w:val="21"/>
          <w:u w:val="single"/>
          <w:lang w:val="en-US" w:eastAsia="zh-CN"/>
        </w:rPr>
        <w:t>建设工程有限公司</w:t>
      </w:r>
      <w:r>
        <w:rPr>
          <w:rFonts w:hint="eastAsia" w:ascii="宋体" w:hAnsi="宋体" w:eastAsia="宋体" w:cs="Times New Roman"/>
          <w:b w:val="0"/>
          <w:color w:val="auto"/>
          <w:kern w:val="0"/>
          <w:sz w:val="21"/>
          <w:szCs w:val="21"/>
        </w:rPr>
        <w:t>(以下称甲方)与(以下称乙方)，特此订立本协议共同遵照执行。</w:t>
      </w:r>
    </w:p>
    <w:p w14:paraId="4ACB7D4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2A1037A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0D654FE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cs="Times New Roman"/>
          <w:b w:val="0"/>
          <w:color w:val="auto"/>
          <w:kern w:val="0"/>
          <w:sz w:val="21"/>
          <w:szCs w:val="21"/>
          <w:u w:val="single"/>
          <w:lang w:val="en-US" w:eastAsia="zh-CN"/>
        </w:rPr>
        <w:t>淮南市潘集区城市体育公园项目外购土方</w:t>
      </w:r>
      <w:r>
        <w:rPr>
          <w:rFonts w:hint="eastAsia" w:ascii="宋体" w:hAnsi="宋体" w:eastAsia="宋体" w:cs="Times New Roman"/>
          <w:b w:val="0"/>
          <w:color w:val="auto"/>
          <w:kern w:val="0"/>
          <w:sz w:val="21"/>
          <w:szCs w:val="21"/>
          <w:u w:val="single"/>
          <w:lang w:val="en-US" w:eastAsia="zh-CN"/>
        </w:rPr>
        <w:t>工程</w:t>
      </w:r>
      <w:r>
        <w:rPr>
          <w:rFonts w:hint="eastAsia" w:ascii="宋体" w:hAnsi="宋体" w:eastAsia="宋体" w:cs="Times New Roman"/>
          <w:b w:val="0"/>
          <w:color w:val="auto"/>
          <w:kern w:val="0"/>
          <w:sz w:val="21"/>
          <w:szCs w:val="21"/>
        </w:rPr>
        <w:t>的合同要求，自觉履行合同约定的相关义务。</w:t>
      </w:r>
    </w:p>
    <w:p w14:paraId="6998C69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29F8B53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293D2C7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2CEDFD5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74BE8B79">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4BD19A7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67FD5A3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3AFF4B1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3A0655A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7F973EC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13C7C72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3ED86C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3481646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0DC05652">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34DEAC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7D2888FC">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0FDA024B">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2F49AE8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5F60F4C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7F935B1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164BC7E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729AAF2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0894040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69F6C5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56C280E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7BA5ED9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2A4DAE7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562420D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43B934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w:t>
      </w:r>
      <w:r>
        <w:rPr>
          <w:rFonts w:hint="eastAsia" w:ascii="宋体" w:hAnsi="宋体" w:eastAsia="宋体" w:cs="Times New Roman"/>
          <w:b w:val="0"/>
          <w:color w:val="auto"/>
          <w:kern w:val="0"/>
          <w:sz w:val="21"/>
          <w:szCs w:val="21"/>
          <w:lang w:eastAsia="zh-CN"/>
        </w:rPr>
        <w:t>乙</w:t>
      </w:r>
      <w:r>
        <w:rPr>
          <w:rFonts w:hint="eastAsia" w:ascii="宋体" w:hAnsi="宋体" w:eastAsia="宋体" w:cs="Times New Roman"/>
          <w:b w:val="0"/>
          <w:color w:val="auto"/>
          <w:kern w:val="0"/>
          <w:sz w:val="21"/>
          <w:szCs w:val="21"/>
        </w:rPr>
        <w:t>。</w:t>
      </w:r>
    </w:p>
    <w:p w14:paraId="4293F26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096EB26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253B1F4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7474D68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24B3161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49652FD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8A1990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4CC7DF1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2EB7890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196F3F7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3516EDD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7A5CEE2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6B50067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48AB17E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74E152F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43A08A1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94203B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367B5E3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5588308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578EBB5B">
      <w:pPr>
        <w:pStyle w:val="2"/>
        <w:pageBreakBefore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z w:val="24"/>
          <w:szCs w:val="24"/>
        </w:rPr>
      </w:pPr>
    </w:p>
    <w:p w14:paraId="7E306F27">
      <w:pPr>
        <w:bidi w:val="0"/>
        <w:jc w:val="left"/>
        <w:rPr>
          <w:rFonts w:hint="eastAsia"/>
          <w:color w:val="auto"/>
        </w:rPr>
      </w:pPr>
    </w:p>
    <w:p w14:paraId="346210C3"/>
    <w:p w14:paraId="1C17EAA4">
      <w:pPr>
        <w:spacing w:line="360" w:lineRule="auto"/>
        <w:rPr>
          <w:rFonts w:ascii="仿宋_GB2312" w:hAnsi="宋体" w:eastAsia="仿宋_GB2312"/>
          <w:sz w:val="24"/>
        </w:rPr>
      </w:pPr>
    </w:p>
    <w:p w14:paraId="4CDFF315"/>
    <w:p w14:paraId="5461C6EB">
      <w:pPr>
        <w:spacing w:line="360" w:lineRule="auto"/>
        <w:textAlignment w:val="baseline"/>
        <w:rPr>
          <w:rFonts w:hint="default" w:ascii="微软雅黑" w:hAnsi="微软雅黑" w:eastAsia="微软雅黑" w:cs="微软雅黑"/>
          <w:sz w:val="24"/>
          <w:szCs w:val="24"/>
          <w:lang w:val="en-US" w:eastAsia="zh-CN"/>
        </w:rPr>
      </w:pPr>
    </w:p>
    <w:p w14:paraId="12BC4D4F">
      <w:pPr>
        <w:spacing w:line="360" w:lineRule="auto"/>
        <w:textAlignment w:val="baseline"/>
        <w:rPr>
          <w:rFonts w:hint="default" w:ascii="微软雅黑" w:hAnsi="微软雅黑" w:eastAsia="微软雅黑" w:cs="微软雅黑"/>
          <w:sz w:val="24"/>
          <w:szCs w:val="24"/>
          <w:lang w:val="en-US" w:eastAsia="zh-CN"/>
        </w:rPr>
      </w:pPr>
    </w:p>
    <w:sectPr>
      <w:footerReference r:id="rId1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TXingkai">
    <w:altName w:val="宋体"/>
    <w:panose1 w:val="0201080004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D59AB">
    <w:pPr>
      <w:pStyle w:val="5"/>
      <w:ind w:firstLine="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52FD4">
    <w:pPr>
      <w:pStyle w:val="5"/>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E9B2F">
    <w:pPr>
      <w:pStyle w:val="5"/>
      <w:ind w:firstLine="36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AB47C">
    <w:pPr>
      <w:spacing w:line="174" w:lineRule="auto"/>
      <w:ind w:left="5025"/>
      <w:rPr>
        <w:rFonts w:ascii="Times New Roman" w:hAnsi="Times New Roman" w:eastAsia="Times New Roman" w:cs="Times New Roman"/>
        <w:sz w:val="15"/>
        <w:szCs w:val="15"/>
      </w:rPr>
    </w:pPr>
    <w:r>
      <w:rPr>
        <w:rFonts w:ascii="Times New Roman" w:hAnsi="Times New Roman" w:eastAsia="Times New Roman" w:cs="Times New Roman"/>
        <w:sz w:val="15"/>
        <w:szCs w:val="15"/>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DCE6D">
    <w:pPr>
      <w:spacing w:line="174" w:lineRule="auto"/>
      <w:ind w:left="4530"/>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FBF1E">
    <w:pPr>
      <w:spacing w:line="174" w:lineRule="auto"/>
      <w:ind w:left="4180"/>
      <w:rPr>
        <w:rFonts w:ascii="Times New Roman" w:hAnsi="Times New Roman" w:eastAsia="Times New Roman" w:cs="Times New Roman"/>
        <w:sz w:val="15"/>
        <w:szCs w:val="15"/>
      </w:rPr>
    </w:pPr>
    <w:r>
      <w:rPr>
        <w:rFonts w:ascii="Times New Roman" w:hAnsi="Times New Roman" w:eastAsia="Times New Roman" w:cs="Times New Roman"/>
        <w:sz w:val="15"/>
        <w:szCs w:val="15"/>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A379">
    <w:pPr>
      <w:spacing w:line="171" w:lineRule="auto"/>
      <w:ind w:left="4229"/>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779FF">
    <w:pPr>
      <w:spacing w:line="172" w:lineRule="auto"/>
      <w:ind w:left="4120"/>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9D194">
    <w:pPr>
      <w:pStyle w:val="5"/>
    </w:pPr>
  </w:p>
  <w:p w14:paraId="2BA45168">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C1A73">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8C1A73">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10</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2BDA7">
    <w:pPr>
      <w:pStyle w:val="6"/>
      <w:rPr>
        <w:rFonts w:hint="eastAsia" w:ascii="仿宋" w:hAnsi="仿宋" w:eastAsia="仿宋" w:cs="仿宋"/>
        <w:bCs/>
        <w:sz w:val="24"/>
        <w:szCs w:val="24"/>
        <w:u w:val="single"/>
      </w:rPr>
    </w:pPr>
  </w:p>
  <w:p w14:paraId="4A813BDC">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90A2B">
    <w:pPr>
      <w:pStyle w:val="6"/>
      <w:spacing w:line="240" w:lineRule="auto"/>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D605E">
    <w:pPr>
      <w:pStyle w:val="6"/>
      <w:ind w:firstLine="36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824E">
    <w:pPr>
      <w:pStyle w:val="3"/>
      <w:spacing w:line="103" w:lineRule="auto"/>
      <w:rPr>
        <w:sz w:val="2"/>
      </w:rPr>
    </w:pPr>
    <w:r>
      <w:drawing>
        <wp:anchor distT="0" distB="0" distL="0" distR="0" simplePos="0" relativeHeight="251661312" behindDoc="0" locked="0" layoutInCell="0" allowOverlap="1">
          <wp:simplePos x="0" y="0"/>
          <wp:positionH relativeFrom="page">
            <wp:posOffset>1073150</wp:posOffset>
          </wp:positionH>
          <wp:positionV relativeFrom="page">
            <wp:posOffset>425450</wp:posOffset>
          </wp:positionV>
          <wp:extent cx="5232400" cy="12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5232346" cy="12618"/>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7CFAA">
    <w:pPr>
      <w:pStyle w:val="3"/>
      <w:spacing w:line="105" w:lineRule="auto"/>
      <w:rPr>
        <w:sz w:val="2"/>
      </w:rPr>
    </w:pPr>
    <w:r>
      <w:drawing>
        <wp:anchor distT="0" distB="0" distL="0" distR="0" simplePos="0" relativeHeight="251662336" behindDoc="0" locked="0" layoutInCell="0" allowOverlap="1">
          <wp:simplePos x="0" y="0"/>
          <wp:positionH relativeFrom="page">
            <wp:posOffset>927100</wp:posOffset>
          </wp:positionH>
          <wp:positionV relativeFrom="page">
            <wp:posOffset>444500</wp:posOffset>
          </wp:positionV>
          <wp:extent cx="5327650" cy="127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27634" cy="12725"/>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D1763">
    <w:pPr>
      <w:pStyle w:val="3"/>
      <w:spacing w:line="105" w:lineRule="auto"/>
      <w:rPr>
        <w:sz w:val="2"/>
      </w:rPr>
    </w:pPr>
    <w:r>
      <w:drawing>
        <wp:anchor distT="0" distB="0" distL="0" distR="0" simplePos="0" relativeHeight="251663360" behindDoc="0" locked="0" layoutInCell="0" allowOverlap="1">
          <wp:simplePos x="0" y="0"/>
          <wp:positionH relativeFrom="page">
            <wp:posOffset>983615</wp:posOffset>
          </wp:positionH>
          <wp:positionV relativeFrom="page">
            <wp:posOffset>520065</wp:posOffset>
          </wp:positionV>
          <wp:extent cx="5118100" cy="12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5118093" cy="12725"/>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C6A2">
    <w:pPr>
      <w:pStyle w:val="3"/>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79BC3">
    <w:pPr>
      <w:pStyle w:val="3"/>
      <w:spacing w:line="103" w:lineRule="auto"/>
      <w:rPr>
        <w:sz w:val="2"/>
      </w:rPr>
    </w:pPr>
    <w:r>
      <w:drawing>
        <wp:anchor distT="0" distB="0" distL="0" distR="0" simplePos="0" relativeHeight="251664384" behindDoc="0" locked="0" layoutInCell="0" allowOverlap="1">
          <wp:simplePos x="0" y="0"/>
          <wp:positionH relativeFrom="page">
            <wp:posOffset>908050</wp:posOffset>
          </wp:positionH>
          <wp:positionV relativeFrom="page">
            <wp:posOffset>508000</wp:posOffset>
          </wp:positionV>
          <wp:extent cx="5130800" cy="127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
                  <a:stretch>
                    <a:fillRect/>
                  </a:stretch>
                </pic:blipFill>
                <pic:spPr>
                  <a:xfrm>
                    <a:off x="0" y="0"/>
                    <a:ext cx="5130788" cy="12618"/>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598D8"/>
    <w:multiLevelType w:val="singleLevel"/>
    <w:tmpl w:val="60B598D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s>
  <w:rsids>
    <w:rsidRoot w:val="00727021"/>
    <w:rsid w:val="00443504"/>
    <w:rsid w:val="00445787"/>
    <w:rsid w:val="00727021"/>
    <w:rsid w:val="0120358E"/>
    <w:rsid w:val="02A14EBF"/>
    <w:rsid w:val="03444417"/>
    <w:rsid w:val="09060738"/>
    <w:rsid w:val="096A3044"/>
    <w:rsid w:val="0A181A32"/>
    <w:rsid w:val="0BE14426"/>
    <w:rsid w:val="0C6B5737"/>
    <w:rsid w:val="0D523741"/>
    <w:rsid w:val="0D9A0C44"/>
    <w:rsid w:val="0FA335D9"/>
    <w:rsid w:val="10EC57FD"/>
    <w:rsid w:val="11922BB1"/>
    <w:rsid w:val="11BB73DB"/>
    <w:rsid w:val="14902DA1"/>
    <w:rsid w:val="16516E47"/>
    <w:rsid w:val="16FC64CC"/>
    <w:rsid w:val="170F4451"/>
    <w:rsid w:val="19F1638D"/>
    <w:rsid w:val="1AD30E95"/>
    <w:rsid w:val="1B876104"/>
    <w:rsid w:val="1D6F7B03"/>
    <w:rsid w:val="1FFC6DFC"/>
    <w:rsid w:val="2228286B"/>
    <w:rsid w:val="226B30CA"/>
    <w:rsid w:val="22A93517"/>
    <w:rsid w:val="24793E73"/>
    <w:rsid w:val="253E2067"/>
    <w:rsid w:val="28135016"/>
    <w:rsid w:val="298A6524"/>
    <w:rsid w:val="2B9D1BD3"/>
    <w:rsid w:val="2CE130DC"/>
    <w:rsid w:val="2E3B3602"/>
    <w:rsid w:val="32C041FA"/>
    <w:rsid w:val="35505F08"/>
    <w:rsid w:val="375F2868"/>
    <w:rsid w:val="38B95C12"/>
    <w:rsid w:val="38DE382B"/>
    <w:rsid w:val="38E456B8"/>
    <w:rsid w:val="38EE5950"/>
    <w:rsid w:val="39B36145"/>
    <w:rsid w:val="39C11183"/>
    <w:rsid w:val="3EA352FB"/>
    <w:rsid w:val="42A67CFF"/>
    <w:rsid w:val="44F3160E"/>
    <w:rsid w:val="46CB55A0"/>
    <w:rsid w:val="476475F1"/>
    <w:rsid w:val="49303B50"/>
    <w:rsid w:val="4C331653"/>
    <w:rsid w:val="4D3B287B"/>
    <w:rsid w:val="4D5A0559"/>
    <w:rsid w:val="4E787F6B"/>
    <w:rsid w:val="4EA05D59"/>
    <w:rsid w:val="4F587A3C"/>
    <w:rsid w:val="4FB31116"/>
    <w:rsid w:val="521A547C"/>
    <w:rsid w:val="53310CD0"/>
    <w:rsid w:val="54005AB4"/>
    <w:rsid w:val="543F7755"/>
    <w:rsid w:val="575A6290"/>
    <w:rsid w:val="5A7A2F5C"/>
    <w:rsid w:val="5AA85525"/>
    <w:rsid w:val="5BEC1C38"/>
    <w:rsid w:val="5E0D2339"/>
    <w:rsid w:val="5F3F4774"/>
    <w:rsid w:val="600357A2"/>
    <w:rsid w:val="6105554A"/>
    <w:rsid w:val="63911317"/>
    <w:rsid w:val="649E1754"/>
    <w:rsid w:val="693531CC"/>
    <w:rsid w:val="698C6808"/>
    <w:rsid w:val="6B570B1F"/>
    <w:rsid w:val="6D4E6948"/>
    <w:rsid w:val="6DDE15FC"/>
    <w:rsid w:val="70EE7DA8"/>
    <w:rsid w:val="725E5EF7"/>
    <w:rsid w:val="745919DD"/>
    <w:rsid w:val="7682521B"/>
    <w:rsid w:val="77534E09"/>
    <w:rsid w:val="7D6C2781"/>
    <w:rsid w:val="7E01111B"/>
    <w:rsid w:val="7E624088"/>
    <w:rsid w:val="7F35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autoRedefine/>
    <w:qFormat/>
    <w:uiPriority w:val="99"/>
    <w:pPr>
      <w:keepNext/>
      <w:keepLines/>
      <w:spacing w:before="280" w:after="290" w:line="376" w:lineRule="auto"/>
      <w:outlineLvl w:val="3"/>
    </w:pPr>
    <w:rPr>
      <w:rFonts w:ascii="Arial" w:hAnsi="Arial" w:eastAsia="黑体"/>
      <w:b/>
      <w:bCs/>
      <w:sz w:val="28"/>
      <w:szCs w:val="2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Plain Text"/>
    <w:basedOn w:val="1"/>
    <w:autoRedefine/>
    <w:qFormat/>
    <w:uiPriority w:val="0"/>
    <w:rPr>
      <w:rFonts w:ascii="宋体" w:hAnsi="Courier New"/>
      <w:szCs w:val="20"/>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样式3"/>
    <w:basedOn w:val="1"/>
    <w:qFormat/>
    <w:uiPriority w:val="0"/>
    <w:pPr>
      <w:tabs>
        <w:tab w:val="left" w:pos="210"/>
        <w:tab w:val="left" w:pos="315"/>
      </w:tabs>
      <w:spacing w:before="120" w:after="120"/>
    </w:pPr>
    <w:rPr>
      <w:szCs w:val="22"/>
      <w:lang w:eastAsia="en-US"/>
    </w:rPr>
  </w:style>
  <w:style w:type="paragraph" w:customStyle="1" w:styleId="10">
    <w:name w:val="Table Text"/>
    <w:basedOn w:val="1"/>
    <w:semiHidden/>
    <w:qFormat/>
    <w:uiPriority w:val="0"/>
    <w:rPr>
      <w:rFonts w:ascii="宋体" w:hAnsi="宋体" w:eastAsia="宋体" w:cs="宋体"/>
      <w:sz w:val="22"/>
      <w:szCs w:val="22"/>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sectNamePr val="lengthwise1"/>
      <sectRole val="1"/>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12796</Words>
  <Characters>13141</Characters>
  <Lines>0</Lines>
  <Paragraphs>0</Paragraphs>
  <TotalTime>4</TotalTime>
  <ScaleCrop>false</ScaleCrop>
  <LinksUpToDate>false</LinksUpToDate>
  <CharactersWithSpaces>14346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2024-01-05T07:04:00Z</dcterms:created>
  <dc:creator>辛国庆</dc:creator>
  <cp:lastModifiedBy>Smile___谈谈,</cp:lastModifiedBy>
  <cp:lastPrinted>2026-03-24T03:19:00Z</cp:lastPrinted>
  <dcterms:modified xsi:type="dcterms:W3CDTF">2026-05-09T09:07:13Z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833B03A93E134CC4AB96FD3ACD9A52DD_13</vt:lpwstr>
  </property>
  <property fmtid="{D5CDD505-2E9C-101B-9397-08002B2CF9AE}" pid="4" name="KSOTemplateDocerSaveRecord">
    <vt:lpwstr>eyJoZGlkIjoiNDczMDg3NmVjZDM4ZjkzZWUzMmQ1NzdhMTkxNDNhZjEiLCJ1c2VySWQiOiIyMjgxNjEyMDgifQ==</vt:lpwstr>
  </property>
</Properties>
</file>