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A806C">
      <w:pPr>
        <w:pStyle w:val="8"/>
        <w:jc w:val="center"/>
        <w:rPr>
          <w:rFonts w:hint="eastAsia" w:ascii="仿宋" w:hAnsi="仿宋" w:eastAsia="仿宋" w:cs="仿宋"/>
          <w:color w:val="auto"/>
          <w:sz w:val="32"/>
          <w:szCs w:val="32"/>
          <w:lang w:val="en-US" w:eastAsia="zh-CN"/>
        </w:rPr>
      </w:pPr>
    </w:p>
    <w:p w14:paraId="3DE84EBA">
      <w:pPr>
        <w:pStyle w:val="8"/>
        <w:jc w:val="center"/>
        <w:rPr>
          <w:rFonts w:hint="eastAsia" w:ascii="仿宋" w:hAnsi="仿宋" w:eastAsia="仿宋" w:cs="仿宋"/>
          <w:color w:val="auto"/>
          <w:sz w:val="32"/>
          <w:szCs w:val="32"/>
          <w:lang w:val="en-US" w:eastAsia="zh-CN"/>
        </w:rPr>
      </w:pPr>
    </w:p>
    <w:p w14:paraId="5DC9D26E">
      <w:pPr>
        <w:pStyle w:val="8"/>
        <w:jc w:val="center"/>
        <w:rPr>
          <w:rFonts w:hint="eastAsia" w:ascii="仿宋" w:hAnsi="仿宋" w:eastAsia="仿宋" w:cs="仿宋"/>
          <w:color w:val="auto"/>
          <w:sz w:val="32"/>
          <w:szCs w:val="32"/>
          <w:lang w:val="en-US" w:eastAsia="zh-CN"/>
        </w:rPr>
      </w:pPr>
    </w:p>
    <w:p w14:paraId="23B7E3A9">
      <w:pPr>
        <w:pStyle w:val="8"/>
        <w:jc w:val="center"/>
        <w:rPr>
          <w:rFonts w:hint="eastAsia" w:ascii="仿宋" w:hAnsi="仿宋" w:eastAsia="仿宋" w:cs="仿宋"/>
          <w:color w:val="auto"/>
          <w:sz w:val="32"/>
          <w:szCs w:val="32"/>
          <w:lang w:val="en-US" w:eastAsia="zh-CN"/>
        </w:rPr>
      </w:pPr>
    </w:p>
    <w:p w14:paraId="39B56AD6">
      <w:pPr>
        <w:pStyle w:val="8"/>
        <w:jc w:val="center"/>
        <w:rPr>
          <w:rFonts w:hint="eastAsia" w:ascii="仿宋" w:hAnsi="仿宋" w:eastAsia="仿宋" w:cs="仿宋"/>
          <w:color w:val="auto"/>
          <w:sz w:val="32"/>
          <w:szCs w:val="32"/>
          <w:lang w:val="en-US" w:eastAsia="zh-CN"/>
        </w:rPr>
      </w:pPr>
    </w:p>
    <w:p w14:paraId="63B95A17">
      <w:pPr>
        <w:pStyle w:val="8"/>
        <w:jc w:val="center"/>
        <w:rPr>
          <w:rFonts w:hint="eastAsia" w:ascii="仿宋" w:hAnsi="仿宋" w:eastAsia="仿宋" w:cs="仿宋"/>
          <w:b/>
          <w:bCs/>
          <w:color w:val="auto"/>
          <w:sz w:val="48"/>
          <w:szCs w:val="48"/>
          <w:lang w:val="en-US" w:eastAsia="zh-CN"/>
        </w:rPr>
      </w:pPr>
      <w:r>
        <w:rPr>
          <w:rFonts w:hint="eastAsia" w:ascii="仿宋" w:hAnsi="仿宋" w:eastAsia="仿宋" w:cs="仿宋"/>
          <w:b/>
          <w:bCs/>
          <w:color w:val="auto"/>
          <w:sz w:val="48"/>
          <w:szCs w:val="48"/>
          <w:lang w:val="en-US" w:eastAsia="zh-CN"/>
        </w:rPr>
        <w:t>建设工程机械设备租赁招标文件</w:t>
      </w:r>
    </w:p>
    <w:p w14:paraId="37BC5D8C">
      <w:pPr>
        <w:pStyle w:val="8"/>
        <w:rPr>
          <w:rFonts w:hint="eastAsia" w:ascii="仿宋" w:hAnsi="仿宋" w:eastAsia="仿宋" w:cs="仿宋"/>
          <w:color w:val="auto"/>
          <w:sz w:val="32"/>
          <w:szCs w:val="32"/>
          <w:lang w:val="en-US" w:eastAsia="zh-CN"/>
        </w:rPr>
      </w:pPr>
    </w:p>
    <w:p w14:paraId="067754F2">
      <w:pPr>
        <w:pStyle w:val="8"/>
        <w:rPr>
          <w:rFonts w:hint="eastAsia" w:ascii="仿宋" w:hAnsi="仿宋" w:eastAsia="仿宋" w:cs="仿宋"/>
          <w:color w:val="auto"/>
          <w:sz w:val="32"/>
          <w:szCs w:val="32"/>
          <w:lang w:val="en-US" w:eastAsia="zh-CN"/>
        </w:rPr>
      </w:pPr>
    </w:p>
    <w:p w14:paraId="2A85A587">
      <w:pPr>
        <w:pStyle w:val="8"/>
        <w:rPr>
          <w:rFonts w:hint="eastAsia" w:ascii="仿宋" w:hAnsi="仿宋" w:eastAsia="仿宋" w:cs="仿宋"/>
          <w:color w:val="auto"/>
          <w:sz w:val="32"/>
          <w:szCs w:val="32"/>
          <w:lang w:val="en-US" w:eastAsia="zh-CN"/>
        </w:rPr>
      </w:pPr>
    </w:p>
    <w:p w14:paraId="18176EF5">
      <w:pPr>
        <w:pStyle w:val="8"/>
        <w:rPr>
          <w:rFonts w:hint="eastAsia" w:ascii="仿宋" w:hAnsi="仿宋" w:eastAsia="仿宋" w:cs="仿宋"/>
          <w:color w:val="auto"/>
          <w:sz w:val="32"/>
          <w:szCs w:val="32"/>
          <w:lang w:val="en-US" w:eastAsia="zh-CN"/>
        </w:rPr>
      </w:pPr>
    </w:p>
    <w:p w14:paraId="38D94DFD">
      <w:pPr>
        <w:pStyle w:val="8"/>
        <w:rPr>
          <w:rFonts w:hint="eastAsia" w:ascii="仿宋" w:hAnsi="仿宋" w:eastAsia="仿宋" w:cs="仿宋"/>
          <w:color w:val="auto"/>
          <w:sz w:val="32"/>
          <w:szCs w:val="32"/>
          <w:lang w:val="en-US" w:eastAsia="zh-CN"/>
        </w:rPr>
      </w:pPr>
    </w:p>
    <w:p w14:paraId="11777775">
      <w:pPr>
        <w:pStyle w:val="8"/>
        <w:rPr>
          <w:rFonts w:hint="eastAsia" w:ascii="仿宋" w:hAnsi="仿宋" w:eastAsia="仿宋" w:cs="仿宋"/>
          <w:color w:val="auto"/>
          <w:sz w:val="32"/>
          <w:szCs w:val="32"/>
          <w:lang w:val="en-US" w:eastAsia="zh-CN"/>
        </w:rPr>
      </w:pPr>
    </w:p>
    <w:p w14:paraId="409DC630">
      <w:pPr>
        <w:pStyle w:val="8"/>
        <w:rPr>
          <w:rFonts w:hint="eastAsia" w:ascii="仿宋" w:hAnsi="仿宋" w:eastAsia="仿宋" w:cs="仿宋"/>
          <w:color w:val="auto"/>
          <w:sz w:val="32"/>
          <w:szCs w:val="32"/>
          <w:lang w:val="en-US" w:eastAsia="zh-CN"/>
        </w:rPr>
      </w:pPr>
    </w:p>
    <w:p w14:paraId="4010B0DB">
      <w:pPr>
        <w:pStyle w:val="8"/>
        <w:rPr>
          <w:rFonts w:hint="eastAsia" w:ascii="仿宋" w:hAnsi="仿宋" w:eastAsia="仿宋" w:cs="仿宋"/>
          <w:color w:val="auto"/>
          <w:sz w:val="32"/>
          <w:szCs w:val="32"/>
          <w:lang w:val="en-US" w:eastAsia="zh-CN"/>
        </w:rPr>
      </w:pPr>
    </w:p>
    <w:p w14:paraId="5415B253">
      <w:pPr>
        <w:pStyle w:val="8"/>
        <w:rPr>
          <w:rFonts w:hint="eastAsia" w:ascii="仿宋" w:hAnsi="仿宋" w:eastAsia="仿宋" w:cs="仿宋"/>
          <w:color w:val="auto"/>
          <w:sz w:val="32"/>
          <w:szCs w:val="32"/>
          <w:lang w:val="en-US" w:eastAsia="zh-CN"/>
        </w:rPr>
      </w:pPr>
    </w:p>
    <w:p w14:paraId="0BC4CF41">
      <w:pPr>
        <w:pStyle w:val="8"/>
        <w:ind w:firstLine="1440" w:firstLineChars="400"/>
        <w:rPr>
          <w:rFonts w:hint="eastAsia" w:ascii="仿宋" w:hAnsi="仿宋" w:eastAsia="仿宋" w:cs="仿宋"/>
          <w:color w:val="auto"/>
          <w:sz w:val="36"/>
          <w:szCs w:val="36"/>
          <w:lang w:val="en-US" w:eastAsia="zh-CN"/>
        </w:rPr>
      </w:pPr>
      <w:r>
        <w:rPr>
          <w:rFonts w:hint="eastAsia" w:ascii="仿宋" w:hAnsi="仿宋" w:eastAsia="仿宋" w:cs="仿宋"/>
          <w:color w:val="auto"/>
          <w:sz w:val="36"/>
          <w:szCs w:val="36"/>
          <w:lang w:val="en-US" w:eastAsia="zh-CN"/>
        </w:rPr>
        <w:t>招标人：淮南新盛昂建筑工程有限公司</w:t>
      </w:r>
    </w:p>
    <w:p w14:paraId="7DADE643">
      <w:pPr>
        <w:pStyle w:val="8"/>
        <w:ind w:firstLine="1440" w:firstLineChars="400"/>
        <w:rPr>
          <w:rFonts w:hint="default" w:ascii="仿宋" w:hAnsi="仿宋" w:eastAsia="仿宋" w:cs="仿宋"/>
          <w:color w:val="auto"/>
          <w:sz w:val="36"/>
          <w:szCs w:val="36"/>
          <w:lang w:val="en-US" w:eastAsia="zh-CN"/>
        </w:rPr>
      </w:pPr>
      <w:r>
        <w:rPr>
          <w:rFonts w:hint="eastAsia" w:ascii="仿宋" w:hAnsi="仿宋" w:eastAsia="仿宋" w:cs="仿宋"/>
          <w:color w:val="auto"/>
          <w:sz w:val="36"/>
          <w:szCs w:val="36"/>
          <w:lang w:val="en-US" w:eastAsia="zh-CN"/>
        </w:rPr>
        <w:t>日  期：2026年4月21日</w:t>
      </w:r>
    </w:p>
    <w:p w14:paraId="39A72CDC">
      <w:pPr>
        <w:pStyle w:val="8"/>
        <w:rPr>
          <w:rFonts w:hint="eastAsia" w:ascii="仿宋" w:hAnsi="仿宋" w:eastAsia="仿宋" w:cs="仿宋"/>
          <w:color w:val="auto"/>
          <w:sz w:val="32"/>
          <w:szCs w:val="32"/>
          <w:lang w:val="en-US" w:eastAsia="zh-CN"/>
        </w:rPr>
      </w:pPr>
    </w:p>
    <w:p w14:paraId="46A0A83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rPr>
          <w:rFonts w:hint="eastAsia" w:eastAsiaTheme="minorEastAsia"/>
          <w:color w:val="auto"/>
          <w:lang w:eastAsia="zh-CN"/>
        </w:rPr>
      </w:pPr>
    </w:p>
    <w:p w14:paraId="7F038C0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lang w:eastAsia="zh-CN"/>
        </w:rPr>
        <w:t>淮南新盛昂建筑工程有限公司</w:t>
      </w:r>
      <w:r>
        <w:rPr>
          <w:rFonts w:hint="eastAsia"/>
          <w:color w:val="auto"/>
          <w:sz w:val="28"/>
          <w:szCs w:val="28"/>
        </w:rPr>
        <w:t>因建设工程项目施工需要，现对以下机械设备租赁进行公开招标，欢迎具有相关资质的供应商参与投标。</w:t>
      </w:r>
    </w:p>
    <w:p w14:paraId="4481EB8A">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eastAsiaTheme="minorEastAsia"/>
          <w:b/>
          <w:bCs/>
          <w:color w:val="auto"/>
          <w:sz w:val="28"/>
          <w:szCs w:val="28"/>
          <w:lang w:eastAsia="zh-CN"/>
        </w:rPr>
      </w:pPr>
      <w:r>
        <w:rPr>
          <w:rFonts w:hint="eastAsia"/>
          <w:b/>
          <w:bCs/>
          <w:color w:val="auto"/>
          <w:sz w:val="28"/>
          <w:szCs w:val="28"/>
        </w:rPr>
        <w:t>一、招标条件</w:t>
      </w:r>
    </w:p>
    <w:p w14:paraId="2365658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1</w:t>
      </w:r>
      <w:r>
        <w:rPr>
          <w:rFonts w:hint="eastAsia"/>
          <w:color w:val="auto"/>
          <w:sz w:val="28"/>
          <w:szCs w:val="28"/>
          <w:lang w:eastAsia="zh-CN"/>
        </w:rPr>
        <w:t>.</w:t>
      </w:r>
      <w:r>
        <w:rPr>
          <w:rFonts w:hint="eastAsia"/>
          <w:color w:val="auto"/>
          <w:sz w:val="28"/>
          <w:szCs w:val="28"/>
        </w:rPr>
        <w:t>招标项目名称：建设工程机械设备租赁</w:t>
      </w:r>
    </w:p>
    <w:p w14:paraId="516FF0C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eastAsiaTheme="minorEastAsia"/>
          <w:color w:val="auto"/>
          <w:sz w:val="28"/>
          <w:szCs w:val="28"/>
          <w:lang w:eastAsia="zh-CN"/>
        </w:rPr>
      </w:pPr>
      <w:r>
        <w:rPr>
          <w:rFonts w:hint="eastAsia"/>
          <w:color w:val="auto"/>
          <w:sz w:val="28"/>
          <w:szCs w:val="28"/>
        </w:rPr>
        <w:t>2</w:t>
      </w:r>
      <w:r>
        <w:rPr>
          <w:rFonts w:hint="eastAsia"/>
          <w:color w:val="auto"/>
          <w:sz w:val="28"/>
          <w:szCs w:val="28"/>
          <w:lang w:eastAsia="zh-CN"/>
        </w:rPr>
        <w:t>.</w:t>
      </w:r>
      <w:r>
        <w:rPr>
          <w:rFonts w:hint="eastAsia"/>
          <w:color w:val="auto"/>
          <w:sz w:val="28"/>
          <w:szCs w:val="28"/>
        </w:rPr>
        <w:t>招标人：</w:t>
      </w:r>
      <w:r>
        <w:rPr>
          <w:rFonts w:hint="eastAsia"/>
          <w:color w:val="auto"/>
          <w:sz w:val="28"/>
          <w:szCs w:val="28"/>
          <w:lang w:eastAsia="zh-CN"/>
        </w:rPr>
        <w:t>淮南新盛昂建筑工程有限公司</w:t>
      </w:r>
    </w:p>
    <w:p w14:paraId="22239E40">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eastAsiaTheme="minorEastAsia"/>
          <w:b/>
          <w:bCs/>
          <w:color w:val="auto"/>
          <w:sz w:val="28"/>
          <w:szCs w:val="28"/>
          <w:lang w:eastAsia="zh-CN"/>
        </w:rPr>
      </w:pPr>
      <w:r>
        <w:rPr>
          <w:rFonts w:hint="eastAsia"/>
          <w:b/>
          <w:bCs/>
          <w:color w:val="auto"/>
          <w:sz w:val="28"/>
          <w:szCs w:val="28"/>
        </w:rPr>
        <w:t>二、招标范围</w:t>
      </w:r>
    </w:p>
    <w:p w14:paraId="66AE9D1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本次招标的机械设备租赁项目包括但不限于以下设备：</w:t>
      </w:r>
    </w:p>
    <w:tbl>
      <w:tblPr>
        <w:tblStyle w:val="5"/>
        <w:tblW w:w="883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7"/>
        <w:gridCol w:w="1913"/>
        <w:gridCol w:w="1888"/>
        <w:gridCol w:w="958"/>
        <w:gridCol w:w="1440"/>
        <w:gridCol w:w="1928"/>
      </w:tblGrid>
      <w:tr w14:paraId="3BF3D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73FE6">
            <w:pPr>
              <w:keepNext w:val="0"/>
              <w:keepLines w:val="0"/>
              <w:widowControl/>
              <w:suppressLineNumbers w:val="0"/>
              <w:jc w:val="center"/>
              <w:rPr>
                <w:rFonts w:ascii="仿宋" w:hAnsi="仿宋" w:eastAsia="仿宋" w:cs="仿宋"/>
                <w:i w:val="0"/>
                <w:iCs w:val="0"/>
                <w:color w:val="auto"/>
                <w:sz w:val="48"/>
                <w:szCs w:val="48"/>
                <w:u w:val="none"/>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序号</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33730">
            <w:pPr>
              <w:keepNext w:val="0"/>
              <w:keepLines w:val="0"/>
              <w:widowControl/>
              <w:suppressLineNumbers w:val="0"/>
              <w:jc w:val="center"/>
              <w:rPr>
                <w:rFonts w:hint="eastAsia" w:ascii="仿宋" w:hAnsi="仿宋" w:eastAsia="仿宋" w:cs="仿宋"/>
                <w:i w:val="0"/>
                <w:iCs w:val="0"/>
                <w:color w:val="auto"/>
                <w:sz w:val="48"/>
                <w:szCs w:val="48"/>
                <w:u w:val="none"/>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设备名称</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BF76">
            <w:pPr>
              <w:keepNext w:val="0"/>
              <w:keepLines w:val="0"/>
              <w:widowControl/>
              <w:suppressLineNumbers w:val="0"/>
              <w:jc w:val="center"/>
              <w:rPr>
                <w:rFonts w:hint="default" w:ascii="var(--dsw-font-markdown-table-h" w:hAnsi="var(--dsw-font-markdown-table-h" w:eastAsia="var(--dsw-font-markdown-table-h" w:cs="var(--dsw-font-markdown-table-h"/>
                <w:b/>
                <w:bCs/>
                <w:color w:val="auto"/>
                <w:kern w:val="0"/>
                <w:sz w:val="44"/>
                <w:szCs w:val="44"/>
                <w:lang w:val="en-US" w:eastAsia="zh-CN" w:bidi="ar"/>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规格型号</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B28BE">
            <w:pPr>
              <w:keepNext w:val="0"/>
              <w:keepLines w:val="0"/>
              <w:widowControl/>
              <w:suppressLineNumbers w:val="0"/>
              <w:jc w:val="center"/>
              <w:rPr>
                <w:rFonts w:hint="eastAsia" w:ascii="仿宋" w:hAnsi="仿宋" w:eastAsia="仿宋" w:cs="仿宋"/>
                <w:i w:val="0"/>
                <w:iCs w:val="0"/>
                <w:color w:val="auto"/>
                <w:sz w:val="48"/>
                <w:szCs w:val="48"/>
                <w:u w:val="none"/>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单位</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14122">
            <w:pPr>
              <w:keepNext w:val="0"/>
              <w:keepLines w:val="0"/>
              <w:widowControl/>
              <w:suppressLineNumbers w:val="0"/>
              <w:jc w:val="center"/>
              <w:rPr>
                <w:rFonts w:hint="eastAsia" w:ascii="仿宋" w:hAnsi="仿宋" w:eastAsia="仿宋" w:cs="仿宋"/>
                <w:i w:val="0"/>
                <w:iCs w:val="0"/>
                <w:color w:val="auto"/>
                <w:sz w:val="48"/>
                <w:szCs w:val="48"/>
                <w:u w:val="none"/>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单价（元）</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D68BD">
            <w:pPr>
              <w:keepNext w:val="0"/>
              <w:keepLines w:val="0"/>
              <w:widowControl/>
              <w:suppressLineNumbers w:val="0"/>
              <w:jc w:val="center"/>
              <w:rPr>
                <w:rFonts w:hint="eastAsia" w:ascii="仿宋" w:hAnsi="仿宋" w:eastAsia="仿宋" w:cs="仿宋"/>
                <w:i w:val="0"/>
                <w:iCs w:val="0"/>
                <w:color w:val="auto"/>
                <w:sz w:val="48"/>
                <w:szCs w:val="48"/>
                <w:u w:val="none"/>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备注</w:t>
            </w:r>
          </w:p>
        </w:tc>
      </w:tr>
      <w:tr w14:paraId="37629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386C">
            <w:pPr>
              <w:keepNext w:val="0"/>
              <w:keepLines w:val="0"/>
              <w:widowControl/>
              <w:suppressLineNumbers w:val="0"/>
              <w:jc w:val="center"/>
              <w:rPr>
                <w:rFonts w:hint="eastAsia" w:ascii="宋体" w:hAnsi="宋体" w:eastAsia="宋体" w:cs="宋体"/>
                <w:i w:val="0"/>
                <w:iCs w:val="0"/>
                <w:color w:val="auto"/>
                <w:sz w:val="44"/>
                <w:szCs w:val="44"/>
                <w:u w:val="none"/>
              </w:rPr>
            </w:pPr>
            <w:r>
              <w:rPr>
                <w:rFonts w:hint="eastAsia" w:ascii="宋体" w:hAnsi="宋体" w:eastAsia="宋体" w:cs="宋体"/>
                <w:i w:val="0"/>
                <w:iCs w:val="0"/>
                <w:color w:val="auto"/>
                <w:spacing w:val="0"/>
                <w:kern w:val="0"/>
                <w:sz w:val="20"/>
                <w:szCs w:val="20"/>
                <w:lang w:val="en-US" w:eastAsia="zh-CN" w:bidi="ar"/>
              </w:rPr>
              <w:t>1</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C5D4">
            <w:pPr>
              <w:keepNext w:val="0"/>
              <w:keepLines w:val="0"/>
              <w:widowControl/>
              <w:suppressLineNumbers w:val="0"/>
              <w:jc w:val="center"/>
              <w:rPr>
                <w:rFonts w:hint="eastAsia" w:ascii="宋体" w:hAnsi="宋体" w:eastAsia="宋体" w:cs="宋体"/>
                <w:i w:val="0"/>
                <w:iCs w:val="0"/>
                <w:color w:val="auto"/>
                <w:sz w:val="44"/>
                <w:szCs w:val="44"/>
                <w:u w:val="none"/>
              </w:rPr>
            </w:pPr>
            <w:r>
              <w:rPr>
                <w:rFonts w:hint="eastAsia" w:ascii="宋体" w:hAnsi="宋体" w:eastAsia="宋体" w:cs="宋体"/>
                <w:i w:val="0"/>
                <w:iCs w:val="0"/>
                <w:color w:val="auto"/>
                <w:spacing w:val="0"/>
                <w:kern w:val="0"/>
                <w:sz w:val="20"/>
                <w:szCs w:val="20"/>
                <w:lang w:val="en-US" w:eastAsia="zh-CN" w:bidi="ar"/>
              </w:rPr>
              <w:t>轮式装载机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8C7F">
            <w:pPr>
              <w:keepNext w:val="0"/>
              <w:keepLines w:val="0"/>
              <w:widowControl/>
              <w:suppressLineNumbers w:val="0"/>
              <w:jc w:val="center"/>
              <w:rPr>
                <w:rFonts w:hint="eastAsia" w:ascii="宋体" w:hAnsi="宋体" w:eastAsia="宋体" w:cs="宋体"/>
                <w:color w:val="auto"/>
                <w:kern w:val="0"/>
                <w:sz w:val="44"/>
                <w:szCs w:val="44"/>
                <w:lang w:val="en-US" w:eastAsia="zh-CN" w:bidi="ar"/>
              </w:rPr>
            </w:pPr>
            <w:r>
              <w:rPr>
                <w:rFonts w:hint="eastAsia" w:ascii="宋体" w:hAnsi="宋体" w:eastAsia="宋体" w:cs="宋体"/>
                <w:i w:val="0"/>
                <w:iCs w:val="0"/>
                <w:color w:val="auto"/>
                <w:spacing w:val="0"/>
                <w:kern w:val="0"/>
                <w:sz w:val="20"/>
                <w:szCs w:val="20"/>
                <w:lang w:val="en-US" w:eastAsia="zh-CN" w:bidi="ar"/>
              </w:rPr>
              <w:t>5吨级（50型）</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F2A02">
            <w:pPr>
              <w:keepNext w:val="0"/>
              <w:keepLines w:val="0"/>
              <w:widowControl/>
              <w:suppressLineNumbers w:val="0"/>
              <w:jc w:val="center"/>
              <w:rPr>
                <w:rFonts w:hint="eastAsia" w:ascii="宋体" w:hAnsi="宋体" w:eastAsia="宋体" w:cs="宋体"/>
                <w:i w:val="0"/>
                <w:iCs w:val="0"/>
                <w:color w:val="auto"/>
                <w:sz w:val="44"/>
                <w:szCs w:val="44"/>
                <w:u w:val="none"/>
              </w:rPr>
            </w:pPr>
            <w:r>
              <w:rPr>
                <w:rFonts w:hint="eastAsia" w:ascii="宋体" w:hAnsi="宋体" w:eastAsia="宋体" w:cs="宋体"/>
                <w:i w:val="0"/>
                <w:iCs w:val="0"/>
                <w:color w:val="auto"/>
                <w:spacing w:val="0"/>
                <w:kern w:val="0"/>
                <w:sz w:val="20"/>
                <w:szCs w:val="20"/>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B0556">
            <w:pPr>
              <w:jc w:val="center"/>
              <w:rPr>
                <w:rFonts w:hint="eastAsia" w:ascii="宋体" w:hAnsi="宋体" w:eastAsia="宋体" w:cs="宋体"/>
                <w:i w:val="0"/>
                <w:iCs w:val="0"/>
                <w:color w:val="auto"/>
                <w:sz w:val="44"/>
                <w:szCs w:val="44"/>
                <w:u w:val="none"/>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0FA7">
            <w:pPr>
              <w:keepNext w:val="0"/>
              <w:keepLines w:val="0"/>
              <w:widowControl/>
              <w:suppressLineNumbers w:val="0"/>
              <w:jc w:val="center"/>
              <w:rPr>
                <w:rFonts w:hint="eastAsia" w:ascii="宋体" w:hAnsi="宋体" w:eastAsia="宋体" w:cs="宋体"/>
                <w:i w:val="0"/>
                <w:iCs w:val="0"/>
                <w:color w:val="auto"/>
                <w:sz w:val="44"/>
                <w:szCs w:val="44"/>
                <w:u w:val="none"/>
              </w:rPr>
            </w:pPr>
            <w:r>
              <w:rPr>
                <w:rFonts w:hint="eastAsia" w:ascii="宋体" w:hAnsi="宋体" w:eastAsia="宋体" w:cs="宋体"/>
                <w:i w:val="0"/>
                <w:iCs w:val="0"/>
                <w:color w:val="auto"/>
                <w:spacing w:val="0"/>
                <w:kern w:val="0"/>
                <w:sz w:val="20"/>
                <w:szCs w:val="20"/>
                <w:lang w:val="en-US" w:eastAsia="zh-CN" w:bidi="ar"/>
              </w:rPr>
              <w:t>俗称“50铲车”，铲斗容量约3m³</w:t>
            </w:r>
          </w:p>
        </w:tc>
      </w:tr>
      <w:tr w14:paraId="78F05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924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2</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99DB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单钢轮压路机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8778">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22吨级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CAEC2">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724A1">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07EB7">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工作质量22吨，振动压实</w:t>
            </w:r>
          </w:p>
        </w:tc>
      </w:tr>
      <w:tr w14:paraId="4255C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F081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3</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C9861">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后双桥自卸车</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9641E">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载重20-30吨</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3DC2B">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4635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A8BF9">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俗称“后八轮”，6×4驱动</w:t>
            </w:r>
          </w:p>
        </w:tc>
      </w:tr>
      <w:tr w14:paraId="099A1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DB8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4</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76ED">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DFBE">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6吨级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942A7">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67673">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F599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俗称“60小挖”，适用于狭小空间</w:t>
            </w:r>
          </w:p>
        </w:tc>
      </w:tr>
      <w:tr w14:paraId="53985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91A1">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5</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8B3EC">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A9B0">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20吨级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758D">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D6B2C">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1DAC1">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标准中型挖机，如PC200、ZX200</w:t>
            </w:r>
          </w:p>
        </w:tc>
      </w:tr>
      <w:tr w14:paraId="6B4AC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36E1">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6</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0DC91">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E4236">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21.5吨级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97E5F">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98DC">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B1D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如PC210、ZX210</w:t>
            </w:r>
          </w:p>
        </w:tc>
      </w:tr>
      <w:tr w14:paraId="62437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414AF">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7</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DB8AD">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8BBDD">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27吨级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11CF">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7EF05">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5FE7C">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如PC270、EX270</w:t>
            </w:r>
          </w:p>
        </w:tc>
      </w:tr>
      <w:tr w14:paraId="4B894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E0ED7">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8</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650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EA37F">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32吨级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75A07">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B122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89A2">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如PC320</w:t>
            </w:r>
          </w:p>
        </w:tc>
      </w:tr>
      <w:tr w14:paraId="501CA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B645">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9</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32A0">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18444">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34吨级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169A">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D0F2B">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59B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如PC340LC</w:t>
            </w:r>
          </w:p>
        </w:tc>
      </w:tr>
      <w:tr w14:paraId="20E7D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692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10</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5120">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A1AC3">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36吨级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C43F2">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8DC7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E0E7">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如PC360</w:t>
            </w:r>
          </w:p>
        </w:tc>
      </w:tr>
      <w:tr w14:paraId="59DCC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6C50D">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11</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D53D">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D2878">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46吨级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376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D2DD5">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AB26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如PC460</w:t>
            </w:r>
          </w:p>
        </w:tc>
      </w:tr>
      <w:tr w14:paraId="50199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94A4">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12</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ED0F4">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95D65">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70吨级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595F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57A60">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C95A">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如柳工972F，可配大型破碎锤</w:t>
            </w:r>
          </w:p>
        </w:tc>
      </w:tr>
      <w:tr w14:paraId="21CAA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8E30">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13</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386C4">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液压破碎锤</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3D39">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50吨的215破碎锤</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ED07D">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B76A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AFA8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俗称“215锤子”</w:t>
            </w:r>
          </w:p>
        </w:tc>
      </w:tr>
      <w:tr w14:paraId="033FB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0525A">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w:t>
            </w:r>
            <w:r>
              <w:rPr>
                <w:rFonts w:hint="eastAsia" w:ascii="宋体" w:hAnsi="宋体" w:eastAsia="宋体" w:cs="宋体"/>
                <w:i w:val="0"/>
                <w:iCs w:val="0"/>
                <w:color w:val="auto"/>
                <w:spacing w:val="0"/>
                <w:kern w:val="0"/>
                <w:sz w:val="20"/>
                <w:szCs w:val="20"/>
                <w:lang w:val="en-US" w:eastAsia="zh-CN" w:bidi="ar"/>
              </w:rPr>
              <w:t>4</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7D4C4">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液压破碎锤</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646A0">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60吨的220破碎锤</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45C7">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8EE6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56F39">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俗称“220锤子”</w:t>
            </w:r>
          </w:p>
        </w:tc>
      </w:tr>
      <w:tr w14:paraId="5DB9D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39C84">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w:t>
            </w:r>
            <w:r>
              <w:rPr>
                <w:rFonts w:hint="eastAsia" w:ascii="宋体" w:hAnsi="宋体" w:eastAsia="宋体" w:cs="宋体"/>
                <w:i w:val="0"/>
                <w:iCs w:val="0"/>
                <w:color w:val="auto"/>
                <w:spacing w:val="0"/>
                <w:kern w:val="0"/>
                <w:sz w:val="20"/>
                <w:szCs w:val="20"/>
                <w:lang w:val="en-US" w:eastAsia="zh-CN" w:bidi="ar"/>
              </w:rPr>
              <w:t>5</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8EF56">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液压破碎锤</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0C5FA">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70吨的230破碎锤</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29FD">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CB7B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5CEBD">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俗称“230锤子”</w:t>
            </w:r>
          </w:p>
        </w:tc>
      </w:tr>
    </w:tbl>
    <w:p w14:paraId="48752C90">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eastAsiaTheme="minorEastAsia"/>
          <w:b/>
          <w:bCs/>
          <w:color w:val="auto"/>
          <w:sz w:val="28"/>
          <w:szCs w:val="28"/>
          <w:lang w:eastAsia="zh-CN"/>
        </w:rPr>
      </w:pPr>
      <w:r>
        <w:rPr>
          <w:rFonts w:hint="eastAsia"/>
          <w:b/>
          <w:bCs/>
          <w:color w:val="auto"/>
          <w:sz w:val="28"/>
          <w:szCs w:val="28"/>
        </w:rPr>
        <w:t>三、投标人资格要求</w:t>
      </w:r>
    </w:p>
    <w:p w14:paraId="0E7A3E7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1</w:t>
      </w:r>
      <w:r>
        <w:rPr>
          <w:rFonts w:hint="eastAsia"/>
          <w:color w:val="auto"/>
          <w:sz w:val="28"/>
          <w:szCs w:val="28"/>
          <w:lang w:eastAsia="zh-CN"/>
        </w:rPr>
        <w:t>.</w:t>
      </w:r>
      <w:r>
        <w:rPr>
          <w:rFonts w:hint="eastAsia"/>
          <w:color w:val="auto"/>
          <w:sz w:val="28"/>
          <w:szCs w:val="28"/>
        </w:rPr>
        <w:t>具有独立承担民事责任的能力，提供有效的营业执照副本复印件等证明材料。</w:t>
      </w:r>
    </w:p>
    <w:p w14:paraId="593CAE8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2</w:t>
      </w:r>
      <w:r>
        <w:rPr>
          <w:rFonts w:hint="eastAsia"/>
          <w:color w:val="auto"/>
          <w:sz w:val="28"/>
          <w:szCs w:val="28"/>
          <w:lang w:eastAsia="zh-CN"/>
        </w:rPr>
        <w:t>.</w:t>
      </w:r>
      <w:r>
        <w:rPr>
          <w:rFonts w:hint="eastAsia"/>
          <w:color w:val="auto"/>
          <w:sz w:val="28"/>
          <w:szCs w:val="28"/>
        </w:rPr>
        <w:t>具有良好的商业信誉和健全的财务会计制度，提供近一年财务报表或银行流水。</w:t>
      </w:r>
    </w:p>
    <w:p w14:paraId="218E4AA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3</w:t>
      </w:r>
      <w:r>
        <w:rPr>
          <w:rFonts w:hint="eastAsia"/>
          <w:color w:val="auto"/>
          <w:sz w:val="28"/>
          <w:szCs w:val="28"/>
          <w:lang w:eastAsia="zh-CN"/>
        </w:rPr>
        <w:t>.</w:t>
      </w:r>
      <w:r>
        <w:rPr>
          <w:rFonts w:hint="eastAsia"/>
          <w:color w:val="auto"/>
          <w:sz w:val="28"/>
          <w:szCs w:val="28"/>
        </w:rPr>
        <w:t>具有履行合同所必需的设备和专业技术能力，提供相关设备清单及技术人员资质证明。</w:t>
      </w:r>
    </w:p>
    <w:p w14:paraId="74D9651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4</w:t>
      </w:r>
      <w:r>
        <w:rPr>
          <w:rFonts w:hint="eastAsia"/>
          <w:color w:val="auto"/>
          <w:sz w:val="28"/>
          <w:szCs w:val="28"/>
          <w:lang w:eastAsia="zh-CN"/>
        </w:rPr>
        <w:t>.</w:t>
      </w:r>
      <w:r>
        <w:rPr>
          <w:rFonts w:hint="eastAsia"/>
          <w:color w:val="auto"/>
          <w:sz w:val="28"/>
          <w:szCs w:val="28"/>
        </w:rPr>
        <w:t>有依法缴纳税收和社会保障资金的良好记录，提供近3个月的纳税和社保缴纳凭证</w:t>
      </w:r>
      <w:r>
        <w:rPr>
          <w:rFonts w:hint="eastAsia"/>
          <w:color w:val="auto"/>
          <w:sz w:val="28"/>
          <w:szCs w:val="28"/>
          <w:lang w:eastAsia="zh-CN"/>
        </w:rPr>
        <w:t>或</w:t>
      </w:r>
      <w:r>
        <w:rPr>
          <w:rFonts w:hint="eastAsia"/>
          <w:color w:val="auto"/>
          <w:sz w:val="28"/>
          <w:szCs w:val="28"/>
        </w:rPr>
        <w:t>承诺函。</w:t>
      </w:r>
    </w:p>
    <w:p w14:paraId="68A6380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5</w:t>
      </w:r>
      <w:r>
        <w:rPr>
          <w:rFonts w:hint="eastAsia"/>
          <w:color w:val="auto"/>
          <w:sz w:val="28"/>
          <w:szCs w:val="28"/>
          <w:lang w:eastAsia="zh-CN"/>
        </w:rPr>
        <w:t>.</w:t>
      </w:r>
      <w:r>
        <w:rPr>
          <w:rFonts w:hint="eastAsia"/>
          <w:color w:val="auto"/>
          <w:sz w:val="28"/>
          <w:szCs w:val="28"/>
        </w:rPr>
        <w:t>参加本次招标活动前三年内，在经营活动中没有重大违法记录，提供声明函。</w:t>
      </w:r>
    </w:p>
    <w:p w14:paraId="410CDBF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6</w:t>
      </w:r>
      <w:r>
        <w:rPr>
          <w:rFonts w:hint="eastAsia"/>
          <w:color w:val="auto"/>
          <w:sz w:val="28"/>
          <w:szCs w:val="28"/>
          <w:lang w:eastAsia="zh-CN"/>
        </w:rPr>
        <w:t>.本次招标不接受联合体投标</w:t>
      </w:r>
      <w:r>
        <w:rPr>
          <w:rFonts w:hint="eastAsia"/>
          <w:color w:val="auto"/>
          <w:sz w:val="28"/>
          <w:szCs w:val="28"/>
        </w:rPr>
        <w:t>。</w:t>
      </w:r>
    </w:p>
    <w:p w14:paraId="44F9D263">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eastAsiaTheme="minorEastAsia"/>
          <w:b/>
          <w:bCs/>
          <w:color w:val="auto"/>
          <w:sz w:val="28"/>
          <w:szCs w:val="28"/>
          <w:lang w:eastAsia="zh-CN"/>
        </w:rPr>
      </w:pPr>
      <w:r>
        <w:rPr>
          <w:rFonts w:hint="eastAsia"/>
          <w:b/>
          <w:bCs/>
          <w:color w:val="auto"/>
          <w:sz w:val="28"/>
          <w:szCs w:val="28"/>
        </w:rPr>
        <w:t>四、结算和付款</w:t>
      </w:r>
    </w:p>
    <w:p w14:paraId="2612882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1</w:t>
      </w:r>
      <w:r>
        <w:rPr>
          <w:rFonts w:hint="eastAsia"/>
          <w:color w:val="auto"/>
          <w:sz w:val="28"/>
          <w:szCs w:val="28"/>
          <w:lang w:eastAsia="zh-CN"/>
        </w:rPr>
        <w:t>.</w:t>
      </w:r>
      <w:r>
        <w:rPr>
          <w:rFonts w:hint="eastAsia"/>
          <w:color w:val="auto"/>
          <w:sz w:val="28"/>
          <w:szCs w:val="28"/>
        </w:rPr>
        <w:t>根据实际租赁时间（台班/小时）结算费用（注：1个台班按8小时计算）。</w:t>
      </w:r>
    </w:p>
    <w:p w14:paraId="49F57C1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2</w:t>
      </w:r>
      <w:r>
        <w:rPr>
          <w:rFonts w:hint="eastAsia"/>
          <w:color w:val="auto"/>
          <w:sz w:val="28"/>
          <w:szCs w:val="28"/>
          <w:lang w:eastAsia="zh-CN"/>
        </w:rPr>
        <w:t>.</w:t>
      </w:r>
      <w:r>
        <w:rPr>
          <w:rFonts w:hint="eastAsia"/>
          <w:color w:val="auto"/>
          <w:sz w:val="28"/>
          <w:szCs w:val="28"/>
        </w:rPr>
        <w:t>甲方按月支付结算，乙方同时提供相应增值税专用发票</w:t>
      </w:r>
      <w:r>
        <w:rPr>
          <w:rFonts w:hint="eastAsia"/>
          <w:color w:val="auto"/>
          <w:sz w:val="28"/>
          <w:szCs w:val="28"/>
          <w:lang w:eastAsia="zh-CN"/>
        </w:rPr>
        <w:t>（</w:t>
      </w:r>
      <w:r>
        <w:rPr>
          <w:rFonts w:hint="eastAsia"/>
          <w:color w:val="auto"/>
          <w:sz w:val="28"/>
          <w:szCs w:val="28"/>
        </w:rPr>
        <w:t>乙方确保发票真实合法有效，若因发票问题导致甲方被罚款或产生其他损失，乙方应全额赔偿并承担发票金额【10%】的违约金</w:t>
      </w:r>
      <w:r>
        <w:rPr>
          <w:rFonts w:hint="eastAsia"/>
          <w:color w:val="auto"/>
          <w:sz w:val="28"/>
          <w:szCs w:val="28"/>
          <w:lang w:eastAsia="zh-CN"/>
        </w:rPr>
        <w:t>）</w:t>
      </w:r>
      <w:r>
        <w:rPr>
          <w:rFonts w:hint="eastAsia"/>
          <w:color w:val="auto"/>
          <w:sz w:val="28"/>
          <w:szCs w:val="28"/>
        </w:rPr>
        <w:t>。</w:t>
      </w:r>
    </w:p>
    <w:p w14:paraId="15918928">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eastAsiaTheme="minorEastAsia"/>
          <w:b/>
          <w:bCs/>
          <w:color w:val="auto"/>
          <w:sz w:val="28"/>
          <w:szCs w:val="28"/>
          <w:lang w:eastAsia="zh-CN"/>
        </w:rPr>
      </w:pPr>
      <w:r>
        <w:rPr>
          <w:rFonts w:hint="eastAsia"/>
          <w:b/>
          <w:bCs/>
          <w:color w:val="auto"/>
          <w:sz w:val="28"/>
          <w:szCs w:val="28"/>
        </w:rPr>
        <w:t>五、投标要求</w:t>
      </w:r>
    </w:p>
    <w:p w14:paraId="5CB0B0C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eastAsiaTheme="minorEastAsia"/>
          <w:color w:val="auto"/>
          <w:sz w:val="28"/>
          <w:szCs w:val="28"/>
          <w:lang w:eastAsia="zh-CN"/>
        </w:rPr>
      </w:pPr>
      <w:r>
        <w:rPr>
          <w:rFonts w:hint="eastAsia"/>
          <w:color w:val="auto"/>
          <w:sz w:val="28"/>
          <w:szCs w:val="28"/>
        </w:rPr>
        <w:t>1.投标文件组成：</w:t>
      </w:r>
    </w:p>
    <w:p w14:paraId="6B85396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（1）报价单（详见附件一）</w:t>
      </w:r>
    </w:p>
    <w:p w14:paraId="14496B0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（2）法定代表人身份证明书（详见附件二）</w:t>
      </w:r>
    </w:p>
    <w:p w14:paraId="0C32932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（3）法定代表人授权委托书（详见附件三，一式两份，一份密封在投标文件中，另一份由被委托人在开标现场单独提交）</w:t>
      </w:r>
    </w:p>
    <w:p w14:paraId="19B3B49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（4）营业执照副本复印件</w:t>
      </w:r>
    </w:p>
    <w:p w14:paraId="192EC4D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（5）公司资质文件</w:t>
      </w:r>
    </w:p>
    <w:p w14:paraId="70FF26B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（6）业绩证明资料</w:t>
      </w:r>
    </w:p>
    <w:p w14:paraId="4DD2E26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（7）其它（如设备清单、人员资质、财务报表等）</w:t>
      </w:r>
    </w:p>
    <w:p w14:paraId="61B3FCF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eastAsiaTheme="minorEastAsia"/>
          <w:color w:val="auto"/>
          <w:sz w:val="28"/>
          <w:szCs w:val="28"/>
          <w:lang w:eastAsia="zh-CN"/>
        </w:rPr>
      </w:pPr>
      <w:r>
        <w:rPr>
          <w:rFonts w:hint="eastAsia"/>
          <w:color w:val="auto"/>
          <w:sz w:val="28"/>
          <w:szCs w:val="28"/>
        </w:rPr>
        <w:t>2.投标保证金及履约保证金：</w:t>
      </w:r>
    </w:p>
    <w:p w14:paraId="114EC9A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投标人在提交投标文件时，需提供投标保证金</w:t>
      </w:r>
      <w:r>
        <w:rPr>
          <w:rFonts w:hint="eastAsia"/>
          <w:color w:val="auto"/>
          <w:sz w:val="28"/>
          <w:szCs w:val="28"/>
          <w:lang w:eastAsia="zh-CN"/>
        </w:rPr>
        <w:t>壹</w:t>
      </w:r>
      <w:r>
        <w:rPr>
          <w:rFonts w:hint="eastAsia"/>
          <w:color w:val="auto"/>
          <w:sz w:val="28"/>
          <w:szCs w:val="28"/>
        </w:rPr>
        <w:t>万元（¥</w:t>
      </w:r>
      <w:r>
        <w:rPr>
          <w:rFonts w:hint="eastAsia"/>
          <w:color w:val="auto"/>
          <w:sz w:val="28"/>
          <w:szCs w:val="28"/>
          <w:lang w:val="en-US" w:eastAsia="zh-CN"/>
        </w:rPr>
        <w:t>1</w:t>
      </w:r>
      <w:r>
        <w:rPr>
          <w:rFonts w:hint="eastAsia"/>
          <w:color w:val="auto"/>
          <w:sz w:val="28"/>
          <w:szCs w:val="28"/>
        </w:rPr>
        <w:t>0000.00）回执单。公司指定账户：</w:t>
      </w:r>
    </w:p>
    <w:p w14:paraId="25DEE11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eastAsiaTheme="minorEastAsia"/>
          <w:color w:val="auto"/>
          <w:sz w:val="28"/>
          <w:szCs w:val="28"/>
          <w:lang w:eastAsia="zh-CN"/>
        </w:rPr>
      </w:pPr>
      <w:r>
        <w:rPr>
          <w:rFonts w:hint="eastAsia"/>
          <w:color w:val="auto"/>
          <w:sz w:val="28"/>
          <w:szCs w:val="28"/>
        </w:rPr>
        <w:t>名称：</w:t>
      </w:r>
      <w:r>
        <w:rPr>
          <w:rFonts w:hint="eastAsia"/>
          <w:color w:val="auto"/>
          <w:sz w:val="28"/>
          <w:szCs w:val="28"/>
          <w:lang w:eastAsia="zh-CN"/>
        </w:rPr>
        <w:t>淮南新盛昂建筑工程有限公司</w:t>
      </w:r>
    </w:p>
    <w:p w14:paraId="0F7D190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账号：344071100013000389793</w:t>
      </w:r>
    </w:p>
    <w:p w14:paraId="7D69DE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开户行：交通银行股份有限公司淮南分行</w:t>
      </w:r>
    </w:p>
    <w:p w14:paraId="5C786FA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地址：安徽省淮南市寿县新桥国际产业园创业大道与三星路交口西南侧，创业就业服务中心4楼</w:t>
      </w:r>
    </w:p>
    <w:p w14:paraId="7542EE4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投标保证金在招标完成后，未中标单位10个工作日内予以无息</w:t>
      </w:r>
      <w:r>
        <w:rPr>
          <w:rFonts w:hint="eastAsia"/>
          <w:color w:val="auto"/>
          <w:sz w:val="28"/>
          <w:szCs w:val="28"/>
          <w:lang w:eastAsia="zh-CN"/>
        </w:rPr>
        <w:t>退</w:t>
      </w:r>
      <w:r>
        <w:rPr>
          <w:rFonts w:hint="eastAsia"/>
          <w:color w:val="auto"/>
          <w:sz w:val="28"/>
          <w:szCs w:val="28"/>
        </w:rPr>
        <w:t>还；中标单位自动转为履约保证金，待合同履约完毕后无息退还。</w:t>
      </w:r>
    </w:p>
    <w:p w14:paraId="131F557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eastAsiaTheme="minorEastAsia"/>
          <w:color w:val="auto"/>
          <w:sz w:val="28"/>
          <w:szCs w:val="28"/>
          <w:lang w:eastAsia="zh-CN"/>
        </w:rPr>
      </w:pPr>
      <w:r>
        <w:rPr>
          <w:rFonts w:hint="eastAsia"/>
          <w:color w:val="auto"/>
          <w:sz w:val="28"/>
          <w:szCs w:val="28"/>
        </w:rPr>
        <w:t>3.投标截止时间：</w:t>
      </w:r>
    </w:p>
    <w:p w14:paraId="2D457F1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请各投标单位于2026年</w:t>
      </w:r>
      <w:r>
        <w:rPr>
          <w:rFonts w:hint="eastAsia"/>
          <w:color w:val="auto"/>
          <w:sz w:val="28"/>
          <w:szCs w:val="28"/>
          <w:lang w:val="en-US" w:eastAsia="zh-CN"/>
        </w:rPr>
        <w:t>4</w:t>
      </w:r>
      <w:r>
        <w:rPr>
          <w:rFonts w:hint="eastAsia"/>
          <w:color w:val="auto"/>
          <w:sz w:val="28"/>
          <w:szCs w:val="28"/>
        </w:rPr>
        <w:t>月</w:t>
      </w:r>
      <w:r>
        <w:rPr>
          <w:rFonts w:hint="eastAsia"/>
          <w:color w:val="auto"/>
          <w:sz w:val="28"/>
          <w:szCs w:val="28"/>
          <w:lang w:val="en-US" w:eastAsia="zh-CN"/>
        </w:rPr>
        <w:t>30</w:t>
      </w:r>
      <w:r>
        <w:rPr>
          <w:rFonts w:hint="eastAsia"/>
          <w:color w:val="auto"/>
          <w:sz w:val="28"/>
          <w:szCs w:val="28"/>
        </w:rPr>
        <w:t>日</w:t>
      </w:r>
      <w:r>
        <w:rPr>
          <w:rFonts w:hint="eastAsia"/>
          <w:color w:val="auto"/>
          <w:sz w:val="28"/>
          <w:szCs w:val="28"/>
          <w:lang w:val="en-US" w:eastAsia="zh-CN"/>
        </w:rPr>
        <w:t>15</w:t>
      </w:r>
      <w:r>
        <w:rPr>
          <w:rFonts w:hint="eastAsia"/>
          <w:color w:val="auto"/>
          <w:sz w:val="28"/>
          <w:szCs w:val="28"/>
        </w:rPr>
        <w:t>:</w:t>
      </w:r>
      <w:r>
        <w:rPr>
          <w:rFonts w:hint="eastAsia"/>
          <w:color w:val="auto"/>
          <w:sz w:val="28"/>
          <w:szCs w:val="28"/>
          <w:lang w:val="en-US" w:eastAsia="zh-CN"/>
        </w:rPr>
        <w:t>00时</w:t>
      </w:r>
      <w:r>
        <w:rPr>
          <w:rFonts w:hint="eastAsia"/>
          <w:color w:val="auto"/>
          <w:sz w:val="28"/>
          <w:szCs w:val="28"/>
        </w:rPr>
        <w:t>前，将投标文件递交至</w:t>
      </w:r>
      <w:r>
        <w:rPr>
          <w:rFonts w:hint="eastAsia"/>
          <w:color w:val="auto"/>
          <w:sz w:val="28"/>
          <w:szCs w:val="28"/>
          <w:lang w:val="en-US" w:eastAsia="zh-CN"/>
        </w:rPr>
        <w:t>安徽省淮南市山南新区智慧谷1#楼二楼会议室。逾期送达的投标文件将被拒绝。同日</w:t>
      </w:r>
      <w:r>
        <w:rPr>
          <w:rFonts w:hint="eastAsia"/>
          <w:color w:val="auto"/>
          <w:sz w:val="28"/>
          <w:szCs w:val="28"/>
        </w:rPr>
        <w:t>2026年</w:t>
      </w:r>
      <w:r>
        <w:rPr>
          <w:rFonts w:hint="eastAsia"/>
          <w:color w:val="auto"/>
          <w:sz w:val="28"/>
          <w:szCs w:val="28"/>
          <w:lang w:val="en-US" w:eastAsia="zh-CN"/>
        </w:rPr>
        <w:t>4</w:t>
      </w:r>
      <w:r>
        <w:rPr>
          <w:rFonts w:hint="eastAsia"/>
          <w:color w:val="auto"/>
          <w:sz w:val="28"/>
          <w:szCs w:val="28"/>
        </w:rPr>
        <w:t>月</w:t>
      </w:r>
      <w:r>
        <w:rPr>
          <w:rFonts w:hint="eastAsia"/>
          <w:color w:val="auto"/>
          <w:sz w:val="28"/>
          <w:szCs w:val="28"/>
          <w:lang w:val="en-US" w:eastAsia="zh-CN"/>
        </w:rPr>
        <w:t>30</w:t>
      </w:r>
      <w:r>
        <w:rPr>
          <w:rFonts w:hint="eastAsia"/>
          <w:color w:val="auto"/>
          <w:sz w:val="28"/>
          <w:szCs w:val="28"/>
        </w:rPr>
        <w:t>日</w:t>
      </w:r>
      <w:r>
        <w:rPr>
          <w:rFonts w:hint="eastAsia"/>
          <w:color w:val="auto"/>
          <w:sz w:val="28"/>
          <w:szCs w:val="28"/>
          <w:lang w:val="en-US" w:eastAsia="zh-CN"/>
        </w:rPr>
        <w:t>15</w:t>
      </w:r>
      <w:r>
        <w:rPr>
          <w:rFonts w:hint="eastAsia"/>
          <w:color w:val="auto"/>
          <w:sz w:val="28"/>
          <w:szCs w:val="28"/>
        </w:rPr>
        <w:t>:</w:t>
      </w:r>
      <w:r>
        <w:rPr>
          <w:rFonts w:hint="eastAsia"/>
          <w:color w:val="auto"/>
          <w:sz w:val="28"/>
          <w:szCs w:val="28"/>
          <w:lang w:val="en-US" w:eastAsia="zh-CN"/>
        </w:rPr>
        <w:t>00时当众开启各方投标文件。</w:t>
      </w:r>
      <w:bookmarkStart w:id="0" w:name="_GoBack"/>
      <w:bookmarkEnd w:id="0"/>
    </w:p>
    <w:p w14:paraId="049B02C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eastAsiaTheme="minorEastAsia"/>
          <w:color w:val="auto"/>
          <w:sz w:val="28"/>
          <w:szCs w:val="28"/>
          <w:lang w:eastAsia="zh-CN"/>
        </w:rPr>
      </w:pPr>
      <w:r>
        <w:rPr>
          <w:rFonts w:hint="eastAsia"/>
          <w:color w:val="auto"/>
          <w:sz w:val="28"/>
          <w:szCs w:val="28"/>
        </w:rPr>
        <w:t>4.其他要求：</w:t>
      </w:r>
    </w:p>
    <w:p w14:paraId="0436201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（1）投标文件应使用A4纸打印并正式装订，由投标人加盖公章，并有法定代表人或授权代理人印鉴或签字。</w:t>
      </w:r>
    </w:p>
    <w:p w14:paraId="76B2CA9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（2）全套投标文件应无涂改和行间插字。如有修改，修改处必须由投标文件签署人加盖印鉴。</w:t>
      </w:r>
    </w:p>
    <w:p w14:paraId="77FF26A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（3）投标人应当使用招标文件中所提供的文件格式填写，如不够用时，可按同样格式自行编制和添补。</w:t>
      </w:r>
    </w:p>
    <w:p w14:paraId="50E1E3B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（4）密封：投标人必须将投标文件密封并加盖单位公章和法定代表人印章，填写好密封日期及“在开标时间之前不准启封”字样。</w:t>
      </w:r>
    </w:p>
    <w:p w14:paraId="00A4F1E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（5）投标人在递交投标文件之后、投标截止日期之前，可以书面形式向招标人递交补充、修改、替代或撤回其投标文件。在投标截止日期以后，不得更改投标文件。</w:t>
      </w:r>
    </w:p>
    <w:p w14:paraId="7449CA1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（6）投标人需要补充、修改、替代或撤回投标文件时，密封袋上应标明“补充”、“修改”、“替代”或“撤回”等字样。</w:t>
      </w:r>
    </w:p>
    <w:p w14:paraId="249F195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（7）投标截止以后，在投标有效期内，投标人不得撤回投标文件，否则其投标保证金不予退还。</w:t>
      </w:r>
    </w:p>
    <w:p w14:paraId="23589DB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（8）投标文件有下列情形之一的，招标人不予受理：逾期送达或未送达指定地点的；未按招标文件要求编制、签署、密封与递交的；其他不具备受理条件的。</w:t>
      </w:r>
    </w:p>
    <w:p w14:paraId="17132F6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（9）投标后，若招标单位对投标文件有疑问，可通知投标单位进行询标。</w:t>
      </w:r>
    </w:p>
    <w:p w14:paraId="2776670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（10）招标人不须对未中标人做不中标的解释，但会电话通知中标结果。</w:t>
      </w:r>
    </w:p>
    <w:p w14:paraId="5B78C23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（11）不论投标结果如何，投标人应自行承担投标所发生的任何费用。</w:t>
      </w:r>
    </w:p>
    <w:p w14:paraId="1309885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（12）严禁投标人以任何形式围标、串标。如发现，将没收投标保证金，永久清理出本公司合作分包方范围，并由投标方承担由此带来的所有责任。</w:t>
      </w:r>
    </w:p>
    <w:p w14:paraId="115A2E4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2" w:firstLineChars="200"/>
        <w:jc w:val="left"/>
        <w:textAlignment w:val="auto"/>
        <w:rPr>
          <w:rFonts w:hint="eastAsia" w:cstheme="minorBidi"/>
          <w:b/>
          <w:bCs/>
          <w:color w:val="auto"/>
          <w:kern w:val="2"/>
          <w:sz w:val="28"/>
          <w:szCs w:val="28"/>
          <w:lang w:val="en-US" w:eastAsia="zh-CN" w:bidi="ar-SA"/>
        </w:rPr>
      </w:pPr>
      <w:r>
        <w:rPr>
          <w:rFonts w:hint="default" w:cstheme="minorBidi"/>
          <w:b/>
          <w:bCs/>
          <w:color w:val="auto"/>
          <w:kern w:val="2"/>
          <w:sz w:val="28"/>
          <w:szCs w:val="28"/>
          <w:lang w:val="en-US" w:eastAsia="zh-CN" w:bidi="ar-SA"/>
        </w:rPr>
        <w:t>六、质量要求</w:t>
      </w:r>
    </w:p>
    <w:p w14:paraId="1F7186B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cstheme="minorBidi"/>
          <w:color w:val="auto"/>
          <w:kern w:val="2"/>
          <w:sz w:val="28"/>
          <w:szCs w:val="28"/>
          <w:lang w:val="en-US" w:eastAsia="zh-CN" w:bidi="ar-SA"/>
        </w:rPr>
      </w:pPr>
      <w:r>
        <w:rPr>
          <w:rFonts w:hint="eastAsia" w:cstheme="minorBidi"/>
          <w:color w:val="auto"/>
          <w:kern w:val="2"/>
          <w:sz w:val="28"/>
          <w:szCs w:val="28"/>
          <w:lang w:val="en-US" w:eastAsia="zh-CN" w:bidi="ar-SA"/>
        </w:rPr>
        <w:t>1.</w:t>
      </w:r>
      <w:r>
        <w:rPr>
          <w:rFonts w:hint="default" w:cstheme="minorBidi"/>
          <w:color w:val="auto"/>
          <w:kern w:val="2"/>
          <w:sz w:val="28"/>
          <w:szCs w:val="28"/>
          <w:lang w:val="en-US" w:eastAsia="zh-CN" w:bidi="ar-SA"/>
        </w:rPr>
        <w:t>乙方提供的机械设备必须符合国家、行业现行相关质量标准及安全技术规范，设备性能参数应满足甲方施工需求。</w:t>
      </w:r>
    </w:p>
    <w:p w14:paraId="39C9EEF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cstheme="minorBidi"/>
          <w:color w:val="auto"/>
          <w:kern w:val="2"/>
          <w:sz w:val="28"/>
          <w:szCs w:val="28"/>
          <w:lang w:val="en-US" w:eastAsia="zh-CN" w:bidi="ar-SA"/>
        </w:rPr>
      </w:pPr>
      <w:r>
        <w:rPr>
          <w:rFonts w:hint="eastAsia" w:cstheme="minorBidi"/>
          <w:color w:val="auto"/>
          <w:kern w:val="2"/>
          <w:sz w:val="28"/>
          <w:szCs w:val="28"/>
          <w:lang w:val="en-US" w:eastAsia="zh-CN" w:bidi="ar-SA"/>
        </w:rPr>
        <w:t>2.</w:t>
      </w:r>
      <w:r>
        <w:rPr>
          <w:rFonts w:hint="default" w:cstheme="minorBidi"/>
          <w:color w:val="auto"/>
          <w:kern w:val="2"/>
          <w:sz w:val="28"/>
          <w:szCs w:val="28"/>
          <w:lang w:val="en-US" w:eastAsia="zh-CN" w:bidi="ar-SA"/>
        </w:rPr>
        <w:t>机械设备的外观、结构、安全装置、操作系统等应完好有效，不得使用淘汰、报废、非法改装或存在安全隐患的设备。</w:t>
      </w:r>
    </w:p>
    <w:p w14:paraId="27043BB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cstheme="minorBidi"/>
          <w:color w:val="auto"/>
          <w:kern w:val="2"/>
          <w:sz w:val="28"/>
          <w:szCs w:val="28"/>
          <w:lang w:val="en-US" w:eastAsia="zh-CN" w:bidi="ar-SA"/>
        </w:rPr>
      </w:pPr>
      <w:r>
        <w:rPr>
          <w:rFonts w:hint="eastAsia" w:cstheme="minorBidi"/>
          <w:color w:val="auto"/>
          <w:kern w:val="2"/>
          <w:sz w:val="28"/>
          <w:szCs w:val="28"/>
          <w:lang w:val="en-US" w:eastAsia="zh-CN" w:bidi="ar-SA"/>
        </w:rPr>
        <w:t>3.</w:t>
      </w:r>
      <w:r>
        <w:rPr>
          <w:rFonts w:hint="default" w:cstheme="minorBidi"/>
          <w:color w:val="auto"/>
          <w:kern w:val="2"/>
          <w:sz w:val="28"/>
          <w:szCs w:val="28"/>
          <w:lang w:val="en-US" w:eastAsia="zh-CN" w:bidi="ar-SA"/>
        </w:rPr>
        <w:t>乙方操作人员应严格按照设备操作规程进行作业，确保施工质量符合甲方现场及行业规范要求。</w:t>
      </w:r>
    </w:p>
    <w:p w14:paraId="1B6D604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cstheme="minorBidi"/>
          <w:color w:val="auto"/>
          <w:kern w:val="2"/>
          <w:sz w:val="28"/>
          <w:szCs w:val="28"/>
          <w:lang w:val="en-US" w:eastAsia="zh-CN" w:bidi="ar-SA"/>
        </w:rPr>
      </w:pPr>
      <w:r>
        <w:rPr>
          <w:rFonts w:hint="eastAsia" w:cstheme="minorBidi"/>
          <w:color w:val="auto"/>
          <w:kern w:val="2"/>
          <w:sz w:val="28"/>
          <w:szCs w:val="28"/>
          <w:lang w:val="en-US" w:eastAsia="zh-CN" w:bidi="ar-SA"/>
        </w:rPr>
        <w:t>4.</w:t>
      </w:r>
      <w:r>
        <w:rPr>
          <w:rFonts w:hint="default" w:cstheme="minorBidi"/>
          <w:color w:val="auto"/>
          <w:kern w:val="2"/>
          <w:sz w:val="28"/>
          <w:szCs w:val="28"/>
          <w:lang w:val="en-US" w:eastAsia="zh-CN" w:bidi="ar-SA"/>
        </w:rPr>
        <w:t>甲方有权对进场设备进行质量检查，对不符合要求的设备，乙方应在甲方要求的时限内更换，否则甲方有权按合同约定追究乙方责任。</w:t>
      </w:r>
    </w:p>
    <w:p w14:paraId="0168060E">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eastAsiaTheme="minorEastAsia"/>
          <w:b/>
          <w:bCs/>
          <w:color w:val="auto"/>
          <w:sz w:val="28"/>
          <w:szCs w:val="28"/>
          <w:lang w:eastAsia="zh-CN"/>
        </w:rPr>
      </w:pPr>
      <w:r>
        <w:rPr>
          <w:rFonts w:hint="eastAsia"/>
          <w:b/>
          <w:bCs/>
          <w:color w:val="auto"/>
          <w:sz w:val="28"/>
          <w:szCs w:val="28"/>
          <w:lang w:eastAsia="zh-CN"/>
        </w:rPr>
        <w:t>七</w:t>
      </w:r>
      <w:r>
        <w:rPr>
          <w:rFonts w:hint="eastAsia"/>
          <w:b/>
          <w:bCs/>
          <w:color w:val="auto"/>
          <w:sz w:val="28"/>
          <w:szCs w:val="28"/>
        </w:rPr>
        <w:t>、开标程序</w:t>
      </w:r>
    </w:p>
    <w:p w14:paraId="3203769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Theme="minorHAnsi" w:hAnsiTheme="minorHAnsi" w:eastAsiaTheme="minorEastAsia" w:cstheme="minorBidi"/>
          <w:color w:val="auto"/>
          <w:kern w:val="2"/>
          <w:sz w:val="28"/>
          <w:szCs w:val="28"/>
          <w:lang w:val="en-US" w:eastAsia="zh-CN" w:bidi="ar-SA"/>
        </w:rPr>
      </w:pPr>
      <w:r>
        <w:rPr>
          <w:rFonts w:hint="eastAsia" w:cstheme="minorBidi"/>
          <w:color w:val="auto"/>
          <w:kern w:val="2"/>
          <w:sz w:val="28"/>
          <w:szCs w:val="28"/>
          <w:lang w:val="en-US" w:eastAsia="zh-CN" w:bidi="ar-SA"/>
        </w:rPr>
        <w:t>1.</w:t>
      </w:r>
      <w:r>
        <w:rPr>
          <w:rFonts w:hint="eastAsia" w:asciiTheme="minorHAnsi" w:hAnsiTheme="minorHAnsi" w:eastAsiaTheme="minorEastAsia" w:cstheme="minorBidi"/>
          <w:color w:val="auto"/>
          <w:kern w:val="2"/>
          <w:sz w:val="28"/>
          <w:szCs w:val="28"/>
          <w:lang w:val="en-US" w:eastAsia="zh-CN" w:bidi="ar-SA"/>
        </w:rPr>
        <w:t>本次招标需达到三家及以上公司前来投标，方可开标。采用</w:t>
      </w:r>
      <w:r>
        <w:rPr>
          <w:rFonts w:hint="default" w:asciiTheme="minorHAnsi" w:hAnsiTheme="minorHAnsi" w:eastAsiaTheme="minorEastAsia" w:cstheme="minorBidi"/>
          <w:color w:val="auto"/>
          <w:kern w:val="2"/>
          <w:sz w:val="28"/>
          <w:szCs w:val="28"/>
          <w:lang w:val="en-US" w:eastAsia="zh-CN" w:bidi="ar-SA"/>
        </w:rPr>
        <w:t>合理低价中标法。招标人有权根据各投标人的报价合理性、设备状况、服务能力等综合因素确定中标人，不承诺、不保证最低价中标；如最低报价明显低于市场成本，招标人有权要求投标人在评标现场作出书面解释说明。若投标人不能证明其报价合理性的，招标人有权否决其报价。报价被否决后，按报价由低到高的顺序依次评审其他投标人。</w:t>
      </w:r>
    </w:p>
    <w:p w14:paraId="03A7EBB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2</w:t>
      </w:r>
      <w:r>
        <w:rPr>
          <w:rFonts w:hint="eastAsia"/>
          <w:color w:val="auto"/>
          <w:sz w:val="28"/>
          <w:szCs w:val="28"/>
          <w:lang w:eastAsia="zh-CN"/>
        </w:rPr>
        <w:t>.</w:t>
      </w:r>
      <w:r>
        <w:rPr>
          <w:rFonts w:hint="eastAsia"/>
          <w:color w:val="auto"/>
          <w:sz w:val="28"/>
          <w:szCs w:val="28"/>
        </w:rPr>
        <w:t>宣布开标纪律。</w:t>
      </w:r>
    </w:p>
    <w:p w14:paraId="1D57110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3</w:t>
      </w:r>
      <w:r>
        <w:rPr>
          <w:rFonts w:hint="eastAsia"/>
          <w:color w:val="auto"/>
          <w:sz w:val="28"/>
          <w:szCs w:val="28"/>
          <w:lang w:eastAsia="zh-CN"/>
        </w:rPr>
        <w:t>.</w:t>
      </w:r>
      <w:r>
        <w:rPr>
          <w:rFonts w:hint="eastAsia"/>
          <w:color w:val="auto"/>
          <w:sz w:val="28"/>
          <w:szCs w:val="28"/>
        </w:rPr>
        <w:t>宣布开标人、招标人、见证人、监督人等有关人员姓名。</w:t>
      </w:r>
    </w:p>
    <w:p w14:paraId="4F68FF6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4</w:t>
      </w:r>
      <w:r>
        <w:rPr>
          <w:rFonts w:hint="eastAsia"/>
          <w:color w:val="auto"/>
          <w:sz w:val="28"/>
          <w:szCs w:val="28"/>
          <w:lang w:eastAsia="zh-CN"/>
        </w:rPr>
        <w:t>.</w:t>
      </w:r>
      <w:r>
        <w:rPr>
          <w:rFonts w:hint="eastAsia"/>
          <w:color w:val="auto"/>
          <w:sz w:val="28"/>
          <w:szCs w:val="28"/>
        </w:rPr>
        <w:t>公布投标人名称并检查投标文件的有效性和密封状况。</w:t>
      </w:r>
    </w:p>
    <w:p w14:paraId="3ED895F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5</w:t>
      </w:r>
      <w:r>
        <w:rPr>
          <w:rFonts w:hint="eastAsia"/>
          <w:color w:val="auto"/>
          <w:sz w:val="28"/>
          <w:szCs w:val="28"/>
          <w:lang w:eastAsia="zh-CN"/>
        </w:rPr>
        <w:t>.</w:t>
      </w:r>
      <w:r>
        <w:rPr>
          <w:rFonts w:hint="eastAsia"/>
          <w:color w:val="auto"/>
          <w:sz w:val="28"/>
          <w:szCs w:val="28"/>
        </w:rPr>
        <w:t>当众唱标。</w:t>
      </w:r>
    </w:p>
    <w:p w14:paraId="2591625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6</w:t>
      </w:r>
      <w:r>
        <w:rPr>
          <w:rFonts w:hint="eastAsia"/>
          <w:color w:val="auto"/>
          <w:sz w:val="28"/>
          <w:szCs w:val="28"/>
          <w:lang w:eastAsia="zh-CN"/>
        </w:rPr>
        <w:t>.</w:t>
      </w:r>
      <w:r>
        <w:rPr>
          <w:rFonts w:hint="eastAsia"/>
          <w:color w:val="auto"/>
          <w:sz w:val="28"/>
          <w:szCs w:val="28"/>
        </w:rPr>
        <w:t>开标结束。不足三家则流标。</w:t>
      </w:r>
    </w:p>
    <w:p w14:paraId="6AA024BB">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eastAsiaTheme="minorEastAsia"/>
          <w:b/>
          <w:bCs/>
          <w:color w:val="auto"/>
          <w:sz w:val="28"/>
          <w:szCs w:val="28"/>
          <w:lang w:eastAsia="zh-CN"/>
        </w:rPr>
      </w:pPr>
      <w:r>
        <w:rPr>
          <w:rFonts w:hint="eastAsia"/>
          <w:b/>
          <w:bCs/>
          <w:color w:val="auto"/>
          <w:sz w:val="28"/>
          <w:szCs w:val="28"/>
          <w:lang w:eastAsia="zh-CN"/>
        </w:rPr>
        <w:t>八</w:t>
      </w:r>
      <w:r>
        <w:rPr>
          <w:rFonts w:hint="eastAsia"/>
          <w:b/>
          <w:bCs/>
          <w:color w:val="auto"/>
          <w:sz w:val="28"/>
          <w:szCs w:val="28"/>
        </w:rPr>
        <w:t>、招标人与招标联系人</w:t>
      </w:r>
    </w:p>
    <w:p w14:paraId="1F1E34E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eastAsiaTheme="minorEastAsia"/>
          <w:color w:val="auto"/>
          <w:sz w:val="28"/>
          <w:szCs w:val="28"/>
          <w:lang w:eastAsia="zh-CN"/>
        </w:rPr>
      </w:pPr>
      <w:r>
        <w:rPr>
          <w:rFonts w:hint="eastAsia"/>
          <w:color w:val="auto"/>
          <w:sz w:val="28"/>
          <w:szCs w:val="28"/>
        </w:rPr>
        <w:t>招标人：</w:t>
      </w:r>
      <w:r>
        <w:rPr>
          <w:rFonts w:hint="eastAsia"/>
          <w:color w:val="auto"/>
          <w:sz w:val="28"/>
          <w:szCs w:val="28"/>
          <w:lang w:eastAsia="zh-CN"/>
        </w:rPr>
        <w:t>淮南新盛昂建筑工程有限公司</w:t>
      </w:r>
    </w:p>
    <w:p w14:paraId="64C1F74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eastAsiaTheme="minorEastAsia"/>
          <w:color w:val="auto"/>
          <w:sz w:val="28"/>
          <w:szCs w:val="28"/>
          <w:lang w:eastAsia="zh-CN"/>
        </w:rPr>
      </w:pPr>
      <w:r>
        <w:rPr>
          <w:rFonts w:hint="eastAsia"/>
          <w:color w:val="auto"/>
          <w:sz w:val="28"/>
          <w:szCs w:val="28"/>
        </w:rPr>
        <w:t>联系人：</w:t>
      </w:r>
      <w:r>
        <w:rPr>
          <w:rFonts w:hint="eastAsia"/>
          <w:color w:val="auto"/>
          <w:sz w:val="28"/>
          <w:szCs w:val="28"/>
          <w:lang w:val="en-US" w:eastAsia="zh-CN"/>
        </w:rPr>
        <w:t>赵  路</w:t>
      </w:r>
    </w:p>
    <w:p w14:paraId="3787A46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default" w:eastAsiaTheme="minorEastAsia"/>
          <w:color w:val="auto"/>
          <w:sz w:val="28"/>
          <w:szCs w:val="28"/>
          <w:lang w:val="en-US" w:eastAsia="zh-CN"/>
        </w:rPr>
      </w:pPr>
      <w:r>
        <w:rPr>
          <w:rFonts w:hint="eastAsia"/>
          <w:color w:val="auto"/>
          <w:sz w:val="28"/>
          <w:szCs w:val="28"/>
        </w:rPr>
        <w:t>电</w:t>
      </w:r>
      <w:r>
        <w:rPr>
          <w:rFonts w:hint="eastAsia"/>
          <w:color w:val="auto"/>
          <w:sz w:val="28"/>
          <w:szCs w:val="28"/>
          <w:lang w:val="en-US" w:eastAsia="zh-CN"/>
        </w:rPr>
        <w:t xml:space="preserve">  </w:t>
      </w:r>
      <w:r>
        <w:rPr>
          <w:rFonts w:hint="eastAsia"/>
          <w:color w:val="auto"/>
          <w:sz w:val="28"/>
          <w:szCs w:val="28"/>
        </w:rPr>
        <w:t>话：</w:t>
      </w:r>
      <w:r>
        <w:rPr>
          <w:rFonts w:hint="eastAsia"/>
          <w:color w:val="auto"/>
          <w:sz w:val="28"/>
          <w:szCs w:val="28"/>
          <w:lang w:val="en-US" w:eastAsia="zh-CN"/>
        </w:rPr>
        <w:t>18063001600</w:t>
      </w:r>
    </w:p>
    <w:p w14:paraId="068C297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151F216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72ACEDFC">
      <w:pPr>
        <w:rPr>
          <w:rFonts w:hint="eastAsia"/>
          <w:color w:val="auto"/>
          <w:sz w:val="28"/>
          <w:szCs w:val="28"/>
        </w:rPr>
      </w:pPr>
      <w:r>
        <w:rPr>
          <w:rFonts w:hint="eastAsia"/>
          <w:color w:val="auto"/>
          <w:sz w:val="28"/>
          <w:szCs w:val="28"/>
        </w:rPr>
        <w:br w:type="page"/>
      </w:r>
    </w:p>
    <w:p w14:paraId="08238E98">
      <w:pPr>
        <w:keepNext w:val="0"/>
        <w:keepLines w:val="0"/>
        <w:pageBreakBefore w:val="0"/>
        <w:widowControl w:val="0"/>
        <w:kinsoku/>
        <w:wordWrap/>
        <w:overflowPunct/>
        <w:topLinePunct w:val="0"/>
        <w:autoSpaceDE/>
        <w:autoSpaceDN/>
        <w:bidi w:val="0"/>
        <w:adjustRightInd/>
        <w:snapToGrid/>
        <w:spacing w:line="360" w:lineRule="auto"/>
        <w:jc w:val="left"/>
        <w:rPr>
          <w:rFonts w:hint="eastAsia"/>
          <w:color w:val="auto"/>
          <w:sz w:val="28"/>
          <w:szCs w:val="28"/>
        </w:rPr>
      </w:pPr>
      <w:r>
        <w:rPr>
          <w:rFonts w:hint="eastAsia"/>
          <w:color w:val="auto"/>
          <w:sz w:val="28"/>
          <w:szCs w:val="28"/>
        </w:rPr>
        <w:t>附件一：机械设备租赁报价表</w:t>
      </w:r>
    </w:p>
    <w:tbl>
      <w:tblPr>
        <w:tblStyle w:val="5"/>
        <w:tblW w:w="883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7"/>
        <w:gridCol w:w="1913"/>
        <w:gridCol w:w="1888"/>
        <w:gridCol w:w="958"/>
        <w:gridCol w:w="1440"/>
        <w:gridCol w:w="1928"/>
      </w:tblGrid>
      <w:tr w14:paraId="095B4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E06F">
            <w:pPr>
              <w:keepNext w:val="0"/>
              <w:keepLines w:val="0"/>
              <w:widowControl/>
              <w:suppressLineNumbers w:val="0"/>
              <w:jc w:val="center"/>
              <w:rPr>
                <w:rFonts w:ascii="仿宋" w:hAnsi="仿宋" w:eastAsia="仿宋" w:cs="仿宋"/>
                <w:i w:val="0"/>
                <w:iCs w:val="0"/>
                <w:color w:val="auto"/>
                <w:sz w:val="48"/>
                <w:szCs w:val="48"/>
                <w:u w:val="none"/>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序号</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971A1">
            <w:pPr>
              <w:keepNext w:val="0"/>
              <w:keepLines w:val="0"/>
              <w:widowControl/>
              <w:suppressLineNumbers w:val="0"/>
              <w:jc w:val="center"/>
              <w:rPr>
                <w:rFonts w:hint="eastAsia" w:ascii="仿宋" w:hAnsi="仿宋" w:eastAsia="仿宋" w:cs="仿宋"/>
                <w:i w:val="0"/>
                <w:iCs w:val="0"/>
                <w:color w:val="auto"/>
                <w:sz w:val="48"/>
                <w:szCs w:val="48"/>
                <w:u w:val="none"/>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设备名称</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4A2EB">
            <w:pPr>
              <w:keepNext w:val="0"/>
              <w:keepLines w:val="0"/>
              <w:widowControl/>
              <w:suppressLineNumbers w:val="0"/>
              <w:jc w:val="center"/>
              <w:rPr>
                <w:rFonts w:hint="default" w:ascii="var(--dsw-font-markdown-table-h" w:hAnsi="var(--dsw-font-markdown-table-h" w:eastAsia="var(--dsw-font-markdown-table-h" w:cs="var(--dsw-font-markdown-table-h"/>
                <w:b/>
                <w:bCs/>
                <w:color w:val="auto"/>
                <w:kern w:val="0"/>
                <w:sz w:val="44"/>
                <w:szCs w:val="44"/>
                <w:lang w:val="en-US" w:eastAsia="zh-CN" w:bidi="ar"/>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规格型号</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3F437">
            <w:pPr>
              <w:keepNext w:val="0"/>
              <w:keepLines w:val="0"/>
              <w:widowControl/>
              <w:suppressLineNumbers w:val="0"/>
              <w:jc w:val="center"/>
              <w:rPr>
                <w:rFonts w:hint="eastAsia" w:ascii="仿宋" w:hAnsi="仿宋" w:eastAsia="仿宋" w:cs="仿宋"/>
                <w:i w:val="0"/>
                <w:iCs w:val="0"/>
                <w:color w:val="auto"/>
                <w:sz w:val="48"/>
                <w:szCs w:val="48"/>
                <w:u w:val="none"/>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单位</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75DD4">
            <w:pPr>
              <w:keepNext w:val="0"/>
              <w:keepLines w:val="0"/>
              <w:widowControl/>
              <w:suppressLineNumbers w:val="0"/>
              <w:jc w:val="center"/>
              <w:rPr>
                <w:rFonts w:hint="eastAsia" w:ascii="仿宋" w:hAnsi="仿宋" w:eastAsia="仿宋" w:cs="仿宋"/>
                <w:i w:val="0"/>
                <w:iCs w:val="0"/>
                <w:color w:val="auto"/>
                <w:sz w:val="48"/>
                <w:szCs w:val="48"/>
                <w:u w:val="none"/>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单价（元）</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FB04">
            <w:pPr>
              <w:keepNext w:val="0"/>
              <w:keepLines w:val="0"/>
              <w:widowControl/>
              <w:suppressLineNumbers w:val="0"/>
              <w:jc w:val="center"/>
              <w:rPr>
                <w:rFonts w:hint="eastAsia" w:ascii="仿宋" w:hAnsi="仿宋" w:eastAsia="仿宋" w:cs="仿宋"/>
                <w:i w:val="0"/>
                <w:iCs w:val="0"/>
                <w:color w:val="auto"/>
                <w:sz w:val="48"/>
                <w:szCs w:val="48"/>
                <w:u w:val="none"/>
              </w:rPr>
            </w:pPr>
            <w:r>
              <w:rPr>
                <w:rFonts w:hint="default" w:ascii="var(--dsw-font-markdown-table-h" w:hAnsi="var(--dsw-font-markdown-table-h" w:eastAsia="var(--dsw-font-markdown-table-h" w:cs="var(--dsw-font-markdown-table-h"/>
                <w:b/>
                <w:bCs/>
                <w:i w:val="0"/>
                <w:iCs w:val="0"/>
                <w:color w:val="auto"/>
                <w:spacing w:val="0"/>
                <w:kern w:val="0"/>
                <w:sz w:val="20"/>
                <w:szCs w:val="20"/>
                <w:lang w:val="en-US" w:eastAsia="zh-CN" w:bidi="ar"/>
              </w:rPr>
              <w:t>备注</w:t>
            </w:r>
          </w:p>
        </w:tc>
      </w:tr>
      <w:tr w14:paraId="329EA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7822E">
            <w:pPr>
              <w:keepNext w:val="0"/>
              <w:keepLines w:val="0"/>
              <w:widowControl/>
              <w:suppressLineNumbers w:val="0"/>
              <w:jc w:val="center"/>
              <w:rPr>
                <w:rFonts w:hint="eastAsia" w:ascii="宋体" w:hAnsi="宋体" w:eastAsia="宋体" w:cs="宋体"/>
                <w:i w:val="0"/>
                <w:iCs w:val="0"/>
                <w:color w:val="auto"/>
                <w:sz w:val="44"/>
                <w:szCs w:val="44"/>
                <w:u w:val="none"/>
              </w:rPr>
            </w:pPr>
            <w:r>
              <w:rPr>
                <w:rFonts w:hint="eastAsia" w:ascii="宋体" w:hAnsi="宋体" w:eastAsia="宋体" w:cs="宋体"/>
                <w:i w:val="0"/>
                <w:iCs w:val="0"/>
                <w:color w:val="auto"/>
                <w:spacing w:val="0"/>
                <w:kern w:val="0"/>
                <w:sz w:val="20"/>
                <w:szCs w:val="20"/>
                <w:lang w:val="en-US" w:eastAsia="zh-CN" w:bidi="ar"/>
              </w:rPr>
              <w:t>1</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9BC5">
            <w:pPr>
              <w:keepNext w:val="0"/>
              <w:keepLines w:val="0"/>
              <w:widowControl/>
              <w:suppressLineNumbers w:val="0"/>
              <w:jc w:val="center"/>
              <w:rPr>
                <w:rFonts w:hint="eastAsia" w:ascii="宋体" w:hAnsi="宋体" w:eastAsia="宋体" w:cs="宋体"/>
                <w:i w:val="0"/>
                <w:iCs w:val="0"/>
                <w:color w:val="auto"/>
                <w:sz w:val="44"/>
                <w:szCs w:val="44"/>
                <w:u w:val="none"/>
              </w:rPr>
            </w:pPr>
            <w:r>
              <w:rPr>
                <w:rFonts w:hint="eastAsia" w:ascii="宋体" w:hAnsi="宋体" w:eastAsia="宋体" w:cs="宋体"/>
                <w:i w:val="0"/>
                <w:iCs w:val="0"/>
                <w:color w:val="auto"/>
                <w:spacing w:val="0"/>
                <w:kern w:val="0"/>
                <w:sz w:val="20"/>
                <w:szCs w:val="20"/>
                <w:lang w:val="en-US" w:eastAsia="zh-CN" w:bidi="ar"/>
              </w:rPr>
              <w:t>轮式装载机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ED1D">
            <w:pPr>
              <w:keepNext w:val="0"/>
              <w:keepLines w:val="0"/>
              <w:widowControl/>
              <w:suppressLineNumbers w:val="0"/>
              <w:jc w:val="center"/>
              <w:rPr>
                <w:rFonts w:hint="eastAsia" w:ascii="宋体" w:hAnsi="宋体" w:eastAsia="宋体" w:cs="宋体"/>
                <w:color w:val="auto"/>
                <w:kern w:val="0"/>
                <w:sz w:val="44"/>
                <w:szCs w:val="44"/>
                <w:lang w:val="en-US" w:eastAsia="zh-CN" w:bidi="ar"/>
              </w:rPr>
            </w:pPr>
            <w:r>
              <w:rPr>
                <w:rFonts w:hint="eastAsia" w:ascii="宋体" w:hAnsi="宋体" w:eastAsia="宋体" w:cs="宋体"/>
                <w:i w:val="0"/>
                <w:iCs w:val="0"/>
                <w:color w:val="auto"/>
                <w:spacing w:val="0"/>
                <w:kern w:val="0"/>
                <w:sz w:val="20"/>
                <w:szCs w:val="20"/>
                <w:lang w:val="en-US" w:eastAsia="zh-CN" w:bidi="ar"/>
              </w:rPr>
              <w:t>5吨级（50型）</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FC724">
            <w:pPr>
              <w:keepNext w:val="0"/>
              <w:keepLines w:val="0"/>
              <w:widowControl/>
              <w:suppressLineNumbers w:val="0"/>
              <w:jc w:val="center"/>
              <w:rPr>
                <w:rFonts w:hint="eastAsia" w:ascii="宋体" w:hAnsi="宋体" w:eastAsia="宋体" w:cs="宋体"/>
                <w:i w:val="0"/>
                <w:iCs w:val="0"/>
                <w:color w:val="auto"/>
                <w:sz w:val="44"/>
                <w:szCs w:val="44"/>
                <w:u w:val="none"/>
              </w:rPr>
            </w:pPr>
            <w:r>
              <w:rPr>
                <w:rFonts w:hint="eastAsia" w:ascii="宋体" w:hAnsi="宋体" w:eastAsia="宋体" w:cs="宋体"/>
                <w:i w:val="0"/>
                <w:iCs w:val="0"/>
                <w:color w:val="auto"/>
                <w:spacing w:val="0"/>
                <w:kern w:val="0"/>
                <w:sz w:val="20"/>
                <w:szCs w:val="20"/>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2EB4">
            <w:pPr>
              <w:jc w:val="center"/>
              <w:rPr>
                <w:rFonts w:hint="eastAsia" w:ascii="宋体" w:hAnsi="宋体" w:eastAsia="宋体" w:cs="宋体"/>
                <w:i w:val="0"/>
                <w:iCs w:val="0"/>
                <w:color w:val="auto"/>
                <w:sz w:val="44"/>
                <w:szCs w:val="44"/>
                <w:u w:val="none"/>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60E55">
            <w:pPr>
              <w:keepNext w:val="0"/>
              <w:keepLines w:val="0"/>
              <w:widowControl/>
              <w:suppressLineNumbers w:val="0"/>
              <w:jc w:val="center"/>
              <w:rPr>
                <w:rFonts w:hint="eastAsia" w:ascii="宋体" w:hAnsi="宋体" w:eastAsia="宋体" w:cs="宋体"/>
                <w:i w:val="0"/>
                <w:iCs w:val="0"/>
                <w:color w:val="auto"/>
                <w:sz w:val="44"/>
                <w:szCs w:val="44"/>
                <w:u w:val="none"/>
              </w:rPr>
            </w:pPr>
            <w:r>
              <w:rPr>
                <w:rFonts w:hint="eastAsia" w:ascii="宋体" w:hAnsi="宋体" w:eastAsia="宋体" w:cs="宋体"/>
                <w:i w:val="0"/>
                <w:iCs w:val="0"/>
                <w:color w:val="auto"/>
                <w:spacing w:val="0"/>
                <w:kern w:val="0"/>
                <w:sz w:val="20"/>
                <w:szCs w:val="20"/>
                <w:lang w:val="en-US" w:eastAsia="zh-CN" w:bidi="ar"/>
              </w:rPr>
              <w:t>俗称“50铲车”，铲斗容量约3m³</w:t>
            </w:r>
          </w:p>
        </w:tc>
      </w:tr>
      <w:tr w14:paraId="4B40F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4314">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2</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EEF32">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单钢轮压路机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6979">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22吨级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DF19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56574">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6DBD">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工作质量22吨，振动压实</w:t>
            </w:r>
          </w:p>
        </w:tc>
      </w:tr>
      <w:tr w14:paraId="0396F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5877">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3</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8152">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后双桥自卸车</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EE979">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载重20-30吨</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94F20">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5CD4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D430C">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俗称“后八轮”，6×4驱动</w:t>
            </w:r>
          </w:p>
        </w:tc>
      </w:tr>
      <w:tr w14:paraId="695FE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A66B">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4</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0E8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9640E">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6吨级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87FB">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73139">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BCE03">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俗称“60小挖”，适用于狭小空间</w:t>
            </w:r>
          </w:p>
        </w:tc>
      </w:tr>
      <w:tr w14:paraId="7A57F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327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5</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D555B">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8D9C">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20吨级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0FBEF">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DC5C2">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D473">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标准中型挖机，如PC200、ZX200</w:t>
            </w:r>
          </w:p>
        </w:tc>
      </w:tr>
      <w:tr w14:paraId="62620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1589">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6</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3454">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A9EB">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21.5吨级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804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276AF">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53D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如PC210、ZX210</w:t>
            </w:r>
          </w:p>
        </w:tc>
      </w:tr>
      <w:tr w14:paraId="13F80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38600">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7</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5E13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C7CF">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27吨级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A3DE4">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C52DA">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609D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如PC270、EX270</w:t>
            </w:r>
          </w:p>
        </w:tc>
      </w:tr>
      <w:tr w14:paraId="2E21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4DCD1">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8</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92CD">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261B">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32吨级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A768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F4E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F6B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如PC320</w:t>
            </w:r>
          </w:p>
        </w:tc>
      </w:tr>
      <w:tr w14:paraId="142B8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F813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9</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2F760">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0562">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34吨级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BE83">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B70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5AC2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如PC340LC</w:t>
            </w:r>
          </w:p>
        </w:tc>
      </w:tr>
      <w:tr w14:paraId="58B4E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D1C67">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10</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C8E1">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D9ECE">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36吨级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A35F1">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CA2F9">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001F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如PC360</w:t>
            </w:r>
          </w:p>
        </w:tc>
      </w:tr>
      <w:tr w14:paraId="0ACC8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1362">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11</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6340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B03B">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46吨级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6BEA7">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C79D">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1F10">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如PC460</w:t>
            </w:r>
          </w:p>
        </w:tc>
      </w:tr>
      <w:tr w14:paraId="2565E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E8615">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12</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495F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履带式挖掘机</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DCFB2">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70吨级</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6C4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DFC4">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36E1A">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如柳工972F，可配大型破碎锤</w:t>
            </w:r>
          </w:p>
        </w:tc>
      </w:tr>
      <w:tr w14:paraId="2F9F6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86125">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13</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F6FA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液压破碎锤</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43C3F">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50吨的215破碎锤</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9849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86E0E">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F6A26">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俗称“215锤子”</w:t>
            </w:r>
          </w:p>
        </w:tc>
      </w:tr>
      <w:tr w14:paraId="71133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A9559">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w:t>
            </w:r>
            <w:r>
              <w:rPr>
                <w:rFonts w:hint="eastAsia" w:ascii="宋体" w:hAnsi="宋体" w:eastAsia="宋体" w:cs="宋体"/>
                <w:i w:val="0"/>
                <w:iCs w:val="0"/>
                <w:color w:val="auto"/>
                <w:spacing w:val="0"/>
                <w:kern w:val="0"/>
                <w:sz w:val="20"/>
                <w:szCs w:val="20"/>
                <w:lang w:val="en-US" w:eastAsia="zh-CN" w:bidi="ar"/>
              </w:rPr>
              <w:t>4</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9942">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液压破碎锤</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0DB2">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60吨的220破碎锤</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F6750">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6A5B">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BB6DA">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俗称“220锤子”</w:t>
            </w:r>
          </w:p>
        </w:tc>
      </w:tr>
      <w:tr w14:paraId="21EC0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2B6A">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1</w:t>
            </w:r>
            <w:r>
              <w:rPr>
                <w:rFonts w:hint="eastAsia" w:ascii="宋体" w:hAnsi="宋体" w:eastAsia="宋体" w:cs="宋体"/>
                <w:i w:val="0"/>
                <w:iCs w:val="0"/>
                <w:color w:val="auto"/>
                <w:spacing w:val="0"/>
                <w:kern w:val="0"/>
                <w:sz w:val="20"/>
                <w:szCs w:val="20"/>
                <w:lang w:val="en-US" w:eastAsia="zh-CN" w:bidi="ar"/>
              </w:rPr>
              <w:t>5</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33C08">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液压破碎锤</w:t>
            </w:r>
          </w:p>
        </w:tc>
        <w:tc>
          <w:tcPr>
            <w:tcW w:w="1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C3323">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70吨的230破碎锤</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B763B">
            <w:pPr>
              <w:keepNext w:val="0"/>
              <w:keepLines w:val="0"/>
              <w:widowControl/>
              <w:suppressLineNumbers w:val="0"/>
              <w:jc w:val="center"/>
              <w:rPr>
                <w:rFonts w:hint="default"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9B67">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872C8">
            <w:pPr>
              <w:keepNext w:val="0"/>
              <w:keepLines w:val="0"/>
              <w:widowControl/>
              <w:suppressLineNumbers w:val="0"/>
              <w:jc w:val="center"/>
              <w:rPr>
                <w:rFonts w:hint="eastAsia" w:ascii="宋体" w:hAnsi="宋体" w:eastAsia="宋体" w:cs="宋体"/>
                <w:i w:val="0"/>
                <w:iCs w:val="0"/>
                <w:color w:val="auto"/>
                <w:spacing w:val="0"/>
                <w:kern w:val="0"/>
                <w:sz w:val="20"/>
                <w:szCs w:val="20"/>
                <w:lang w:val="en-US" w:eastAsia="zh-CN" w:bidi="ar"/>
              </w:rPr>
            </w:pPr>
            <w:r>
              <w:rPr>
                <w:rFonts w:hint="default" w:ascii="宋体" w:hAnsi="宋体" w:eastAsia="宋体" w:cs="宋体"/>
                <w:i w:val="0"/>
                <w:iCs w:val="0"/>
                <w:color w:val="auto"/>
                <w:spacing w:val="0"/>
                <w:kern w:val="0"/>
                <w:sz w:val="20"/>
                <w:szCs w:val="20"/>
                <w:lang w:val="en-US" w:eastAsia="zh-CN" w:bidi="ar"/>
              </w:rPr>
              <w:t>俗称“230锤子”</w:t>
            </w:r>
          </w:p>
        </w:tc>
      </w:tr>
    </w:tbl>
    <w:p w14:paraId="4EF076E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eastAsiaTheme="minorEastAsia"/>
          <w:color w:val="auto"/>
          <w:sz w:val="28"/>
          <w:szCs w:val="28"/>
          <w:lang w:eastAsia="zh-CN"/>
        </w:rPr>
      </w:pPr>
      <w:r>
        <w:rPr>
          <w:rFonts w:hint="eastAsia"/>
          <w:color w:val="auto"/>
          <w:sz w:val="28"/>
          <w:szCs w:val="28"/>
        </w:rPr>
        <w:t>说明：</w:t>
      </w:r>
    </w:p>
    <w:p w14:paraId="7B388E8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1</w:t>
      </w:r>
      <w:r>
        <w:rPr>
          <w:rFonts w:hint="eastAsia"/>
          <w:color w:val="auto"/>
          <w:sz w:val="28"/>
          <w:szCs w:val="28"/>
          <w:lang w:eastAsia="zh-CN"/>
        </w:rPr>
        <w:t>.</w:t>
      </w:r>
      <w:r>
        <w:rPr>
          <w:rFonts w:hint="eastAsia"/>
          <w:color w:val="auto"/>
          <w:sz w:val="28"/>
          <w:szCs w:val="28"/>
        </w:rPr>
        <w:t>以上报价包含 _ %增值税（请填写税率）。</w:t>
      </w:r>
    </w:p>
    <w:p w14:paraId="0143503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2</w:t>
      </w:r>
      <w:r>
        <w:rPr>
          <w:rFonts w:hint="eastAsia"/>
          <w:color w:val="auto"/>
          <w:sz w:val="28"/>
          <w:szCs w:val="28"/>
          <w:lang w:eastAsia="zh-CN"/>
        </w:rPr>
        <w:t>.</w:t>
      </w:r>
      <w:r>
        <w:rPr>
          <w:rFonts w:hint="eastAsia"/>
          <w:color w:val="auto"/>
          <w:sz w:val="28"/>
          <w:szCs w:val="28"/>
        </w:rPr>
        <w:t>以上报价为</w:t>
      </w:r>
      <w:r>
        <w:rPr>
          <w:rFonts w:hint="default"/>
          <w:color w:val="auto"/>
          <w:sz w:val="28"/>
          <w:szCs w:val="28"/>
        </w:rPr>
        <w:t>综合单价包干，已包含燃油费、驾驶员工资、辅助人员工资、机械设备修理费、易损件更换费、保养费、进退场费、设备折旧费、保险费、司机食宿费、税费及使用过程中产生的其他一切费用（双方另有约定的除外）。</w:t>
      </w:r>
    </w:p>
    <w:p w14:paraId="3F6DC6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lang w:val="en-US" w:eastAsia="zh-CN"/>
        </w:rPr>
        <w:t>3.</w:t>
      </w:r>
      <w:r>
        <w:rPr>
          <w:rFonts w:hint="eastAsia"/>
          <w:color w:val="auto"/>
          <w:sz w:val="28"/>
          <w:szCs w:val="28"/>
          <w:lang w:eastAsia="zh-CN"/>
        </w:rPr>
        <w:t>一</w:t>
      </w:r>
      <w:r>
        <w:rPr>
          <w:rFonts w:hint="eastAsia"/>
          <w:color w:val="auto"/>
          <w:sz w:val="28"/>
          <w:szCs w:val="28"/>
        </w:rPr>
        <w:t>个台班按8小时计算，不足一个台班按实际工作时间折算。</w:t>
      </w:r>
    </w:p>
    <w:p w14:paraId="22616DAD">
      <w:pPr>
        <w:keepNext w:val="0"/>
        <w:keepLines w:val="0"/>
        <w:pageBreakBefore w:val="0"/>
        <w:widowControl w:val="0"/>
        <w:kinsoku/>
        <w:wordWrap/>
        <w:overflowPunct/>
        <w:topLinePunct w:val="0"/>
        <w:autoSpaceDE/>
        <w:autoSpaceDN/>
        <w:bidi w:val="0"/>
        <w:adjustRightInd/>
        <w:snapToGrid/>
        <w:spacing w:line="360" w:lineRule="auto"/>
        <w:ind w:left="0" w:leftChars="0" w:firstLine="4838" w:firstLineChars="1728"/>
        <w:jc w:val="both"/>
        <w:rPr>
          <w:rFonts w:hint="eastAsia"/>
          <w:color w:val="auto"/>
          <w:sz w:val="28"/>
          <w:szCs w:val="28"/>
        </w:rPr>
      </w:pPr>
    </w:p>
    <w:p w14:paraId="43E49414">
      <w:pPr>
        <w:keepNext w:val="0"/>
        <w:keepLines w:val="0"/>
        <w:pageBreakBefore w:val="0"/>
        <w:widowControl w:val="0"/>
        <w:kinsoku/>
        <w:wordWrap/>
        <w:overflowPunct/>
        <w:topLinePunct w:val="0"/>
        <w:autoSpaceDE/>
        <w:autoSpaceDN/>
        <w:bidi w:val="0"/>
        <w:adjustRightInd/>
        <w:snapToGrid/>
        <w:spacing w:line="360" w:lineRule="auto"/>
        <w:ind w:left="0" w:leftChars="0" w:firstLine="4838" w:firstLineChars="1728"/>
        <w:jc w:val="both"/>
        <w:rPr>
          <w:rFonts w:hint="eastAsia"/>
          <w:color w:val="auto"/>
          <w:sz w:val="28"/>
          <w:szCs w:val="28"/>
        </w:rPr>
      </w:pPr>
    </w:p>
    <w:p w14:paraId="661381D0">
      <w:pPr>
        <w:keepNext w:val="0"/>
        <w:keepLines w:val="0"/>
        <w:pageBreakBefore w:val="0"/>
        <w:widowControl w:val="0"/>
        <w:kinsoku/>
        <w:wordWrap/>
        <w:overflowPunct/>
        <w:topLinePunct w:val="0"/>
        <w:autoSpaceDE/>
        <w:autoSpaceDN/>
        <w:bidi w:val="0"/>
        <w:adjustRightInd/>
        <w:snapToGrid/>
        <w:spacing w:line="360" w:lineRule="auto"/>
        <w:ind w:left="0" w:leftChars="0" w:firstLine="4838" w:firstLineChars="1728"/>
        <w:jc w:val="both"/>
        <w:rPr>
          <w:rFonts w:hint="eastAsia" w:eastAsiaTheme="minorEastAsia"/>
          <w:color w:val="auto"/>
          <w:sz w:val="28"/>
          <w:szCs w:val="28"/>
          <w:lang w:eastAsia="zh-CN"/>
        </w:rPr>
      </w:pPr>
      <w:r>
        <w:rPr>
          <w:rFonts w:hint="eastAsia"/>
          <w:color w:val="auto"/>
          <w:sz w:val="28"/>
          <w:szCs w:val="28"/>
        </w:rPr>
        <w:t>法定代表人：（签字、盖章）</w:t>
      </w:r>
    </w:p>
    <w:p w14:paraId="3F8C2F4C">
      <w:pPr>
        <w:keepNext w:val="0"/>
        <w:keepLines w:val="0"/>
        <w:pageBreakBefore w:val="0"/>
        <w:widowControl w:val="0"/>
        <w:kinsoku/>
        <w:wordWrap/>
        <w:overflowPunct/>
        <w:topLinePunct w:val="0"/>
        <w:autoSpaceDE/>
        <w:autoSpaceDN/>
        <w:bidi w:val="0"/>
        <w:adjustRightInd/>
        <w:snapToGrid/>
        <w:spacing w:line="360" w:lineRule="auto"/>
        <w:ind w:left="0" w:leftChars="0" w:firstLine="4838" w:firstLineChars="1728"/>
        <w:jc w:val="left"/>
        <w:rPr>
          <w:rFonts w:hint="eastAsia" w:eastAsiaTheme="minorEastAsia"/>
          <w:color w:val="auto"/>
          <w:sz w:val="28"/>
          <w:szCs w:val="28"/>
          <w:lang w:eastAsia="zh-CN"/>
        </w:rPr>
      </w:pPr>
      <w:r>
        <w:rPr>
          <w:rFonts w:hint="eastAsia"/>
          <w:color w:val="auto"/>
          <w:sz w:val="28"/>
          <w:szCs w:val="28"/>
        </w:rPr>
        <w:t>授权委托人：</w:t>
      </w:r>
    </w:p>
    <w:p w14:paraId="11ACEAC4">
      <w:pPr>
        <w:keepNext w:val="0"/>
        <w:keepLines w:val="0"/>
        <w:pageBreakBefore w:val="0"/>
        <w:widowControl w:val="0"/>
        <w:kinsoku/>
        <w:wordWrap/>
        <w:overflowPunct/>
        <w:topLinePunct w:val="0"/>
        <w:autoSpaceDE/>
        <w:autoSpaceDN/>
        <w:bidi w:val="0"/>
        <w:adjustRightInd/>
        <w:snapToGrid/>
        <w:spacing w:line="360" w:lineRule="auto"/>
        <w:ind w:left="0" w:leftChars="0" w:firstLine="4838" w:firstLineChars="1728"/>
        <w:jc w:val="left"/>
        <w:rPr>
          <w:rFonts w:hint="eastAsia" w:eastAsiaTheme="minorEastAsia"/>
          <w:color w:val="auto"/>
          <w:sz w:val="28"/>
          <w:szCs w:val="28"/>
          <w:lang w:eastAsia="zh-CN"/>
        </w:rPr>
      </w:pPr>
      <w:r>
        <w:rPr>
          <w:rFonts w:hint="eastAsia"/>
          <w:color w:val="auto"/>
          <w:sz w:val="28"/>
          <w:szCs w:val="28"/>
        </w:rPr>
        <w:t>报价日期：</w:t>
      </w:r>
    </w:p>
    <w:p w14:paraId="3752D410">
      <w:pPr>
        <w:rPr>
          <w:rFonts w:hint="eastAsia"/>
          <w:color w:val="auto"/>
          <w:sz w:val="28"/>
          <w:szCs w:val="28"/>
        </w:rPr>
      </w:pPr>
      <w:r>
        <w:rPr>
          <w:rFonts w:hint="eastAsia"/>
          <w:color w:val="auto"/>
          <w:sz w:val="28"/>
          <w:szCs w:val="28"/>
        </w:rPr>
        <w:br w:type="page"/>
      </w:r>
    </w:p>
    <w:p w14:paraId="056419C7">
      <w:pPr>
        <w:keepNext w:val="0"/>
        <w:keepLines w:val="0"/>
        <w:pageBreakBefore w:val="0"/>
        <w:widowControl w:val="0"/>
        <w:kinsoku/>
        <w:wordWrap/>
        <w:overflowPunct/>
        <w:topLinePunct w:val="0"/>
        <w:autoSpaceDE/>
        <w:autoSpaceDN/>
        <w:bidi w:val="0"/>
        <w:adjustRightInd/>
        <w:snapToGrid/>
        <w:spacing w:line="360" w:lineRule="auto"/>
        <w:jc w:val="left"/>
        <w:rPr>
          <w:rFonts w:hint="eastAsia" w:eastAsiaTheme="minorEastAsia"/>
          <w:color w:val="auto"/>
          <w:sz w:val="28"/>
          <w:szCs w:val="28"/>
          <w:lang w:eastAsia="zh-CN"/>
        </w:rPr>
      </w:pPr>
      <w:r>
        <w:rPr>
          <w:rFonts w:hint="eastAsia"/>
          <w:color w:val="auto"/>
          <w:sz w:val="28"/>
          <w:szCs w:val="28"/>
        </w:rPr>
        <w:t>附件二：法定代表人身份证明书</w:t>
      </w:r>
    </w:p>
    <w:p w14:paraId="3796BF1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1069E81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单位名称：</w:t>
      </w:r>
    </w:p>
    <w:p w14:paraId="5F54F3D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地址：</w:t>
      </w:r>
    </w:p>
    <w:p w14:paraId="30896A6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姓名： 性别： 年龄： 职务：</w:t>
      </w:r>
    </w:p>
    <w:p w14:paraId="51C9DDD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系 （填写投标人单位名称） 的法定代表人。</w:t>
      </w:r>
    </w:p>
    <w:p w14:paraId="71FF339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2B0790B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特此证明。</w:t>
      </w:r>
    </w:p>
    <w:p w14:paraId="4FD7508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199CCC8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（附法定代表人身份证正反面复印件）</w:t>
      </w:r>
    </w:p>
    <w:p w14:paraId="6E9D064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19ED441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4A1C4F5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043F85D7">
      <w:pPr>
        <w:keepNext w:val="0"/>
        <w:keepLines w:val="0"/>
        <w:pageBreakBefore w:val="0"/>
        <w:widowControl w:val="0"/>
        <w:kinsoku/>
        <w:wordWrap/>
        <w:overflowPunct/>
        <w:topLinePunct w:val="0"/>
        <w:autoSpaceDE/>
        <w:autoSpaceDN/>
        <w:bidi w:val="0"/>
        <w:adjustRightInd/>
        <w:snapToGrid/>
        <w:spacing w:line="360" w:lineRule="auto"/>
        <w:ind w:left="0" w:leftChars="0" w:firstLine="4418" w:firstLineChars="1578"/>
        <w:jc w:val="left"/>
        <w:rPr>
          <w:rFonts w:hint="eastAsia" w:eastAsiaTheme="minorEastAsia"/>
          <w:color w:val="auto"/>
          <w:sz w:val="28"/>
          <w:szCs w:val="28"/>
          <w:lang w:eastAsia="zh-CN"/>
        </w:rPr>
      </w:pPr>
      <w:r>
        <w:rPr>
          <w:rFonts w:hint="eastAsia"/>
          <w:color w:val="auto"/>
          <w:sz w:val="28"/>
          <w:szCs w:val="28"/>
        </w:rPr>
        <w:t>投标人：（盖公章）</w:t>
      </w:r>
    </w:p>
    <w:p w14:paraId="290706C5">
      <w:pPr>
        <w:keepNext w:val="0"/>
        <w:keepLines w:val="0"/>
        <w:pageBreakBefore w:val="0"/>
        <w:widowControl w:val="0"/>
        <w:kinsoku/>
        <w:wordWrap/>
        <w:overflowPunct/>
        <w:topLinePunct w:val="0"/>
        <w:autoSpaceDE/>
        <w:autoSpaceDN/>
        <w:bidi w:val="0"/>
        <w:adjustRightInd/>
        <w:snapToGrid/>
        <w:spacing w:line="360" w:lineRule="auto"/>
        <w:ind w:left="0" w:leftChars="0" w:firstLine="4418" w:firstLineChars="1578"/>
        <w:jc w:val="left"/>
        <w:rPr>
          <w:rFonts w:hint="eastAsia" w:eastAsiaTheme="minorEastAsia"/>
          <w:color w:val="auto"/>
          <w:sz w:val="28"/>
          <w:szCs w:val="28"/>
          <w:lang w:eastAsia="zh-CN"/>
        </w:rPr>
      </w:pPr>
      <w:r>
        <w:rPr>
          <w:rFonts w:hint="eastAsia"/>
          <w:color w:val="auto"/>
          <w:sz w:val="28"/>
          <w:szCs w:val="28"/>
        </w:rPr>
        <w:t>日期：</w:t>
      </w:r>
    </w:p>
    <w:p w14:paraId="46A6EF9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402FA7A9">
      <w:pPr>
        <w:rPr>
          <w:rFonts w:hint="eastAsia"/>
          <w:color w:val="auto"/>
          <w:sz w:val="28"/>
          <w:szCs w:val="28"/>
        </w:rPr>
      </w:pPr>
      <w:r>
        <w:rPr>
          <w:rFonts w:hint="eastAsia"/>
          <w:color w:val="auto"/>
          <w:sz w:val="28"/>
          <w:szCs w:val="28"/>
        </w:rPr>
        <w:br w:type="page"/>
      </w:r>
    </w:p>
    <w:p w14:paraId="7502335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eastAsiaTheme="minorEastAsia"/>
          <w:color w:val="auto"/>
          <w:sz w:val="28"/>
          <w:szCs w:val="28"/>
          <w:lang w:eastAsia="zh-CN"/>
        </w:rPr>
      </w:pPr>
      <w:r>
        <w:rPr>
          <w:rFonts w:hint="eastAsia"/>
          <w:color w:val="auto"/>
          <w:sz w:val="28"/>
          <w:szCs w:val="28"/>
        </w:rPr>
        <w:t>附件三：法定代表人授权委托书</w:t>
      </w:r>
    </w:p>
    <w:p w14:paraId="26510C8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4A38F8C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本授权委托书声明：我 （法定代表人姓名） 系 （投标人单位名称） 的法定代表人，现授权委托我公司的 （授权代理人姓名） 为我公司法定代表人授权委托代理人，参加</w:t>
      </w:r>
      <w:r>
        <w:rPr>
          <w:rFonts w:hint="eastAsia"/>
          <w:color w:val="auto"/>
          <w:sz w:val="28"/>
          <w:szCs w:val="28"/>
          <w:lang w:eastAsia="zh-CN"/>
        </w:rPr>
        <w:t>淮南新盛昂建筑工程有限公司</w:t>
      </w:r>
      <w:r>
        <w:rPr>
          <w:rFonts w:hint="eastAsia"/>
          <w:color w:val="auto"/>
          <w:sz w:val="28"/>
          <w:szCs w:val="28"/>
        </w:rPr>
        <w:t>组织的建设工程机械设备租赁招标活动。</w:t>
      </w:r>
    </w:p>
    <w:p w14:paraId="5DDA683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11F3346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代理人在投标、开标、评标、合同谈判及签署过程中所签署的一切文件和处理与之有关的一切事务，我均予以承认。</w:t>
      </w:r>
    </w:p>
    <w:p w14:paraId="4B46110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43EB33D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代理人无转委托权。</w:t>
      </w:r>
    </w:p>
    <w:p w14:paraId="328E158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6075B1A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特此委托。</w:t>
      </w:r>
    </w:p>
    <w:p w14:paraId="3BE2E5D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41203151">
      <w:pPr>
        <w:keepNext w:val="0"/>
        <w:keepLines w:val="0"/>
        <w:pageBreakBefore w:val="0"/>
        <w:widowControl w:val="0"/>
        <w:kinsoku/>
        <w:wordWrap/>
        <w:overflowPunct/>
        <w:topLinePunct w:val="0"/>
        <w:autoSpaceDE/>
        <w:autoSpaceDN/>
        <w:bidi w:val="0"/>
        <w:adjustRightInd/>
        <w:snapToGrid/>
        <w:spacing w:line="360" w:lineRule="auto"/>
        <w:ind w:left="0" w:leftChars="0" w:firstLine="3978" w:firstLineChars="1421"/>
        <w:jc w:val="left"/>
        <w:rPr>
          <w:rFonts w:hint="eastAsia" w:eastAsiaTheme="minorEastAsia"/>
          <w:color w:val="auto"/>
          <w:sz w:val="28"/>
          <w:szCs w:val="28"/>
          <w:lang w:eastAsia="zh-CN"/>
        </w:rPr>
      </w:pPr>
      <w:r>
        <w:rPr>
          <w:rFonts w:hint="eastAsia"/>
          <w:color w:val="auto"/>
          <w:sz w:val="28"/>
          <w:szCs w:val="28"/>
        </w:rPr>
        <w:t>法定代表人：（签字及盖章）</w:t>
      </w:r>
    </w:p>
    <w:p w14:paraId="075358C0">
      <w:pPr>
        <w:keepNext w:val="0"/>
        <w:keepLines w:val="0"/>
        <w:pageBreakBefore w:val="0"/>
        <w:widowControl w:val="0"/>
        <w:kinsoku/>
        <w:wordWrap/>
        <w:overflowPunct/>
        <w:topLinePunct w:val="0"/>
        <w:autoSpaceDE/>
        <w:autoSpaceDN/>
        <w:bidi w:val="0"/>
        <w:adjustRightInd/>
        <w:snapToGrid/>
        <w:spacing w:line="360" w:lineRule="auto"/>
        <w:ind w:left="0" w:leftChars="0" w:firstLine="3978" w:firstLineChars="1421"/>
        <w:jc w:val="left"/>
        <w:rPr>
          <w:rFonts w:hint="eastAsia" w:eastAsiaTheme="minorEastAsia"/>
          <w:color w:val="auto"/>
          <w:sz w:val="28"/>
          <w:szCs w:val="28"/>
          <w:lang w:eastAsia="zh-CN"/>
        </w:rPr>
      </w:pPr>
      <w:r>
        <w:rPr>
          <w:rFonts w:hint="eastAsia"/>
          <w:color w:val="auto"/>
          <w:sz w:val="28"/>
          <w:szCs w:val="28"/>
        </w:rPr>
        <w:t>授权代理人：（签字及盖章）</w:t>
      </w:r>
    </w:p>
    <w:p w14:paraId="22B823D8">
      <w:pPr>
        <w:keepNext w:val="0"/>
        <w:keepLines w:val="0"/>
        <w:pageBreakBefore w:val="0"/>
        <w:widowControl w:val="0"/>
        <w:kinsoku/>
        <w:wordWrap/>
        <w:overflowPunct/>
        <w:topLinePunct w:val="0"/>
        <w:autoSpaceDE/>
        <w:autoSpaceDN/>
        <w:bidi w:val="0"/>
        <w:adjustRightInd/>
        <w:snapToGrid/>
        <w:spacing w:line="360" w:lineRule="auto"/>
        <w:ind w:left="0" w:leftChars="0" w:firstLine="3978" w:firstLineChars="1421"/>
        <w:jc w:val="left"/>
        <w:rPr>
          <w:rFonts w:hint="eastAsia" w:eastAsiaTheme="minorEastAsia"/>
          <w:color w:val="auto"/>
          <w:sz w:val="28"/>
          <w:szCs w:val="28"/>
          <w:lang w:eastAsia="zh-CN"/>
        </w:rPr>
      </w:pPr>
      <w:r>
        <w:rPr>
          <w:rFonts w:hint="eastAsia"/>
          <w:color w:val="auto"/>
          <w:sz w:val="28"/>
          <w:szCs w:val="28"/>
        </w:rPr>
        <w:t>投标人名称：（单位公章）</w:t>
      </w:r>
    </w:p>
    <w:p w14:paraId="01359C88">
      <w:pPr>
        <w:keepNext w:val="0"/>
        <w:keepLines w:val="0"/>
        <w:pageBreakBefore w:val="0"/>
        <w:widowControl w:val="0"/>
        <w:kinsoku/>
        <w:wordWrap/>
        <w:overflowPunct/>
        <w:topLinePunct w:val="0"/>
        <w:autoSpaceDE/>
        <w:autoSpaceDN/>
        <w:bidi w:val="0"/>
        <w:adjustRightInd/>
        <w:snapToGrid/>
        <w:spacing w:line="360" w:lineRule="auto"/>
        <w:ind w:left="0" w:leftChars="0" w:firstLine="3978" w:firstLineChars="1421"/>
        <w:jc w:val="left"/>
        <w:rPr>
          <w:rFonts w:hint="eastAsia"/>
          <w:color w:val="auto"/>
          <w:sz w:val="28"/>
          <w:szCs w:val="28"/>
        </w:rPr>
      </w:pPr>
    </w:p>
    <w:p w14:paraId="6FC883FE">
      <w:pPr>
        <w:keepNext w:val="0"/>
        <w:keepLines w:val="0"/>
        <w:pageBreakBefore w:val="0"/>
        <w:widowControl w:val="0"/>
        <w:kinsoku/>
        <w:wordWrap/>
        <w:overflowPunct/>
        <w:topLinePunct w:val="0"/>
        <w:autoSpaceDE/>
        <w:autoSpaceDN/>
        <w:bidi w:val="0"/>
        <w:adjustRightInd/>
        <w:snapToGrid/>
        <w:spacing w:line="360" w:lineRule="auto"/>
        <w:ind w:left="0" w:leftChars="0" w:firstLine="3978" w:firstLineChars="1421"/>
        <w:jc w:val="left"/>
        <w:rPr>
          <w:rFonts w:hint="eastAsia"/>
          <w:color w:val="auto"/>
          <w:sz w:val="28"/>
          <w:szCs w:val="28"/>
        </w:rPr>
      </w:pPr>
      <w:r>
        <w:rPr>
          <w:rFonts w:hint="eastAsia"/>
          <w:color w:val="auto"/>
          <w:sz w:val="28"/>
          <w:szCs w:val="28"/>
        </w:rPr>
        <w:t>日期： 年 月 日</w:t>
      </w:r>
    </w:p>
    <w:p w14:paraId="1AE625A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10272AA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r>
        <w:rPr>
          <w:rFonts w:hint="eastAsia"/>
          <w:color w:val="auto"/>
          <w:sz w:val="28"/>
          <w:szCs w:val="28"/>
        </w:rPr>
        <w:t>（附法定代表人及授权代理人身份证正反面复印件）</w:t>
      </w:r>
    </w:p>
    <w:p w14:paraId="412ECC4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color w:val="auto"/>
          <w:sz w:val="28"/>
          <w:szCs w:val="28"/>
        </w:rPr>
      </w:pPr>
    </w:p>
    <w:p w14:paraId="466AF60D">
      <w:pPr>
        <w:keepNext w:val="0"/>
        <w:keepLines w:val="0"/>
        <w:pageBreakBefore w:val="0"/>
        <w:widowControl w:val="0"/>
        <w:kinsoku/>
        <w:wordWrap/>
        <w:overflowPunct/>
        <w:topLinePunct w:val="0"/>
        <w:autoSpaceDE/>
        <w:autoSpaceDN/>
        <w:bidi w:val="0"/>
        <w:adjustRightInd/>
        <w:snapToGrid/>
        <w:spacing w:line="360" w:lineRule="auto"/>
        <w:ind w:firstLine="723" w:firstLineChars="200"/>
        <w:jc w:val="center"/>
        <w:rPr>
          <w:rFonts w:hint="eastAsia" w:eastAsiaTheme="minorEastAsia"/>
          <w:b/>
          <w:bCs/>
          <w:color w:val="auto"/>
          <w:sz w:val="36"/>
          <w:szCs w:val="36"/>
          <w:lang w:eastAsia="zh-CN"/>
        </w:rPr>
      </w:pPr>
      <w:r>
        <w:rPr>
          <w:rFonts w:hint="eastAsia"/>
          <w:b/>
          <w:bCs/>
          <w:color w:val="auto"/>
          <w:sz w:val="36"/>
          <w:szCs w:val="36"/>
        </w:rPr>
        <w:t>机械设备租赁合同</w:t>
      </w:r>
    </w:p>
    <w:p w14:paraId="194CD1D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lang w:eastAsia="zh-CN"/>
        </w:rPr>
      </w:pPr>
      <w:r>
        <w:rPr>
          <w:rFonts w:hint="eastAsia" w:ascii="宋体" w:hAnsi="宋体" w:eastAsia="宋体" w:cs="宋体"/>
          <w:color w:val="auto"/>
          <w:sz w:val="28"/>
          <w:szCs w:val="28"/>
        </w:rPr>
        <w:t>甲方（承租方）：</w:t>
      </w:r>
      <w:r>
        <w:rPr>
          <w:rFonts w:hint="eastAsia" w:ascii="宋体" w:hAnsi="宋体" w:eastAsia="宋体" w:cs="宋体"/>
          <w:color w:val="auto"/>
          <w:sz w:val="28"/>
          <w:szCs w:val="28"/>
          <w:lang w:eastAsia="zh-CN"/>
        </w:rPr>
        <w:t>淮南新盛昂建筑工程有限公司</w:t>
      </w:r>
    </w:p>
    <w:p w14:paraId="34E2A7A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乙方（出租方）：</w:t>
      </w:r>
    </w:p>
    <w:p w14:paraId="6E5B32B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根据《中华人民共和国民法典》</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中华人民共和国建筑法</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及有关法律法规，经双方协商一致，签订本机械设备租赁合同，双方共同遵照执行。</w:t>
      </w:r>
    </w:p>
    <w:p w14:paraId="715DFA77">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rPr>
        <w:t>一、租赁机械设备类型、单价和付款方式</w:t>
      </w:r>
    </w:p>
    <w:p w14:paraId="237CA7D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lang w:eastAsia="zh-CN"/>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工程机械单价（台班/小时）价格如下：</w:t>
      </w:r>
    </w:p>
    <w:tbl>
      <w:tblPr>
        <w:tblStyle w:val="5"/>
        <w:tblW w:w="883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7"/>
        <w:gridCol w:w="1913"/>
        <w:gridCol w:w="2010"/>
        <w:gridCol w:w="836"/>
        <w:gridCol w:w="1440"/>
        <w:gridCol w:w="1928"/>
      </w:tblGrid>
      <w:tr w14:paraId="47E0A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F4D95">
            <w:pPr>
              <w:keepNext w:val="0"/>
              <w:keepLines w:val="0"/>
              <w:widowControl/>
              <w:suppressLineNumbers w:val="0"/>
              <w:jc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spacing w:val="0"/>
                <w:kern w:val="0"/>
                <w:sz w:val="28"/>
                <w:szCs w:val="28"/>
                <w:lang w:val="en-US" w:eastAsia="zh-CN" w:bidi="ar"/>
              </w:rPr>
              <w:t>序号</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3593">
            <w:pPr>
              <w:keepNext w:val="0"/>
              <w:keepLines w:val="0"/>
              <w:widowControl/>
              <w:suppressLineNumbers w:val="0"/>
              <w:jc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spacing w:val="0"/>
                <w:kern w:val="0"/>
                <w:sz w:val="28"/>
                <w:szCs w:val="28"/>
                <w:lang w:val="en-US" w:eastAsia="zh-CN" w:bidi="ar"/>
              </w:rPr>
              <w:t>设备名称</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0EEAE">
            <w:pPr>
              <w:keepNext w:val="0"/>
              <w:keepLines w:val="0"/>
              <w:widowControl/>
              <w:suppressLineNumbers w:val="0"/>
              <w:jc w:val="center"/>
              <w:rPr>
                <w:rFonts w:hint="eastAsia" w:ascii="宋体" w:hAnsi="宋体" w:eastAsia="宋体" w:cs="宋体"/>
                <w:b/>
                <w:bCs/>
                <w:color w:val="auto"/>
                <w:kern w:val="0"/>
                <w:sz w:val="28"/>
                <w:szCs w:val="28"/>
                <w:lang w:val="en-US" w:eastAsia="zh-CN" w:bidi="ar"/>
              </w:rPr>
            </w:pPr>
            <w:r>
              <w:rPr>
                <w:rFonts w:hint="eastAsia" w:ascii="宋体" w:hAnsi="宋体" w:eastAsia="宋体" w:cs="宋体"/>
                <w:b/>
                <w:bCs/>
                <w:i w:val="0"/>
                <w:iCs w:val="0"/>
                <w:color w:val="auto"/>
                <w:spacing w:val="0"/>
                <w:kern w:val="0"/>
                <w:sz w:val="28"/>
                <w:szCs w:val="28"/>
                <w:lang w:val="en-US" w:eastAsia="zh-CN" w:bidi="ar"/>
              </w:rPr>
              <w:t>规格型号</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5B0B2">
            <w:pPr>
              <w:keepNext w:val="0"/>
              <w:keepLines w:val="0"/>
              <w:widowControl/>
              <w:suppressLineNumbers w:val="0"/>
              <w:jc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spacing w:val="0"/>
                <w:kern w:val="0"/>
                <w:sz w:val="28"/>
                <w:szCs w:val="28"/>
                <w:lang w:val="en-US" w:eastAsia="zh-CN" w:bidi="ar"/>
              </w:rPr>
              <w:t>单位</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AA5B6">
            <w:pPr>
              <w:keepNext w:val="0"/>
              <w:keepLines w:val="0"/>
              <w:widowControl/>
              <w:suppressLineNumbers w:val="0"/>
              <w:jc w:val="center"/>
              <w:rPr>
                <w:rFonts w:hint="eastAsia" w:ascii="宋体" w:hAnsi="宋体" w:eastAsia="宋体" w:cs="宋体"/>
                <w:b/>
                <w:bCs/>
                <w:i w:val="0"/>
                <w:iCs w:val="0"/>
                <w:color w:val="auto"/>
                <w:spacing w:val="0"/>
                <w:kern w:val="0"/>
                <w:sz w:val="28"/>
                <w:szCs w:val="28"/>
                <w:lang w:val="en-US" w:eastAsia="zh-CN" w:bidi="ar"/>
              </w:rPr>
            </w:pPr>
            <w:r>
              <w:rPr>
                <w:rFonts w:hint="eastAsia" w:ascii="宋体" w:hAnsi="宋体" w:eastAsia="宋体" w:cs="宋体"/>
                <w:b/>
                <w:bCs/>
                <w:i w:val="0"/>
                <w:iCs w:val="0"/>
                <w:color w:val="auto"/>
                <w:spacing w:val="0"/>
                <w:kern w:val="0"/>
                <w:sz w:val="28"/>
                <w:szCs w:val="28"/>
                <w:lang w:val="en-US" w:eastAsia="zh-CN" w:bidi="ar"/>
              </w:rPr>
              <w:t>单价</w:t>
            </w:r>
          </w:p>
          <w:p w14:paraId="27961EF5">
            <w:pPr>
              <w:keepNext w:val="0"/>
              <w:keepLines w:val="0"/>
              <w:widowControl/>
              <w:suppressLineNumbers w:val="0"/>
              <w:jc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spacing w:val="0"/>
                <w:kern w:val="0"/>
                <w:sz w:val="28"/>
                <w:szCs w:val="28"/>
                <w:lang w:val="en-US" w:eastAsia="zh-CN" w:bidi="ar"/>
              </w:rPr>
              <w:t>（元）</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2A14D">
            <w:pPr>
              <w:keepNext w:val="0"/>
              <w:keepLines w:val="0"/>
              <w:widowControl/>
              <w:suppressLineNumbers w:val="0"/>
              <w:jc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spacing w:val="0"/>
                <w:kern w:val="0"/>
                <w:sz w:val="28"/>
                <w:szCs w:val="28"/>
                <w:lang w:val="en-US" w:eastAsia="zh-CN" w:bidi="ar"/>
              </w:rPr>
              <w:t>备注</w:t>
            </w:r>
          </w:p>
        </w:tc>
      </w:tr>
      <w:tr w14:paraId="63D08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B9080">
            <w:pPr>
              <w:keepNext w:val="0"/>
              <w:keepLines w:val="0"/>
              <w:widowControl/>
              <w:suppressLineNumbers w:val="0"/>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pacing w:val="0"/>
                <w:kern w:val="0"/>
                <w:sz w:val="24"/>
                <w:szCs w:val="24"/>
                <w:lang w:val="en-US" w:eastAsia="zh-CN" w:bidi="ar"/>
              </w:rPr>
              <w:t>1</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5AA2">
            <w:pPr>
              <w:keepNext w:val="0"/>
              <w:keepLines w:val="0"/>
              <w:widowControl/>
              <w:suppressLineNumbers w:val="0"/>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pacing w:val="0"/>
                <w:kern w:val="0"/>
                <w:sz w:val="24"/>
                <w:szCs w:val="24"/>
                <w:lang w:val="en-US" w:eastAsia="zh-CN" w:bidi="ar"/>
              </w:rPr>
              <w:t>轮式装载机</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93A63">
            <w:pPr>
              <w:keepNext w:val="0"/>
              <w:keepLines w:val="0"/>
              <w:widowControl/>
              <w:suppressLineNumbers w:val="0"/>
              <w:jc w:val="center"/>
              <w:rPr>
                <w:rFonts w:hint="eastAsia" w:ascii="宋体" w:hAnsi="宋体" w:eastAsia="宋体" w:cs="宋体"/>
                <w:color w:val="auto"/>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5吨级（50型）</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C04AF">
            <w:pPr>
              <w:keepNext w:val="0"/>
              <w:keepLines w:val="0"/>
              <w:widowControl/>
              <w:suppressLineNumbers w:val="0"/>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pacing w:val="0"/>
                <w:kern w:val="0"/>
                <w:sz w:val="24"/>
                <w:szCs w:val="24"/>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DCC07">
            <w:pPr>
              <w:jc w:val="center"/>
              <w:rPr>
                <w:rFonts w:hint="eastAsia" w:ascii="宋体" w:hAnsi="宋体" w:eastAsia="宋体" w:cs="宋体"/>
                <w:i w:val="0"/>
                <w:iCs w:val="0"/>
                <w:color w:val="auto"/>
                <w:sz w:val="24"/>
                <w:szCs w:val="24"/>
                <w:u w:val="none"/>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B071">
            <w:pPr>
              <w:keepNext w:val="0"/>
              <w:keepLines w:val="0"/>
              <w:widowControl/>
              <w:suppressLineNumbers w:val="0"/>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pacing w:val="0"/>
                <w:kern w:val="0"/>
                <w:sz w:val="24"/>
                <w:szCs w:val="24"/>
                <w:lang w:val="en-US" w:eastAsia="zh-CN" w:bidi="ar"/>
              </w:rPr>
              <w:t>俗称“50铲车”，铲斗容量约3m³</w:t>
            </w:r>
          </w:p>
        </w:tc>
      </w:tr>
      <w:tr w14:paraId="25C0B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D400F">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2</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75552">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单钢轮压路机</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9B81">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22吨级</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8FB84">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01827">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6BC2">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工作质量22吨，振动压实</w:t>
            </w:r>
          </w:p>
        </w:tc>
      </w:tr>
      <w:tr w14:paraId="6E926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666A4">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3</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73938">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后双桥自卸车</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7CC4">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载重20-30吨</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5D01A">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台班</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95186">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D4BA7">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俗称“后八轮”，6×4驱动</w:t>
            </w:r>
          </w:p>
        </w:tc>
      </w:tr>
      <w:tr w14:paraId="2FC2D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B84C2">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4</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7669">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履带式挖掘机</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A6200">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6吨级</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194C6">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0703">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539DF">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俗称“60小挖”，适用于狭小空间</w:t>
            </w:r>
          </w:p>
        </w:tc>
      </w:tr>
      <w:tr w14:paraId="24FCE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F3448">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5</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9F13D">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履带式挖掘机</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104DA">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20吨级</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184B">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3E1DD">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9F07D">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标准中型挖机，如PC200、ZX200</w:t>
            </w:r>
          </w:p>
        </w:tc>
      </w:tr>
      <w:tr w14:paraId="7BB7D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7F36">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6</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00329">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履带式挖掘机</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6619">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21.5吨级</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0D295">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EAA21">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1942B">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如PC210、ZX210</w:t>
            </w:r>
          </w:p>
        </w:tc>
      </w:tr>
      <w:tr w14:paraId="25D3D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B845">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7</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7161D">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履带式挖掘机</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247EB">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27吨级</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52BA">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9BF4E">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676E7">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如PC270、EX270</w:t>
            </w:r>
          </w:p>
        </w:tc>
      </w:tr>
      <w:tr w14:paraId="55B34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B1C76">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8</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E86E1">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履带式挖掘机</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20930">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32吨级</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E280">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B68F1">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C7B6">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如PC320</w:t>
            </w:r>
          </w:p>
        </w:tc>
      </w:tr>
      <w:tr w14:paraId="6DBBC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4D95E">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9</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AE779">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履带式挖掘机</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6360A">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34吨级</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3B0ED">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68DB3">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5EE5F">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如PC340LC</w:t>
            </w:r>
          </w:p>
        </w:tc>
      </w:tr>
      <w:tr w14:paraId="07F62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B917">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10</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FA116">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履带式挖掘机</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4177B">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36吨级</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95808">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4E8B">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3A652">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如PC360</w:t>
            </w:r>
          </w:p>
        </w:tc>
      </w:tr>
      <w:tr w14:paraId="1DD77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616D4">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11</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CB62">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履带式挖掘机</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7453">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46吨级</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F12DD">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38FD">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AC03">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如PC460</w:t>
            </w:r>
          </w:p>
        </w:tc>
      </w:tr>
      <w:tr w14:paraId="2D32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2C16">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12</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FB5E9">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履带式挖掘机</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3236">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70吨级</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97F77">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8937">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228DD">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如柳工972F，可配大型破碎锤</w:t>
            </w:r>
          </w:p>
        </w:tc>
      </w:tr>
      <w:tr w14:paraId="579D4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401A">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13</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1B06">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液压破碎锤</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97FCF">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50吨的215破碎锤</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B89B7">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CA7E0">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2DB79">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俗称“215锤子”</w:t>
            </w:r>
          </w:p>
        </w:tc>
      </w:tr>
      <w:tr w14:paraId="09029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1AF3E">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14</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501FD">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液压破碎锤</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79F30">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60吨的220破碎锤</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86D5">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9A9D2">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2095C">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俗称“220锤子”</w:t>
            </w:r>
          </w:p>
        </w:tc>
      </w:tr>
      <w:tr w14:paraId="2F313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EDCB">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15</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010E">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液压破碎锤</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0742">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70吨的230破碎锤</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688F">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小时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3332">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87A69">
            <w:pPr>
              <w:keepNext w:val="0"/>
              <w:keepLines w:val="0"/>
              <w:widowControl/>
              <w:suppressLineNumbers w:val="0"/>
              <w:jc w:val="center"/>
              <w:rPr>
                <w:rFonts w:hint="eastAsia" w:ascii="宋体" w:hAnsi="宋体" w:eastAsia="宋体" w:cs="宋体"/>
                <w:i w:val="0"/>
                <w:iCs w:val="0"/>
                <w:color w:val="auto"/>
                <w:spacing w:val="0"/>
                <w:kern w:val="0"/>
                <w:sz w:val="24"/>
                <w:szCs w:val="24"/>
                <w:lang w:val="en-US" w:eastAsia="zh-CN" w:bidi="ar"/>
              </w:rPr>
            </w:pPr>
            <w:r>
              <w:rPr>
                <w:rFonts w:hint="eastAsia" w:ascii="宋体" w:hAnsi="宋体" w:eastAsia="宋体" w:cs="宋体"/>
                <w:i w:val="0"/>
                <w:iCs w:val="0"/>
                <w:color w:val="auto"/>
                <w:spacing w:val="0"/>
                <w:kern w:val="0"/>
                <w:sz w:val="24"/>
                <w:szCs w:val="24"/>
                <w:lang w:val="en-US" w:eastAsia="zh-CN" w:bidi="ar"/>
              </w:rPr>
              <w:t>俗称“230锤子”</w:t>
            </w:r>
          </w:p>
        </w:tc>
      </w:tr>
    </w:tbl>
    <w:p w14:paraId="3E94068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lang w:eastAsia="zh-CN"/>
        </w:rPr>
      </w:pPr>
      <w:r>
        <w:rPr>
          <w:rFonts w:hint="eastAsia" w:ascii="宋体" w:hAnsi="宋体" w:eastAsia="宋体" w:cs="宋体"/>
          <w:color w:val="auto"/>
          <w:sz w:val="28"/>
          <w:szCs w:val="28"/>
        </w:rPr>
        <w:t>说明：</w:t>
      </w:r>
    </w:p>
    <w:p w14:paraId="04F2C67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lang w:eastAsia="zh-CN"/>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以上报价包含 _ %增值税（请填写税率）</w:t>
      </w:r>
      <w:r>
        <w:rPr>
          <w:rFonts w:hint="eastAsia" w:ascii="宋体" w:hAnsi="宋体" w:eastAsia="宋体" w:cs="宋体"/>
          <w:color w:val="auto"/>
          <w:sz w:val="28"/>
          <w:szCs w:val="28"/>
          <w:lang w:eastAsia="zh-CN"/>
        </w:rPr>
        <w:t>。</w:t>
      </w:r>
    </w:p>
    <w:p w14:paraId="2672E4E7">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color w:val="auto"/>
          <w:sz w:val="28"/>
          <w:szCs w:val="28"/>
        </w:rPr>
      </w:pPr>
      <w:r>
        <w:rPr>
          <w:rFonts w:hint="eastAsia" w:ascii="宋体" w:hAnsi="宋体" w:eastAsia="宋体" w:cs="宋体"/>
          <w:b/>
          <w:bCs/>
          <w:color w:val="auto"/>
          <w:sz w:val="28"/>
          <w:szCs w:val="28"/>
          <w:lang w:val="en-US" w:eastAsia="zh-CN"/>
        </w:rPr>
        <w:t>1.2</w:t>
      </w:r>
      <w:r>
        <w:rPr>
          <w:rFonts w:hint="eastAsia"/>
          <w:color w:val="auto"/>
          <w:sz w:val="28"/>
          <w:szCs w:val="28"/>
        </w:rPr>
        <w:t>以上报价为</w:t>
      </w:r>
      <w:r>
        <w:rPr>
          <w:rFonts w:hint="default"/>
          <w:color w:val="auto"/>
          <w:sz w:val="28"/>
          <w:szCs w:val="28"/>
        </w:rPr>
        <w:t>综合单价包干，已包含燃油费、驾驶员工资、辅助人员工资、机械设备修理费、易损件更换费、保养费、进退场费、设备折旧费、保险费、司机食宿费、税费及使用过程中产生的其他一切费用（双方另有约定的除外）。</w:t>
      </w:r>
    </w:p>
    <w:p w14:paraId="34D7354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1.3</w:t>
      </w:r>
      <w:r>
        <w:rPr>
          <w:rFonts w:hint="eastAsia" w:ascii="宋体" w:hAnsi="宋体" w:eastAsia="宋体" w:cs="宋体"/>
          <w:color w:val="auto"/>
          <w:sz w:val="28"/>
          <w:szCs w:val="28"/>
          <w:lang w:eastAsia="zh-CN"/>
        </w:rPr>
        <w:t>一</w:t>
      </w:r>
      <w:r>
        <w:rPr>
          <w:rFonts w:hint="eastAsia" w:ascii="宋体" w:hAnsi="宋体" w:eastAsia="宋体" w:cs="宋体"/>
          <w:color w:val="auto"/>
          <w:sz w:val="28"/>
          <w:szCs w:val="28"/>
        </w:rPr>
        <w:t>个台班按8小时计算，不足一个台班按实际工作时间折算。</w:t>
      </w:r>
    </w:p>
    <w:p w14:paraId="1189FBA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付款方式：根据实际租赁时间（台班/小时）计取费用，乙方每月向甲方提供经双方确认的结算单及相应金额的增值税专用发票，甲方按月支付结算费用。</w:t>
      </w:r>
    </w:p>
    <w:p w14:paraId="4DA35AD4">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rPr>
        <w:t>二、甲乙双方的职责和权利</w:t>
      </w:r>
    </w:p>
    <w:p w14:paraId="32DEACD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乙方应保证设备工作状态良好，并负责按设备的检修规程及时做好机械设备的维护、保养工作。因乙方设备故障或保养不当导致停工，单次停工不满4小时的，不予扣减费用；满4小时（含）以上不足8小时的，扣除当日台班费的50%；单次停工满8小时（含）以上的，当日台班费不予结算。</w:t>
      </w:r>
    </w:p>
    <w:p w14:paraId="5F9101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lang w:eastAsia="zh-CN"/>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乙方操作人员必须接受甲方工地负责人的指挥，</w:t>
      </w:r>
      <w:r>
        <w:rPr>
          <w:rFonts w:hint="eastAsia" w:ascii="宋体" w:hAnsi="宋体" w:eastAsia="宋体" w:cs="宋体"/>
          <w:b w:val="0"/>
          <w:bCs w:val="0"/>
          <w:color w:val="auto"/>
          <w:sz w:val="28"/>
          <w:szCs w:val="28"/>
          <w:lang w:eastAsia="zh-CN"/>
        </w:rPr>
        <w:t>操作人员需持有相应的设备操作资格证书，服从甲方的现场管理，主动与工地配合。但有权拒绝甲方的违章指挥、违规操作指令；操作人员工资已包含在租金单价中，由乙方承担。</w:t>
      </w:r>
    </w:p>
    <w:p w14:paraId="49254CC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3</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乙方必须严格执行有关操作规程及相关规定，不得违章作业，否则由乙方承担由此造成的一切后果（包括对自身、甲方及第三方的损害）。</w:t>
      </w:r>
    </w:p>
    <w:p w14:paraId="327967A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乙方操作人员必须遵守安全操作规程，确保安全生产。发现安全隐患有权停止作业，并有责任及时通知甲方共同采取措施。机械出现故障时，乙方须迅速组织人员进行现场抢修，及时排除，以保证甲方生产使用。</w:t>
      </w:r>
    </w:p>
    <w:p w14:paraId="1CBFE88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5</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甲方提出不称职的乙方操作人员，乙方应在</w:t>
      </w:r>
      <w:r>
        <w:rPr>
          <w:rFonts w:hint="eastAsia" w:ascii="宋体" w:hAnsi="宋体" w:eastAsia="宋体" w:cs="宋体"/>
          <w:color w:val="auto"/>
          <w:sz w:val="28"/>
          <w:szCs w:val="28"/>
          <w:lang w:eastAsia="zh-CN"/>
        </w:rPr>
        <w:t>24小时内</w:t>
      </w:r>
      <w:r>
        <w:rPr>
          <w:rFonts w:hint="eastAsia" w:ascii="宋体" w:hAnsi="宋体" w:eastAsia="宋体" w:cs="宋体"/>
          <w:color w:val="auto"/>
          <w:sz w:val="28"/>
          <w:szCs w:val="28"/>
        </w:rPr>
        <w:t>更换，以满足甲方的使用要求。</w:t>
      </w:r>
    </w:p>
    <w:p w14:paraId="0C1FEA1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6</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甲方必须严格执行机械设备作业要求，不得在乙方提出异议后仍违章指挥作业，否则由此造成的损失由甲方负责。</w:t>
      </w:r>
    </w:p>
    <w:p w14:paraId="079312F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甲方负责乙方操作人员生产作业的指挥和作业班次的调整，并有权提出更换不合格的操作人员。</w:t>
      </w:r>
    </w:p>
    <w:p w14:paraId="3B84F0F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8</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甲方根据工程施工需要安排加班时，乙方机械操作人员应积极配合。如无故不服从加班安排，甲方有权按合同价的80%结算或终止合同。</w:t>
      </w:r>
    </w:p>
    <w:p w14:paraId="797A137C">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default" w:ascii="宋体" w:hAnsi="宋体" w:eastAsia="宋体" w:cs="宋体"/>
          <w:b/>
          <w:bCs/>
          <w:color w:val="auto"/>
          <w:sz w:val="28"/>
          <w:szCs w:val="28"/>
          <w:lang w:val="en-US" w:eastAsia="zh-CN"/>
        </w:rPr>
      </w:pPr>
      <w:r>
        <w:rPr>
          <w:rFonts w:hint="default" w:ascii="宋体" w:hAnsi="宋体" w:eastAsia="宋体" w:cs="宋体"/>
          <w:b/>
          <w:bCs/>
          <w:color w:val="auto"/>
          <w:sz w:val="28"/>
          <w:szCs w:val="28"/>
          <w:lang w:val="en-US" w:eastAsia="zh-CN"/>
        </w:rPr>
        <w:t>三、质量要求</w:t>
      </w:r>
    </w:p>
    <w:p w14:paraId="6A30CB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w:t>
      </w:r>
      <w:r>
        <w:rPr>
          <w:rFonts w:hint="default" w:ascii="宋体" w:hAnsi="宋体" w:eastAsia="宋体" w:cs="宋体"/>
          <w:b w:val="0"/>
          <w:bCs w:val="0"/>
          <w:color w:val="auto"/>
          <w:sz w:val="28"/>
          <w:szCs w:val="28"/>
          <w:lang w:val="en-US" w:eastAsia="zh-CN"/>
        </w:rPr>
        <w:t>乙方提供的机械设备必须符合国家、行业现行相关质量标准及安全技术规范，设备性能参数应满足甲方施工需求。</w:t>
      </w:r>
    </w:p>
    <w:p w14:paraId="660F794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w:t>
      </w:r>
      <w:r>
        <w:rPr>
          <w:rFonts w:hint="default" w:ascii="宋体" w:hAnsi="宋体" w:eastAsia="宋体" w:cs="宋体"/>
          <w:b w:val="0"/>
          <w:bCs w:val="0"/>
          <w:color w:val="auto"/>
          <w:sz w:val="28"/>
          <w:szCs w:val="28"/>
          <w:lang w:val="en-US" w:eastAsia="zh-CN"/>
        </w:rPr>
        <w:t>乙方应保证设备在租赁期间处于良好运行状态，不得带病作业。因设备本身质量问题导致停工或影响施工质量的，由乙方承担相应责任及损失。</w:t>
      </w:r>
    </w:p>
    <w:p w14:paraId="1E1DF5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w:t>
      </w:r>
      <w:r>
        <w:rPr>
          <w:rFonts w:hint="default" w:ascii="宋体" w:hAnsi="宋体" w:eastAsia="宋体" w:cs="宋体"/>
          <w:b w:val="0"/>
          <w:bCs w:val="0"/>
          <w:color w:val="auto"/>
          <w:sz w:val="28"/>
          <w:szCs w:val="28"/>
          <w:lang w:val="en-US" w:eastAsia="zh-CN"/>
        </w:rPr>
        <w:t>乙方操作人员应严格按照操作规程作业，确保施工质量符合甲方现场管理要求及行业规范标准。</w:t>
      </w:r>
    </w:p>
    <w:p w14:paraId="78B7466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w:t>
      </w:r>
      <w:r>
        <w:rPr>
          <w:rFonts w:hint="default" w:ascii="宋体" w:hAnsi="宋体" w:eastAsia="宋体" w:cs="宋体"/>
          <w:b w:val="0"/>
          <w:bCs w:val="0"/>
          <w:color w:val="auto"/>
          <w:sz w:val="28"/>
          <w:szCs w:val="28"/>
          <w:lang w:val="en-US" w:eastAsia="zh-CN"/>
        </w:rPr>
        <w:t>甲方有权对乙方设备质量、作业质量进行监督检查，对不符合质量要求的，有权要求乙方立即整改或更换设备。</w:t>
      </w:r>
    </w:p>
    <w:p w14:paraId="743D80B0">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四、安全责任</w:t>
      </w:r>
    </w:p>
    <w:p w14:paraId="26ABA20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租赁期间，乙方进行施工时，应严格遵守安全生产相关法律法规及施工现场管理规定，落实安全防护措施，承担因设备使用、操作产生的一切安全责任（包括但不限于人身伤亡、财产损失、第三方索赔等），甲方不承担任何责任。</w:t>
      </w:r>
    </w:p>
    <w:p w14:paraId="798F90F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2.因不可抗力（包括但不限于地震、洪水、台风、战争等）造成设备损坏、工期延误或其他损失的，双方互不承担违约责任，租金据实结算，损失各自承担。</w:t>
      </w:r>
    </w:p>
    <w:p w14:paraId="66E3983E">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五、设备数量需求计划及乙方设备到场要求</w:t>
      </w:r>
    </w:p>
    <w:p w14:paraId="6EC0863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设备数量需求计划：甲方应根据施工进度，提前向乙方提交《设备数量需求计划》，明确各阶段所需设备的名称、规格型号、数量、使用起止时间及具体要求，该计划经甲方确认后送达乙方，作为乙方调配设备的依据。</w:t>
      </w:r>
    </w:p>
    <w:p w14:paraId="5481A9A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2.需求计划变更：若甲方因施工进度调整，需增加、减少设备数量或变更设备使用时间，应提前3日通知乙方。</w:t>
      </w:r>
    </w:p>
    <w:p w14:paraId="2EB7A21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乙方设备到场要求：乙方应严格按照本合同及甲方提交的《设备数量需求计划》，按时、足量将符合约定标准的设备送达指定使用地点，确保设备进场时间不晚于甲方要求的开工时间。因乙方机械设备或人员供应不及时，造成的相应损失由乙方承担。</w:t>
      </w:r>
    </w:p>
    <w:p w14:paraId="429D1252">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六</w:t>
      </w:r>
      <w:r>
        <w:rPr>
          <w:rFonts w:hint="eastAsia" w:ascii="宋体" w:hAnsi="宋体" w:eastAsia="宋体" w:cs="宋体"/>
          <w:b/>
          <w:bCs/>
          <w:color w:val="auto"/>
          <w:sz w:val="28"/>
          <w:szCs w:val="28"/>
        </w:rPr>
        <w:t>、其他事宜</w:t>
      </w:r>
    </w:p>
    <w:p w14:paraId="5A862A3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本合同未尽事宜，双方协商可订立补充协议。若在履行中发生争议，可协商解决，协商不成，由甲方所在地人民法院诉讼管辖。</w:t>
      </w:r>
    </w:p>
    <w:p w14:paraId="287442E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本合同一式肆份，甲方执叁份，乙方执壹份，自双方法定代表人或委托代理人签字并加盖公章之日起生效。</w:t>
      </w:r>
    </w:p>
    <w:p w14:paraId="6F11EF7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p>
    <w:p w14:paraId="78EB495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p>
    <w:p w14:paraId="1B020A0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p>
    <w:p w14:paraId="6BAF261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sectPr>
          <w:footerReference r:id="rId3" w:type="default"/>
          <w:pgSz w:w="11906" w:h="16838"/>
          <w:pgMar w:top="1440" w:right="1800" w:bottom="1440" w:left="1800" w:header="851" w:footer="992" w:gutter="0"/>
          <w:cols w:space="425" w:num="1"/>
          <w:docGrid w:type="lines" w:linePitch="312" w:charSpace="0"/>
        </w:sectPr>
      </w:pPr>
    </w:p>
    <w:p w14:paraId="77AC76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甲方（公章）：</w:t>
      </w:r>
    </w:p>
    <w:p w14:paraId="77DA3D8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lang w:eastAsia="zh-CN"/>
        </w:rPr>
      </w:pPr>
    </w:p>
    <w:p w14:paraId="498511C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法人或委托人：</w:t>
      </w:r>
    </w:p>
    <w:p w14:paraId="15E3007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p>
    <w:p w14:paraId="2101083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乙方（公章）：</w:t>
      </w:r>
    </w:p>
    <w:p w14:paraId="59DFFB7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p>
    <w:p w14:paraId="643042F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法人或委托人：</w:t>
      </w:r>
    </w:p>
    <w:p w14:paraId="334360E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sectPr>
          <w:type w:val="continuous"/>
          <w:pgSz w:w="11906" w:h="16838"/>
          <w:pgMar w:top="1440" w:right="1800" w:bottom="1440" w:left="1800" w:header="851" w:footer="992" w:gutter="0"/>
          <w:cols w:equalWidth="0" w:num="2">
            <w:col w:w="3940" w:space="425"/>
            <w:col w:w="3940"/>
          </w:cols>
          <w:docGrid w:type="lines" w:linePitch="312" w:charSpace="0"/>
        </w:sectPr>
      </w:pPr>
    </w:p>
    <w:p w14:paraId="7988F51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日期： 年 月 日</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日期： 年 月 日</w:t>
      </w: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var(--dsw-font-markdown-table-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3528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AA00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75AA00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20716"/>
    <w:rsid w:val="09B71F20"/>
    <w:rsid w:val="116F4834"/>
    <w:rsid w:val="22D45C9E"/>
    <w:rsid w:val="2CDA5AA3"/>
    <w:rsid w:val="3AB97757"/>
    <w:rsid w:val="45F75F2C"/>
    <w:rsid w:val="4ED65293"/>
    <w:rsid w:val="54DD2E53"/>
    <w:rsid w:val="5DB12F7D"/>
    <w:rsid w:val="61AF1D5D"/>
    <w:rsid w:val="68515D84"/>
    <w:rsid w:val="68647670"/>
    <w:rsid w:val="6E6D5A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qFormat="1" w:unhideWhenUsed="0" w:uiPriority="99" w:semiHidden="0" w:name="header"/>
    <w:lsdException w:qFormat="1"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qFormat="1"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qFormat="1"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character" w:styleId="7">
    <w:name w:val="Strong"/>
    <w:basedOn w:val="6"/>
    <w:qFormat/>
    <w:uiPriority w:val="99"/>
    <w:rPr>
      <w:b/>
    </w:rPr>
  </w:style>
  <w:style w:type="paragraph" w:customStyle="1" w:styleId="8">
    <w:name w:val="样式3"/>
    <w:basedOn w:val="1"/>
    <w:qFormat/>
    <w:uiPriority w:val="0"/>
    <w:pPr>
      <w:tabs>
        <w:tab w:val="left" w:pos="210"/>
        <w:tab w:val="left" w:pos="315"/>
      </w:tabs>
      <w:spacing w:before="120" w:after="120"/>
    </w:pPr>
    <w:rPr>
      <w:szCs w:val="22"/>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5316</Words>
  <Characters>5698</Characters>
  <Lines>0</Lines>
  <Paragraphs>0</Paragraphs>
  <TotalTime>2</TotalTime>
  <ScaleCrop>false</ScaleCrop>
  <LinksUpToDate>false</LinksUpToDate>
  <CharactersWithSpaces>5744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2026-04-14T02:32:00Z</dcterms:created>
  <dc:creator>王美萍</dc:creator>
  <cp:lastModifiedBy>Smile___谈谈,</cp:lastModifiedBy>
  <dcterms:modified xsi:type="dcterms:W3CDTF">2026-04-21T09:46:21Z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eyJoZGlkIjoiNDczMDg3NmVjZDM4ZjkzZWUzMmQ1NzdhMTkxNDNhZjEiLCJ1c2VySWQiOiIyMjgxNjEyMDgifQ==</vt:lpwstr>
  </property>
  <property fmtid="{D5CDD505-2E9C-101B-9397-08002B2CF9AE}" pid="4" name="ICV">
    <vt:lpwstr>686B75A83A5E4165AC79E543691FF64F_13</vt:lpwstr>
  </property>
</Properties>
</file>