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F9581">
      <w:pPr>
        <w:spacing w:line="360" w:lineRule="auto"/>
        <w:jc w:val="center"/>
        <w:rPr>
          <w:b/>
          <w:bCs/>
          <w:sz w:val="44"/>
          <w:szCs w:val="44"/>
        </w:rPr>
      </w:pPr>
    </w:p>
    <w:p w14:paraId="0FAFC16C">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14:paraId="5651F998">
      <w:pPr>
        <w:jc w:val="center"/>
        <w:rPr>
          <w:rFonts w:asciiTheme="minorEastAsia" w:hAnsiTheme="minorEastAsia" w:eastAsiaTheme="minorEastAsia"/>
          <w:b/>
          <w:bCs/>
          <w:sz w:val="36"/>
          <w:szCs w:val="44"/>
        </w:rPr>
      </w:pPr>
    </w:p>
    <w:p w14:paraId="25CC3DE0">
      <w:pPr>
        <w:jc w:val="center"/>
        <w:rPr>
          <w:rFonts w:asciiTheme="minorEastAsia" w:hAnsiTheme="minorEastAsia" w:eastAsiaTheme="minorEastAsia"/>
          <w:b/>
          <w:bCs/>
          <w:sz w:val="36"/>
          <w:szCs w:val="44"/>
        </w:rPr>
      </w:pPr>
    </w:p>
    <w:p w14:paraId="3FE1371E">
      <w:pPr>
        <w:jc w:val="center"/>
        <w:rPr>
          <w:rFonts w:asciiTheme="minorEastAsia" w:hAnsiTheme="minorEastAsia" w:eastAsiaTheme="minorEastAsia"/>
          <w:b/>
          <w:bCs/>
          <w:sz w:val="36"/>
          <w:szCs w:val="44"/>
        </w:rPr>
      </w:pPr>
    </w:p>
    <w:p w14:paraId="53806F9D">
      <w:pPr>
        <w:jc w:val="center"/>
        <w:rPr>
          <w:rFonts w:asciiTheme="minorEastAsia" w:hAnsiTheme="minorEastAsia" w:eastAsiaTheme="minorEastAsia"/>
          <w:b/>
          <w:bCs/>
          <w:sz w:val="36"/>
          <w:szCs w:val="44"/>
        </w:rPr>
      </w:pPr>
    </w:p>
    <w:p w14:paraId="7E8742B4">
      <w:pPr>
        <w:spacing w:afterLines="50" w:line="360" w:lineRule="auto"/>
        <w:jc w:val="center"/>
        <w:rPr>
          <w:rFonts w:hint="eastAsia" w:cs="Arial" w:asciiTheme="minorEastAsia" w:hAnsiTheme="minorEastAsia" w:eastAsiaTheme="minorEastAsia"/>
          <w:b/>
          <w:sz w:val="32"/>
          <w:szCs w:val="32"/>
          <w:lang w:val="en-US" w:eastAsia="zh-CN"/>
        </w:rPr>
      </w:pPr>
      <w:r>
        <w:rPr>
          <w:rFonts w:hint="eastAsia" w:cs="Arial" w:asciiTheme="minorEastAsia" w:hAnsiTheme="minorEastAsia" w:eastAsiaTheme="minorEastAsia"/>
          <w:b/>
          <w:sz w:val="32"/>
          <w:szCs w:val="32"/>
          <w:lang w:val="en-US" w:eastAsia="zh-CN"/>
        </w:rPr>
        <w:t>淮南市九龙文化陵园项目一期施工总承包</w:t>
      </w:r>
    </w:p>
    <w:p w14:paraId="16AAE1EC">
      <w:pPr>
        <w:spacing w:afterLines="50" w:line="360" w:lineRule="auto"/>
        <w:jc w:val="center"/>
        <w:rPr>
          <w:rFonts w:hint="eastAsia" w:cs="Arial" w:asciiTheme="minorEastAsia" w:hAnsiTheme="minorEastAsia" w:eastAsiaTheme="minorEastAsia"/>
          <w:b/>
          <w:sz w:val="32"/>
          <w:szCs w:val="32"/>
          <w:lang w:val="en-US" w:eastAsia="zh-CN"/>
        </w:rPr>
      </w:pPr>
      <w:r>
        <w:rPr>
          <w:rFonts w:hint="eastAsia" w:cs="Arial" w:asciiTheme="minorEastAsia" w:hAnsiTheme="minorEastAsia" w:eastAsiaTheme="minorEastAsia"/>
          <w:b/>
          <w:sz w:val="32"/>
          <w:szCs w:val="32"/>
          <w:lang w:val="en-US" w:eastAsia="zh-CN"/>
        </w:rPr>
        <w:t>防水工程专业分包招标文件</w:t>
      </w:r>
    </w:p>
    <w:p w14:paraId="11E593D8">
      <w:pPr>
        <w:jc w:val="center"/>
        <w:rPr>
          <w:rFonts w:asciiTheme="minorEastAsia" w:hAnsiTheme="minorEastAsia" w:eastAsiaTheme="minorEastAsia"/>
          <w:b/>
          <w:bCs/>
          <w:sz w:val="44"/>
        </w:rPr>
      </w:pPr>
    </w:p>
    <w:p w14:paraId="44FC5AF3">
      <w:pPr>
        <w:jc w:val="center"/>
        <w:rPr>
          <w:rFonts w:asciiTheme="minorEastAsia" w:hAnsiTheme="minorEastAsia" w:eastAsiaTheme="minorEastAsia"/>
          <w:b/>
          <w:bCs/>
          <w:sz w:val="44"/>
        </w:rPr>
      </w:pPr>
    </w:p>
    <w:p w14:paraId="51CD3987">
      <w:pPr>
        <w:jc w:val="center"/>
        <w:rPr>
          <w:rFonts w:asciiTheme="minorEastAsia" w:hAnsiTheme="minorEastAsia" w:eastAsiaTheme="minorEastAsia"/>
          <w:b/>
          <w:bCs/>
          <w:sz w:val="44"/>
        </w:rPr>
      </w:pPr>
    </w:p>
    <w:p w14:paraId="2306606C">
      <w:pPr>
        <w:jc w:val="center"/>
        <w:rPr>
          <w:rFonts w:asciiTheme="minorEastAsia" w:hAnsiTheme="minorEastAsia" w:eastAsiaTheme="minorEastAsia"/>
          <w:b/>
          <w:bCs/>
          <w:sz w:val="44"/>
        </w:rPr>
      </w:pPr>
    </w:p>
    <w:p w14:paraId="1718CDA6">
      <w:pPr>
        <w:jc w:val="center"/>
        <w:rPr>
          <w:rFonts w:asciiTheme="minorEastAsia" w:hAnsiTheme="minorEastAsia" w:eastAsiaTheme="minorEastAsia"/>
          <w:b/>
          <w:bCs/>
          <w:sz w:val="44"/>
        </w:rPr>
      </w:pPr>
    </w:p>
    <w:p w14:paraId="23F086C3">
      <w:pPr>
        <w:jc w:val="center"/>
        <w:rPr>
          <w:rFonts w:asciiTheme="minorEastAsia" w:hAnsiTheme="minorEastAsia" w:eastAsiaTheme="minorEastAsia"/>
          <w:b/>
          <w:bCs/>
          <w:sz w:val="44"/>
        </w:rPr>
      </w:pPr>
    </w:p>
    <w:p w14:paraId="7834794A">
      <w:pPr>
        <w:jc w:val="center"/>
        <w:rPr>
          <w:rFonts w:asciiTheme="minorEastAsia" w:hAnsiTheme="minorEastAsia" w:eastAsiaTheme="minorEastAsia"/>
          <w:b/>
          <w:bCs/>
          <w:sz w:val="44"/>
        </w:rPr>
      </w:pPr>
    </w:p>
    <w:p w14:paraId="51DA4E05">
      <w:pPr>
        <w:jc w:val="center"/>
        <w:rPr>
          <w:rFonts w:asciiTheme="minorEastAsia" w:hAnsiTheme="minorEastAsia" w:eastAsiaTheme="minorEastAsia"/>
          <w:b/>
          <w:bCs/>
          <w:sz w:val="44"/>
        </w:rPr>
      </w:pPr>
    </w:p>
    <w:p w14:paraId="64706057">
      <w:pPr>
        <w:jc w:val="center"/>
        <w:rPr>
          <w:rFonts w:asciiTheme="minorEastAsia" w:hAnsiTheme="minorEastAsia" w:eastAsiaTheme="minorEastAsia"/>
          <w:b/>
          <w:bCs/>
          <w:sz w:val="44"/>
        </w:rPr>
      </w:pPr>
    </w:p>
    <w:p w14:paraId="23C5B9EE">
      <w:pPr>
        <w:rPr>
          <w:rFonts w:asciiTheme="minorEastAsia" w:hAnsiTheme="minorEastAsia" w:eastAsiaTheme="minorEastAsia"/>
          <w:b/>
          <w:bCs/>
        </w:rPr>
      </w:pPr>
    </w:p>
    <w:p w14:paraId="4BE2E619">
      <w:pPr>
        <w:spacing w:line="360" w:lineRule="auto"/>
        <w:jc w:val="center"/>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32"/>
        </w:rPr>
        <w:t>招标单位：安徽新集矿山建设工程有限公司</w:t>
      </w:r>
    </w:p>
    <w:p w14:paraId="4E07428B">
      <w:pPr>
        <w:jc w:val="center"/>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2026 </w:t>
      </w:r>
      <w:r>
        <w:rPr>
          <w:rFonts w:hint="eastAsia" w:asciiTheme="minorEastAsia" w:hAnsiTheme="minorEastAsia" w:eastAsiaTheme="minorEastAsia"/>
          <w:sz w:val="32"/>
          <w:szCs w:val="32"/>
        </w:rPr>
        <w:t>年</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月</w:t>
      </w:r>
      <w:r>
        <w:rPr>
          <w:rFonts w:hint="eastAsia" w:asciiTheme="minorEastAsia" w:hAnsiTheme="minorEastAsia" w:eastAsiaTheme="minorEastAsia"/>
          <w:sz w:val="32"/>
          <w:szCs w:val="32"/>
          <w:lang w:val="en-US" w:eastAsia="zh-CN"/>
        </w:rPr>
        <w:t>20</w:t>
      </w:r>
      <w:r>
        <w:rPr>
          <w:rFonts w:hint="eastAsia" w:asciiTheme="minorEastAsia" w:hAnsiTheme="minorEastAsia" w:eastAsiaTheme="minorEastAsia"/>
          <w:sz w:val="32"/>
          <w:szCs w:val="32"/>
        </w:rPr>
        <w:t>日</w:t>
      </w:r>
    </w:p>
    <w:p w14:paraId="3700E932"/>
    <w:p w14:paraId="4C4DB8F4"/>
    <w:p w14:paraId="3C11BA2A"/>
    <w:p w14:paraId="68BFE6FA">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淮南市九龙文化陵园项目一期施工总承包防水工程采取专业分包，为保质按期完成工程项目，招标人决定对本项目内服务中心、消防泵房、配电房及景观工程等相关防水工程采取招标的方式，择优选择合格分包商。本招标文件是各投标人编制投标书的依据，也是今后招标人与投标人签订分包合同的依据。</w:t>
      </w:r>
    </w:p>
    <w:p w14:paraId="6B9846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一、工程综合说明</w:t>
      </w:r>
    </w:p>
    <w:p w14:paraId="305DA3D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1、工程名称：淮南市九龙文化陵园项目一期施工总承包防水工程</w:t>
      </w:r>
    </w:p>
    <w:p w14:paraId="657B95E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2、工程地点：淮南市大通区九龙岗镇206国道西侧龙王山境内</w:t>
      </w:r>
    </w:p>
    <w:p w14:paraId="5A2AC9F9">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3、总承包单位：安徽新集矿山建设工程有限公司</w:t>
      </w:r>
    </w:p>
    <w:p w14:paraId="421C83FF">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4、招标方式:综合单价包干形式(包工包料形式)</w:t>
      </w:r>
    </w:p>
    <w:p w14:paraId="3AF78413">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二、工程内容及招标范围：</w:t>
      </w:r>
    </w:p>
    <w:p w14:paraId="29026B67">
      <w:pPr>
        <w:adjustRightInd w:val="0"/>
        <w:snapToGrid w:val="0"/>
        <w:spacing w:line="360" w:lineRule="auto"/>
        <w:ind w:firstLine="480" w:firstLineChars="200"/>
        <w:jc w:val="left"/>
        <w:rPr>
          <w:rFonts w:hint="eastAsia" w:asciiTheme="minorEastAsia" w:hAnsiTheme="minorEastAsia" w:eastAsiaTheme="minorEastAsia"/>
          <w:color w:val="0000FF"/>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1、承包方式：</w:t>
      </w:r>
    </w:p>
    <w:p w14:paraId="2B27E54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包工、包料、包工期、包质量、包安全、包文明施工、包原材料及成品试验资料齐全验收合格并由投标方自供设备的形式承包施工</w:t>
      </w:r>
      <w:r>
        <w:rPr>
          <w:rFonts w:hint="eastAsia" w:eastAsia="仿宋_GB2312"/>
          <w:color w:val="000000"/>
          <w:sz w:val="24"/>
          <w:lang w:eastAsia="zh-CN"/>
        </w:rPr>
        <w:t>（</w:t>
      </w:r>
      <w:r>
        <w:rPr>
          <w:rFonts w:hint="eastAsia" w:asciiTheme="minorEastAsia" w:hAnsiTheme="minorEastAsia" w:eastAsiaTheme="minorEastAsia"/>
          <w:color w:val="000000" w:themeColor="text1"/>
          <w:sz w:val="24"/>
          <w:lang w:val="en-US" w:eastAsia="zh-CN"/>
          <w14:textFill>
            <w14:solidFill>
              <w14:schemeClr w14:val="tx1"/>
            </w14:solidFill>
          </w14:textFill>
        </w:rPr>
        <w:t>现场产生的水电费由招标单位承担）。</w:t>
      </w:r>
    </w:p>
    <w:p w14:paraId="701BBBA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2、本次招标范围及相关要求（详见工程量清单）：</w:t>
      </w:r>
    </w:p>
    <w:p w14:paraId="639F498A">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范</w:t>
      </w:r>
      <w:r>
        <w:rPr>
          <w:rFonts w:hint="eastAsia" w:asciiTheme="minorEastAsia" w:hAnsiTheme="minorEastAsia" w:eastAsiaTheme="minorEastAsia"/>
          <w:color w:val="auto"/>
          <w:sz w:val="24"/>
          <w:lang w:val="en-US" w:eastAsia="zh-CN"/>
        </w:rPr>
        <w:t>围：服务中心防水、消防泵房防水、配电房防水及景观工程防水。</w:t>
      </w:r>
    </w:p>
    <w:p w14:paraId="5EB22C7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zh-CN" w:eastAsia="zh-CN"/>
          <w14:textFill>
            <w14:solidFill>
              <w14:schemeClr w14:val="tx1"/>
            </w14:solidFill>
          </w14:textFill>
        </w:rPr>
      </w:pPr>
      <w:r>
        <w:rPr>
          <w:rFonts w:hint="eastAsia" w:asciiTheme="minorEastAsia" w:hAnsiTheme="minorEastAsia" w:eastAsiaTheme="minorEastAsia"/>
          <w:color w:val="000000" w:themeColor="text1"/>
          <w:sz w:val="24"/>
          <w:lang w:val="zh-CN" w:eastAsia="zh-CN"/>
          <w14:textFill>
            <w14:solidFill>
              <w14:schemeClr w14:val="tx1"/>
            </w14:solidFill>
          </w14:textFill>
        </w:rPr>
        <w:t>相关参数均必须达到国家标准；其余具体施工做法以图纸、图集、相关验评规范及技术交底为准；</w:t>
      </w:r>
    </w:p>
    <w:p w14:paraId="77ADC86C">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r>
        <w:rPr>
          <w:rFonts w:hint="eastAsia" w:asciiTheme="minorEastAsia" w:hAnsiTheme="minorEastAsia" w:eastAsiaTheme="minorEastAsia"/>
          <w:color w:val="000000" w:themeColor="text1"/>
          <w:sz w:val="24"/>
          <w:lang w:val="zh-CN" w:eastAsia="zh-CN"/>
          <w14:textFill>
            <w14:solidFill>
              <w14:schemeClr w14:val="tx1"/>
            </w14:solidFill>
          </w14:textFill>
        </w:rPr>
        <w:t>、现场不提供分包方人员食宿，本分包工程为包工包料，现场</w:t>
      </w:r>
      <w:r>
        <w:rPr>
          <w:rFonts w:hint="eastAsia" w:asciiTheme="minorEastAsia" w:hAnsiTheme="minorEastAsia" w:eastAsiaTheme="minorEastAsia"/>
          <w:color w:val="000000" w:themeColor="text1"/>
          <w:sz w:val="24"/>
          <w:lang w:val="en-US" w:eastAsia="zh-CN"/>
          <w14:textFill>
            <w14:solidFill>
              <w14:schemeClr w14:val="tx1"/>
            </w14:solidFill>
          </w14:textFill>
        </w:rPr>
        <w:t>使</w:t>
      </w:r>
      <w:r>
        <w:rPr>
          <w:rFonts w:hint="eastAsia" w:asciiTheme="minorEastAsia" w:hAnsiTheme="minorEastAsia" w:eastAsiaTheme="minorEastAsia"/>
          <w:color w:val="000000" w:themeColor="text1"/>
          <w:sz w:val="24"/>
          <w:lang w:val="zh-CN" w:eastAsia="zh-CN"/>
          <w14:textFill>
            <w14:solidFill>
              <w14:schemeClr w14:val="tx1"/>
            </w14:solidFill>
          </w14:textFill>
        </w:rPr>
        <w:t>用的所有主辅材及小型工具、机械均由分包方自理。施工用电、用水由</w:t>
      </w:r>
      <w:r>
        <w:rPr>
          <w:rFonts w:hint="eastAsia" w:asciiTheme="minorEastAsia" w:hAnsiTheme="minorEastAsia" w:eastAsiaTheme="minorEastAsia"/>
          <w:color w:val="000000" w:themeColor="text1"/>
          <w:sz w:val="24"/>
          <w:lang w:val="en-US" w:eastAsia="zh-CN"/>
          <w14:textFill>
            <w14:solidFill>
              <w14:schemeClr w14:val="tx1"/>
            </w14:solidFill>
          </w14:textFill>
        </w:rPr>
        <w:t>招标方</w:t>
      </w:r>
      <w:r>
        <w:rPr>
          <w:rFonts w:hint="eastAsia" w:asciiTheme="minorEastAsia" w:hAnsiTheme="minorEastAsia" w:eastAsiaTheme="minorEastAsia"/>
          <w:color w:val="000000" w:themeColor="text1"/>
          <w:sz w:val="24"/>
          <w:lang w:val="zh-CN" w:eastAsia="zh-CN"/>
          <w14:textFill>
            <w14:solidFill>
              <w14:schemeClr w14:val="tx1"/>
            </w14:solidFill>
          </w14:textFill>
        </w:rPr>
        <w:t>提供，垂直水平运输均由乙方自理，现场垂直提升设备若有</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方可提供使用，若无乙方自理。</w:t>
      </w:r>
    </w:p>
    <w:p w14:paraId="2B5D5C85">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olor w:val="000000" w:themeColor="text1"/>
          <w:sz w:val="24"/>
          <w:lang w:val="zh-CN"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方材料进场后由</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方安排专人进行抽检、送检，各项检测、试验费用均由</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方承担，材料进场后必须经检测、验收合格后方可使用；同时</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方必须提供材料检测报告、合格证等质量证明文件一式四份，其中原件不少于三份。</w:t>
      </w:r>
    </w:p>
    <w:p w14:paraId="0BB7593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三、招标要求</w:t>
      </w:r>
    </w:p>
    <w:p w14:paraId="02132219">
      <w:pPr>
        <w:adjustRightInd w:val="0"/>
        <w:snapToGrid w:val="0"/>
        <w:spacing w:line="360" w:lineRule="auto"/>
        <w:ind w:firstLine="480" w:firstLineChars="200"/>
        <w:jc w:val="left"/>
        <w:rPr>
          <w:rFonts w:hint="default" w:asciiTheme="minorEastAsia" w:hAnsiTheme="minorEastAsia" w:eastAsiaTheme="minorEastAsia"/>
          <w:color w:val="0000FF"/>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1、投标工期：施工面具备施工条件后，3天内施工完成</w:t>
      </w:r>
    </w:p>
    <w:p w14:paraId="3D9903D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2、工程质量</w:t>
      </w:r>
    </w:p>
    <w:p w14:paraId="278A7A7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工程严格按照国家现行的房屋建筑施工规范质量验收规范评定标准进行监督检查，若质量不符合标准，由投标人进行返工，直至达到要求为准，返工所发生的费用和工期损失及由此引起招标人的损失，均由投标人承担。</w:t>
      </w:r>
    </w:p>
    <w:p w14:paraId="6BEC534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3、安全文明施工要求</w:t>
      </w:r>
    </w:p>
    <w:p w14:paraId="6F48F7D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3.1 投标人应保证其在施工中符合国家《安全生产法》及与安全相关的法律法规，一旦发生的安全事故，应立即向我公司报告，我公司亦有权对投标人的安全隐患提出整改意见；投标人未及时整改的，我公司有权自行或委托他人整改，发生的费用由投标人承担。</w:t>
      </w:r>
    </w:p>
    <w:p w14:paraId="62C7ED2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3.2乙方按当地有关的安全规定及业主、监理、甲方的要求，采取严格的安全保护措施，做好安全防范工作。若发生安全事故，乙方承担主要安全责任和因此发生的经济损失（包括赔偿金及罚款）的95%的损失，招标人承担连带责任，并承担5%的损失并积极协调处理事故。</w:t>
      </w:r>
    </w:p>
    <w:p w14:paraId="6656C94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3.3  投标人必须服从招标人现场管理，严格执行各项规章制度。进入工地必须戴好安全帽，特殊工种执证操作，认真严格执行国家及市政府、业主与招标人对安全生产、文明施工的规定制度和要求。</w:t>
      </w:r>
    </w:p>
    <w:p w14:paraId="19F7E7B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4、本工程无预付款,每月支付经验收合格后实际工程量的70%，待工程完工并经竣工验收合格后付至结算工程款的95%，留5%作为质保金，待五年质保期满后无质量问题一次性支付（无息）。</w:t>
      </w:r>
    </w:p>
    <w:p w14:paraId="0224AA9C">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5、投标要求：</w:t>
      </w:r>
    </w:p>
    <w:p w14:paraId="7467EF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综合单价（所</w:t>
      </w: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有材料机械均由投</w:t>
      </w:r>
      <w:r>
        <w:rPr>
          <w:rFonts w:hint="eastAsia" w:asciiTheme="minorEastAsia" w:hAnsiTheme="minorEastAsia" w:eastAsiaTheme="minorEastAsia"/>
          <w:color w:val="000000" w:themeColor="text1"/>
          <w:sz w:val="24"/>
          <w:lang w:val="en-US" w:eastAsia="zh-CN"/>
          <w14:textFill>
            <w14:solidFill>
              <w14:schemeClr w14:val="tx1"/>
            </w14:solidFill>
          </w14:textFill>
        </w:rPr>
        <w:t>标人提供）</w:t>
      </w:r>
    </w:p>
    <w:p w14:paraId="2AB3696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包括但不限于按照招标方提供的招标文件保质保量按招标人要求完成的原材验收、测量放线、机械进出场、施工、运输、检测、验收直至移交的所有相关工作内容，及作业环境保洁、有关施工技术措施、与现场内外各方面的协调等工程施工过程中所需发生的人工、机械、材料（主材及辅材）、措施费（含脚手架）、管理费、利润、税金等一切费用。税金计取必须是增值专用税，且在投标投标明细表中（附件二）明确税点。</w:t>
      </w:r>
    </w:p>
    <w:p w14:paraId="2511810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6、工程结算要求：</w:t>
      </w:r>
    </w:p>
    <w:p w14:paraId="7CC5C6B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以实际施工工程量按投标综合单价进行结算</w:t>
      </w:r>
    </w:p>
    <w:p w14:paraId="01D4913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中标方每月25日前应按招标方规定的月进度表格上报每月进度，经招标方审核确认。若所报工程量的质量达不到验收规范要求，招标方有权暂缓支付该部分工程款，待中标方整改达到验收规范要求并经验收合格后，在下一期进度款支付时一并支付。</w:t>
      </w:r>
    </w:p>
    <w:p w14:paraId="3DD0AA0B">
      <w:pPr>
        <w:adjustRightInd w:val="0"/>
        <w:snapToGrid w:val="0"/>
        <w:spacing w:line="360" w:lineRule="auto"/>
        <w:ind w:firstLine="480" w:firstLineChars="200"/>
        <w:jc w:val="left"/>
        <w:rPr>
          <w:rFonts w:hint="eastAsia" w:asciiTheme="minorEastAsia" w:hAnsiTheme="minorEastAsia" w:eastAsiaTheme="minorEastAsia"/>
          <w:color w:val="4472C4" w:themeColor="accent5"/>
          <w:sz w:val="24"/>
          <w:lang w:val="en-US" w:eastAsia="zh-CN"/>
          <w14:textFill>
            <w14:solidFill>
              <w14:schemeClr w14:val="accent5"/>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7、其他要求：</w:t>
      </w:r>
    </w:p>
    <w:p w14:paraId="03751D4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7.1投标人资质等级：防水防腐保温工程专业承包二级资质，防水专业分包工程业绩要求：两个2023年1月1日之后签订的50万元以上的合同及验收证明文件。</w:t>
      </w:r>
    </w:p>
    <w:p w14:paraId="3B6F15C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7.2投标人需按招标人的要求编制工程施工方案，并及时报送与本工程有关的各种报表等资料。</w:t>
      </w:r>
    </w:p>
    <w:p w14:paraId="0B3B8F2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7.3投标人需服从招标人现场人员的统一指挥，按设计施工图和规范要求组织施工，确保工程质量和施工安全。</w:t>
      </w:r>
    </w:p>
    <w:p w14:paraId="5767EE9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7.4投标人保证施工现场符合文明施工的要求。</w:t>
      </w:r>
    </w:p>
    <w:p w14:paraId="54D64D7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7.5投标人需做好日常施工资料的收集整理工作，保证交工资料的完善准确。</w:t>
      </w:r>
    </w:p>
    <w:p w14:paraId="305C935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7.6投标人应熟悉国家及安徽省、淮南市防水施工的相关规范和规定，充分了解施工现场内供水、供电、运输等条件，达成协议后不得以不完全了解现场状况为由，而向招标人提出额外的费用补偿或延长施工期限。</w:t>
      </w:r>
    </w:p>
    <w:p w14:paraId="5AA7155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7.7投标人恶意串通投标的，视为作废处理。投标人在签订合同施工全过程，招标人有权对投标人的人力、机械、材料进行不定时监督检查，并对到场材料进行抽样送检，因中标人原因造成质量问题的，由中标人自行承担结果及所发生的费用。</w:t>
      </w:r>
    </w:p>
    <w:p w14:paraId="5F2A230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四、招标其他说明：</w:t>
      </w:r>
    </w:p>
    <w:p w14:paraId="1EE80A0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1、投标人必须认真检查、清点领取的招标文件，确定是否与承包范围相符，如有任何缺漏、字迹不清楚等，投标人必须立即通知招标人，以便纠正上述的缺漏、字迹不清楚等。</w:t>
      </w:r>
    </w:p>
    <w:p w14:paraId="7485810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2、投标人不得在未经授权之前对招标文件的内容做任何修改或删节，否则其投标文件将作废而不被接受。</w:t>
      </w:r>
    </w:p>
    <w:p w14:paraId="03EF0ED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3、不论投标人的投标结果如何，投标人应自行承担投标所发生的任何费用。</w:t>
      </w:r>
    </w:p>
    <w:p w14:paraId="755B3E6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4、投标后，若招标单位对投标文件有疑问，招标人可通知投标单位进行询问。</w:t>
      </w:r>
    </w:p>
    <w:p w14:paraId="37EB086F">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招标人无须对投标人做未达成协议的解释。</w:t>
      </w:r>
    </w:p>
    <w:p w14:paraId="5060C1C4">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定标：本次招标达到三家及以上公司前来投标，进行合理低价中标（不保证最低价中标），不足三家流标。</w:t>
      </w:r>
    </w:p>
    <w:p w14:paraId="76FAB0AC">
      <w:pPr>
        <w:spacing w:line="360" w:lineRule="auto"/>
        <w:ind w:firstLine="480" w:firstLineChars="200"/>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7、标书应包括</w:t>
      </w:r>
    </w:p>
    <w:p w14:paraId="1551E584">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第一册：商务标书，包括商务标书封面、企业法人身份证明书和授权委托书、投标函、工程量清单计价表。</w:t>
      </w:r>
    </w:p>
    <w:p w14:paraId="73E233AE">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第二册：技术标书，包括技术标书封面、营业执照和资质等级证明的复印件（加盖公章）、业绩、技术方案、招标文件所要求的其它资料（如：投标单位相关网站信用截图）。</w:t>
      </w:r>
    </w:p>
    <w:p w14:paraId="44FBD31F">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8、投标文件一式四份（一正三副）胶装并加盖单位公章及法人代表或法人委托人印鉴后装于密封的封袋内并加盖骑缝章。</w:t>
      </w:r>
    </w:p>
    <w:p w14:paraId="650E9D5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五、招标声明：</w:t>
      </w:r>
    </w:p>
    <w:p w14:paraId="436EAD8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1、本次招标，招标人设有最高投标限价并在开标时公布，超过最高限价的投标将被否定。</w:t>
      </w:r>
    </w:p>
    <w:p w14:paraId="55817D3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2、再次强调：严禁投标人以任何形式围标、串标，如发现投标人有围标、串标行为，没收投标保证金，永久清理出招标人合作供应商范围，并由投标人承担由此带来的所有责任。</w:t>
      </w:r>
    </w:p>
    <w:p w14:paraId="5368022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3、投标文件要求提供原材料质量证明书，如中标，在施工中招标人按此配比监督投标人施工。</w:t>
      </w:r>
    </w:p>
    <w:p w14:paraId="42C02C61">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4、定标：本次招标达到三家及以上公司前来投标，进行合理低价中标（不保证最低价中标），不足三家流标。</w:t>
      </w:r>
    </w:p>
    <w:p w14:paraId="1E364BA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六、履约保证金：</w:t>
      </w:r>
    </w:p>
    <w:p w14:paraId="6ADA9D6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 本工程投标保证金为10000.00元（壹万圆整）；履约保证金为50000.00元（伍万圆整），确定投标人后，其投标保证金直接转为履约保证金，不足部分投标人需在合同签订前一日内补交，招标人提供收据。履约保证金款项必须从投标人的账户中汇出。履约保证金递交信息如下：</w:t>
      </w:r>
    </w:p>
    <w:p w14:paraId="02C03D8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名称：安徽新集矿山建设工程有限公司</w:t>
      </w:r>
    </w:p>
    <w:p w14:paraId="5B8BE4F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账号：181205791225  </w:t>
      </w:r>
    </w:p>
    <w:p w14:paraId="01C0F20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开户行：中国银行淮南新集支行</w:t>
      </w:r>
    </w:p>
    <w:p w14:paraId="4CC6612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七、投标日程安排及相关事宜：</w:t>
      </w:r>
    </w:p>
    <w:p w14:paraId="1A20E9F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在招标文件公布之日起，有意向投标方根据招标文件要求，定于2026</w:t>
      </w:r>
      <w:bookmarkStart w:id="0" w:name="_GoBack"/>
      <w:bookmarkEnd w:id="0"/>
      <w:r>
        <w:rPr>
          <w:rFonts w:hint="eastAsia" w:asciiTheme="minorEastAsia" w:hAnsiTheme="minorEastAsia" w:eastAsiaTheme="minorEastAsia"/>
          <w:color w:val="000000" w:themeColor="text1"/>
          <w:sz w:val="24"/>
          <w:lang w:val="en-US" w:eastAsia="zh-CN"/>
          <w14:textFill>
            <w14:solidFill>
              <w14:schemeClr w14:val="tx1"/>
            </w14:solidFill>
          </w14:textFill>
        </w:rPr>
        <w:t>年3月30日当天9时00分前，各投标单位把投标文件递交至淮南市高新区智慧谷园区1#楼2层西侧开标室，逾期送达的投标文件被拒绝。 2026年3月30日9时00分当众开启各方投标文件。</w:t>
      </w:r>
    </w:p>
    <w:p w14:paraId="6DA815A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八、其他</w:t>
      </w:r>
    </w:p>
    <w:p w14:paraId="2CDD6C1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招标方名称：安徽新集矿山建设工程有限公司</w:t>
      </w:r>
    </w:p>
    <w:p w14:paraId="69F8421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地 址：淮南山南智慧谷</w:t>
      </w:r>
    </w:p>
    <w:p w14:paraId="26BE802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联系人（商务）：赵路       联系电话：18063001600</w:t>
      </w:r>
    </w:p>
    <w:p w14:paraId="461518F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监督电话：   0554-2696002  </w:t>
      </w:r>
    </w:p>
    <w:p w14:paraId="56AB810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07F43EB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87E6D3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650751B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2578C0D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43D2F18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2169F7B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028144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5465E0A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4BE53AD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EA3522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0766AA3C">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6372A7F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3347A414">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附件1：</w:t>
      </w:r>
      <w:r>
        <w:rPr>
          <w:rFonts w:hint="eastAsia" w:asciiTheme="minorEastAsia" w:hAnsiTheme="minorEastAsia" w:eastAsiaTheme="minorEastAsia"/>
          <w:color w:val="000000" w:themeColor="text1"/>
          <w:sz w:val="24"/>
          <w:lang w:val="en-US" w:eastAsia="zh-CN"/>
          <w14:textFill>
            <w14:solidFill>
              <w14:schemeClr w14:val="tx1"/>
            </w14:solidFill>
          </w14:textFill>
        </w:rPr>
        <w:tab/>
      </w:r>
    </w:p>
    <w:p w14:paraId="41B1A14E">
      <w:pPr>
        <w:adjustRightInd w:val="0"/>
        <w:snapToGrid w:val="0"/>
        <w:spacing w:line="360" w:lineRule="auto"/>
        <w:ind w:firstLine="480" w:firstLineChars="200"/>
        <w:jc w:val="center"/>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  标　书</w:t>
      </w:r>
    </w:p>
    <w:p w14:paraId="4222DA6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安徽新集矿山建设工程有限公司：</w:t>
      </w:r>
    </w:p>
    <w:p w14:paraId="64AF24C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淮南市九龙文化陵园项目一期施工总承包防水工程的招标文件，我单位经考察现场和研究上述工程招标文件后，我方投标如下：</w:t>
      </w:r>
    </w:p>
    <w:tbl>
      <w:tblPr>
        <w:tblStyle w:val="4"/>
        <w:tblpPr w:leftFromText="180" w:rightFromText="180" w:vertAnchor="text" w:horzAnchor="margin" w:tblpY="58"/>
        <w:tblW w:w="0" w:type="auto"/>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871"/>
        <w:gridCol w:w="6227"/>
      </w:tblGrid>
      <w:tr w14:paraId="00DD781E">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83" w:type="dxa"/>
            <w:shd w:val="clear" w:color="auto" w:fill="auto"/>
            <w:noWrap/>
            <w:vAlign w:val="center"/>
          </w:tcPr>
          <w:p w14:paraId="4C2ABE77">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序号</w:t>
            </w:r>
          </w:p>
        </w:tc>
        <w:tc>
          <w:tcPr>
            <w:tcW w:w="1871" w:type="dxa"/>
            <w:shd w:val="clear" w:color="auto" w:fill="auto"/>
            <w:noWrap/>
            <w:vAlign w:val="center"/>
          </w:tcPr>
          <w:p w14:paraId="7DF2BE3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项目名称</w:t>
            </w:r>
          </w:p>
        </w:tc>
        <w:tc>
          <w:tcPr>
            <w:tcW w:w="6227" w:type="dxa"/>
            <w:shd w:val="clear" w:color="auto" w:fill="auto"/>
            <w:noWrap/>
            <w:vAlign w:val="center"/>
          </w:tcPr>
          <w:p w14:paraId="6C1C522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金    额（元）</w:t>
            </w:r>
          </w:p>
        </w:tc>
      </w:tr>
      <w:tr w14:paraId="72347AE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883" w:type="dxa"/>
            <w:shd w:val="clear" w:color="auto" w:fill="auto"/>
            <w:noWrap/>
            <w:vAlign w:val="center"/>
          </w:tcPr>
          <w:p w14:paraId="76520CC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w:t>
            </w:r>
          </w:p>
        </w:tc>
        <w:tc>
          <w:tcPr>
            <w:tcW w:w="1871" w:type="dxa"/>
            <w:shd w:val="clear" w:color="auto" w:fill="auto"/>
            <w:noWrap/>
            <w:vAlign w:val="center"/>
          </w:tcPr>
          <w:p w14:paraId="18BF274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最终投标</w:t>
            </w:r>
          </w:p>
          <w:p w14:paraId="78DBBD5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（含税价）</w:t>
            </w:r>
          </w:p>
        </w:tc>
        <w:tc>
          <w:tcPr>
            <w:tcW w:w="6227" w:type="dxa"/>
            <w:shd w:val="clear" w:color="auto" w:fill="auto"/>
            <w:noWrap/>
            <w:vAlign w:val="center"/>
          </w:tcPr>
          <w:p w14:paraId="6C6FA52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小写：   元    大写：  </w:t>
            </w:r>
          </w:p>
        </w:tc>
      </w:tr>
      <w:tr w14:paraId="35366105">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14:paraId="56A5C68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w:t>
            </w:r>
          </w:p>
        </w:tc>
        <w:tc>
          <w:tcPr>
            <w:tcW w:w="1871" w:type="dxa"/>
            <w:shd w:val="clear" w:color="auto" w:fill="auto"/>
            <w:noWrap/>
            <w:vAlign w:val="center"/>
          </w:tcPr>
          <w:p w14:paraId="24D6E33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   期</w:t>
            </w:r>
          </w:p>
        </w:tc>
        <w:tc>
          <w:tcPr>
            <w:tcW w:w="6227" w:type="dxa"/>
            <w:shd w:val="clear" w:color="auto" w:fill="auto"/>
            <w:noWrap/>
            <w:vAlign w:val="center"/>
          </w:tcPr>
          <w:p w14:paraId="56C2B9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工期：   天；</w:t>
            </w:r>
          </w:p>
        </w:tc>
      </w:tr>
      <w:tr w14:paraId="2E8F6D6A">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14:paraId="6A2909B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p>
        </w:tc>
        <w:tc>
          <w:tcPr>
            <w:tcW w:w="1871" w:type="dxa"/>
            <w:shd w:val="clear" w:color="auto" w:fill="auto"/>
            <w:noWrap/>
            <w:vAlign w:val="center"/>
          </w:tcPr>
          <w:p w14:paraId="5607303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投标说明</w:t>
            </w:r>
          </w:p>
        </w:tc>
        <w:tc>
          <w:tcPr>
            <w:tcW w:w="6227" w:type="dxa"/>
            <w:shd w:val="clear" w:color="auto" w:fill="auto"/>
            <w:noWrap/>
            <w:vAlign w:val="center"/>
          </w:tcPr>
          <w:p w14:paraId="4BAC720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提供  专税发票</w:t>
            </w:r>
          </w:p>
        </w:tc>
      </w:tr>
    </w:tbl>
    <w:p w14:paraId="73D41FC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以上总价内包括完成本分包工程内的人工费、材料费（主材及辅材）、机械费、管理费、水电费、利润、税金、技术措施费、机械进出场费、检测费、安全文明施工费等一切费用（不含现场水电费）。</w:t>
      </w:r>
    </w:p>
    <w:p w14:paraId="4581193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2、本投标已包括完成施工所需的全部费用。投标为综合单价。</w:t>
      </w:r>
    </w:p>
    <w:p w14:paraId="2536313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3、按招标文件要求承包上述工程的施工、竣工。</w:t>
      </w:r>
    </w:p>
    <w:p w14:paraId="75F8525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4、工期及质量承诺：一旦我方达成协议，我方保证按照招标方工期要求完工，并确保工程质量符合设计图纸及规范要求。推迟工期3天以内，500元/天进行罚款，推迟超过3天，按1000元/天进行处罚。</w:t>
      </w:r>
    </w:p>
    <w:p w14:paraId="17E2C16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5、我司承诺：按照招标人最新的施工组织设计安排生产力。</w:t>
      </w:r>
    </w:p>
    <w:p w14:paraId="3C8DE02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除非另外达成协议并生效，否则你方的招标文件、通知书和本投标文件将构成约束我们双方的合同。</w:t>
      </w:r>
    </w:p>
    <w:p w14:paraId="7315B79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247A1CC">
      <w:pPr>
        <w:rPr>
          <w:rFonts w:hint="eastAsia"/>
          <w:lang w:val="en-US" w:eastAsia="zh-CN"/>
        </w:rPr>
      </w:pPr>
      <w:r>
        <w:rPr>
          <w:rFonts w:hint="eastAsia"/>
          <w:lang w:val="en-US" w:eastAsia="zh-CN"/>
        </w:rPr>
        <w:t>附件2：</w:t>
      </w:r>
    </w:p>
    <w:tbl>
      <w:tblPr>
        <w:tblStyle w:val="4"/>
        <w:tblW w:w="87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73"/>
      </w:tblGrid>
      <w:tr w14:paraId="589D4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773" w:type="dxa"/>
            <w:tcBorders>
              <w:top w:val="nil"/>
              <w:left w:val="nil"/>
              <w:bottom w:val="nil"/>
              <w:right w:val="nil"/>
            </w:tcBorders>
            <w:shd w:val="clear" w:color="auto" w:fill="auto"/>
            <w:noWrap/>
            <w:vAlign w:val="center"/>
          </w:tcPr>
          <w:tbl>
            <w:tblPr>
              <w:tblStyle w:val="4"/>
              <w:tblW w:w="829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1"/>
              <w:gridCol w:w="1293"/>
              <w:gridCol w:w="2700"/>
              <w:gridCol w:w="780"/>
              <w:gridCol w:w="989"/>
              <w:gridCol w:w="1092"/>
              <w:gridCol w:w="1008"/>
            </w:tblGrid>
            <w:tr w14:paraId="089D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8293" w:type="dxa"/>
                  <w:gridSpan w:val="7"/>
                  <w:tcBorders>
                    <w:top w:val="nil"/>
                    <w:left w:val="nil"/>
                    <w:bottom w:val="nil"/>
                    <w:right w:val="nil"/>
                  </w:tcBorders>
                  <w:shd w:val="clear" w:color="auto" w:fill="auto"/>
                  <w:noWrap/>
                  <w:vAlign w:val="center"/>
                </w:tcPr>
                <w:p w14:paraId="630397F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工程量清单</w:t>
                  </w:r>
                </w:p>
              </w:tc>
            </w:tr>
            <w:tr w14:paraId="50BE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5204" w:type="dxa"/>
                  <w:gridSpan w:val="4"/>
                  <w:tcBorders>
                    <w:top w:val="nil"/>
                    <w:left w:val="nil"/>
                    <w:bottom w:val="single" w:color="000000" w:sz="8" w:space="0"/>
                    <w:right w:val="nil"/>
                  </w:tcBorders>
                  <w:shd w:val="clear" w:color="auto" w:fill="auto"/>
                  <w:vAlign w:val="center"/>
                </w:tcPr>
                <w:p w14:paraId="283CA5FA">
                  <w:pPr>
                    <w:keepNext w:val="0"/>
                    <w:keepLines w:val="0"/>
                    <w:widowControl/>
                    <w:suppressLineNumbers w:val="0"/>
                    <w:jc w:val="left"/>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工程名称：九龙岗文化陵园项目防水分包</w:t>
                  </w:r>
                </w:p>
              </w:tc>
              <w:tc>
                <w:tcPr>
                  <w:tcW w:w="3089" w:type="dxa"/>
                  <w:gridSpan w:val="3"/>
                  <w:tcBorders>
                    <w:top w:val="nil"/>
                    <w:left w:val="nil"/>
                    <w:bottom w:val="single" w:color="000000" w:sz="8" w:space="0"/>
                    <w:right w:val="nil"/>
                  </w:tcBorders>
                  <w:shd w:val="clear" w:color="auto" w:fill="auto"/>
                  <w:vAlign w:val="center"/>
                </w:tcPr>
                <w:p w14:paraId="1B21002E">
                  <w:pPr>
                    <w:jc w:val="left"/>
                    <w:rPr>
                      <w:rFonts w:hint="eastAsia" w:ascii="黑体" w:hAnsi="宋体" w:eastAsia="黑体" w:cs="黑体"/>
                      <w:i w:val="0"/>
                      <w:iCs w:val="0"/>
                      <w:color w:val="000000"/>
                      <w:sz w:val="21"/>
                      <w:szCs w:val="21"/>
                      <w:u w:val="none"/>
                    </w:rPr>
                  </w:pPr>
                </w:p>
              </w:tc>
            </w:tr>
            <w:tr w14:paraId="3064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3432C51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011D23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270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8CA052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78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2A910D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98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88A073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092" w:type="dxa"/>
                  <w:vMerge w:val="restart"/>
                  <w:tcBorders>
                    <w:top w:val="single" w:color="000000" w:sz="8" w:space="0"/>
                    <w:left w:val="single" w:color="000000" w:sz="4" w:space="0"/>
                    <w:bottom w:val="single" w:color="000000" w:sz="4" w:space="0"/>
                    <w:right w:val="nil"/>
                  </w:tcBorders>
                  <w:shd w:val="clear" w:color="FFFFFF" w:fill="FFFFFF"/>
                  <w:vAlign w:val="center"/>
                </w:tcPr>
                <w:p w14:paraId="450F0FD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含税单价（元）</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E25664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含税合价（元）</w:t>
                  </w:r>
                </w:p>
              </w:tc>
            </w:tr>
            <w:tr w14:paraId="041CE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2A50CF51">
                  <w:pPr>
                    <w:jc w:val="center"/>
                    <w:rPr>
                      <w:rFonts w:hint="eastAsia" w:ascii="黑体" w:hAnsi="宋体" w:eastAsia="黑体" w:cs="黑体"/>
                      <w:i w:val="0"/>
                      <w:iCs w:val="0"/>
                      <w:color w:val="000000"/>
                      <w:sz w:val="21"/>
                      <w:szCs w:val="21"/>
                      <w:u w:val="none"/>
                    </w:rPr>
                  </w:pPr>
                </w:p>
              </w:tc>
              <w:tc>
                <w:tcPr>
                  <w:tcW w:w="12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66ED5C9">
                  <w:pPr>
                    <w:jc w:val="center"/>
                    <w:rPr>
                      <w:rFonts w:hint="eastAsia" w:ascii="黑体" w:hAnsi="宋体" w:eastAsia="黑体" w:cs="黑体"/>
                      <w:i w:val="0"/>
                      <w:iCs w:val="0"/>
                      <w:color w:val="000000"/>
                      <w:sz w:val="21"/>
                      <w:szCs w:val="21"/>
                      <w:u w:val="none"/>
                    </w:rPr>
                  </w:pPr>
                </w:p>
              </w:tc>
              <w:tc>
                <w:tcPr>
                  <w:tcW w:w="270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68C8FC1">
                  <w:pPr>
                    <w:jc w:val="center"/>
                    <w:rPr>
                      <w:rFonts w:hint="eastAsia" w:ascii="黑体" w:hAnsi="宋体" w:eastAsia="黑体" w:cs="黑体"/>
                      <w:i w:val="0"/>
                      <w:iCs w:val="0"/>
                      <w:color w:val="000000"/>
                      <w:sz w:val="21"/>
                      <w:szCs w:val="21"/>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9F4C817">
                  <w:pPr>
                    <w:jc w:val="center"/>
                    <w:rPr>
                      <w:rFonts w:hint="eastAsia" w:ascii="黑体" w:hAnsi="宋体" w:eastAsia="黑体" w:cs="黑体"/>
                      <w:i w:val="0"/>
                      <w:iCs w:val="0"/>
                      <w:color w:val="000000"/>
                      <w:sz w:val="21"/>
                      <w:szCs w:val="21"/>
                      <w:u w:val="none"/>
                    </w:rPr>
                  </w:pPr>
                </w:p>
              </w:tc>
              <w:tc>
                <w:tcPr>
                  <w:tcW w:w="98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D156E0E">
                  <w:pPr>
                    <w:jc w:val="center"/>
                    <w:rPr>
                      <w:rFonts w:hint="eastAsia" w:ascii="黑体" w:hAnsi="宋体" w:eastAsia="黑体" w:cs="黑体"/>
                      <w:i w:val="0"/>
                      <w:iCs w:val="0"/>
                      <w:color w:val="000000"/>
                      <w:sz w:val="21"/>
                      <w:szCs w:val="21"/>
                      <w:u w:val="none"/>
                    </w:rPr>
                  </w:pPr>
                </w:p>
              </w:tc>
              <w:tc>
                <w:tcPr>
                  <w:tcW w:w="1092" w:type="dxa"/>
                  <w:vMerge w:val="continue"/>
                  <w:tcBorders>
                    <w:top w:val="single" w:color="000000" w:sz="8" w:space="0"/>
                    <w:left w:val="single" w:color="000000" w:sz="4" w:space="0"/>
                    <w:bottom w:val="single" w:color="000000" w:sz="4" w:space="0"/>
                    <w:right w:val="nil"/>
                  </w:tcBorders>
                  <w:shd w:val="clear" w:color="FFFFFF" w:fill="FFFFFF"/>
                  <w:vAlign w:val="center"/>
                </w:tcPr>
                <w:p w14:paraId="102C468E">
                  <w:pPr>
                    <w:jc w:val="center"/>
                    <w:rPr>
                      <w:rFonts w:hint="eastAsia" w:ascii="黑体" w:hAnsi="宋体" w:eastAsia="黑体" w:cs="黑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9CC9A26">
                  <w:pPr>
                    <w:jc w:val="center"/>
                    <w:rPr>
                      <w:rFonts w:hint="eastAsia" w:ascii="黑体" w:hAnsi="宋体" w:eastAsia="黑体" w:cs="黑体"/>
                      <w:i w:val="0"/>
                      <w:iCs w:val="0"/>
                      <w:color w:val="000000"/>
                      <w:sz w:val="21"/>
                      <w:szCs w:val="21"/>
                      <w:u w:val="none"/>
                    </w:rPr>
                  </w:pPr>
                </w:p>
              </w:tc>
            </w:tr>
            <w:tr w14:paraId="1D468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03FEEF2F">
                  <w:pPr>
                    <w:jc w:val="center"/>
                    <w:rPr>
                      <w:rFonts w:hint="eastAsia" w:ascii="黑体" w:hAnsi="宋体" w:eastAsia="黑体" w:cs="黑体"/>
                      <w:i w:val="0"/>
                      <w:iCs w:val="0"/>
                      <w:color w:val="000000"/>
                      <w:sz w:val="21"/>
                      <w:szCs w:val="21"/>
                      <w:u w:val="none"/>
                    </w:rPr>
                  </w:pPr>
                </w:p>
              </w:tc>
              <w:tc>
                <w:tcPr>
                  <w:tcW w:w="12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1CA3CC5">
                  <w:pPr>
                    <w:jc w:val="center"/>
                    <w:rPr>
                      <w:rFonts w:hint="eastAsia" w:ascii="黑体" w:hAnsi="宋体" w:eastAsia="黑体" w:cs="黑体"/>
                      <w:i w:val="0"/>
                      <w:iCs w:val="0"/>
                      <w:color w:val="000000"/>
                      <w:sz w:val="21"/>
                      <w:szCs w:val="21"/>
                      <w:u w:val="none"/>
                    </w:rPr>
                  </w:pPr>
                </w:p>
              </w:tc>
              <w:tc>
                <w:tcPr>
                  <w:tcW w:w="270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EB35A45">
                  <w:pPr>
                    <w:jc w:val="center"/>
                    <w:rPr>
                      <w:rFonts w:hint="eastAsia" w:ascii="黑体" w:hAnsi="宋体" w:eastAsia="黑体" w:cs="黑体"/>
                      <w:i w:val="0"/>
                      <w:iCs w:val="0"/>
                      <w:color w:val="000000"/>
                      <w:sz w:val="21"/>
                      <w:szCs w:val="21"/>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B5FAECD">
                  <w:pPr>
                    <w:jc w:val="center"/>
                    <w:rPr>
                      <w:rFonts w:hint="eastAsia" w:ascii="黑体" w:hAnsi="宋体" w:eastAsia="黑体" w:cs="黑体"/>
                      <w:i w:val="0"/>
                      <w:iCs w:val="0"/>
                      <w:color w:val="000000"/>
                      <w:sz w:val="21"/>
                      <w:szCs w:val="21"/>
                      <w:u w:val="none"/>
                    </w:rPr>
                  </w:pPr>
                </w:p>
              </w:tc>
              <w:tc>
                <w:tcPr>
                  <w:tcW w:w="98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E536250">
                  <w:pPr>
                    <w:jc w:val="center"/>
                    <w:rPr>
                      <w:rFonts w:hint="eastAsia" w:ascii="黑体" w:hAnsi="宋体" w:eastAsia="黑体" w:cs="黑体"/>
                      <w:i w:val="0"/>
                      <w:iCs w:val="0"/>
                      <w:color w:val="000000"/>
                      <w:sz w:val="21"/>
                      <w:szCs w:val="21"/>
                      <w:u w:val="none"/>
                    </w:rPr>
                  </w:pPr>
                </w:p>
              </w:tc>
              <w:tc>
                <w:tcPr>
                  <w:tcW w:w="1092" w:type="dxa"/>
                  <w:vMerge w:val="continue"/>
                  <w:tcBorders>
                    <w:top w:val="single" w:color="000000" w:sz="8" w:space="0"/>
                    <w:left w:val="single" w:color="000000" w:sz="4" w:space="0"/>
                    <w:bottom w:val="single" w:color="000000" w:sz="4" w:space="0"/>
                    <w:right w:val="nil"/>
                  </w:tcBorders>
                  <w:shd w:val="clear" w:color="FFFFFF" w:fill="FFFFFF"/>
                  <w:vAlign w:val="center"/>
                </w:tcPr>
                <w:p w14:paraId="68FF61B0">
                  <w:pPr>
                    <w:jc w:val="center"/>
                    <w:rPr>
                      <w:rFonts w:hint="eastAsia" w:ascii="黑体" w:hAnsi="宋体" w:eastAsia="黑体" w:cs="黑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8753AA">
                  <w:pPr>
                    <w:jc w:val="center"/>
                    <w:rPr>
                      <w:rFonts w:hint="eastAsia" w:ascii="黑体" w:hAnsi="宋体" w:eastAsia="黑体" w:cs="黑体"/>
                      <w:i w:val="0"/>
                      <w:iCs w:val="0"/>
                      <w:color w:val="000000"/>
                      <w:sz w:val="21"/>
                      <w:szCs w:val="21"/>
                      <w:u w:val="none"/>
                    </w:rPr>
                  </w:pPr>
                </w:p>
              </w:tc>
            </w:tr>
            <w:tr w14:paraId="71CB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4F4D3C">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4886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景观工程防水</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9E49">
                  <w:pPr>
                    <w:jc w:val="center"/>
                    <w:rPr>
                      <w:rFonts w:hint="eastAsia" w:ascii="宋体" w:hAnsi="宋体" w:eastAsia="宋体" w:cs="宋体"/>
                      <w:i w:val="0"/>
                      <w:iCs w:val="0"/>
                      <w:color w:val="000000"/>
                      <w:sz w:val="21"/>
                      <w:szCs w:val="21"/>
                      <w:u w:val="none"/>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F195">
                  <w:pPr>
                    <w:jc w:val="right"/>
                    <w:rPr>
                      <w:rFonts w:hint="eastAsia" w:ascii="宋体" w:hAnsi="宋体" w:eastAsia="宋体" w:cs="宋体"/>
                      <w:b/>
                      <w:bCs/>
                      <w:i w:val="0"/>
                      <w:iCs w:val="0"/>
                      <w:color w:val="000000"/>
                      <w:sz w:val="21"/>
                      <w:szCs w:val="21"/>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B21D">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BB05">
                  <w:pPr>
                    <w:jc w:val="right"/>
                    <w:rPr>
                      <w:rFonts w:hint="eastAsia" w:ascii="宋体" w:hAnsi="宋体" w:eastAsia="宋体" w:cs="宋体"/>
                      <w:b/>
                      <w:bCs/>
                      <w:i w:val="0"/>
                      <w:iCs w:val="0"/>
                      <w:color w:val="000000"/>
                      <w:sz w:val="21"/>
                      <w:szCs w:val="21"/>
                      <w:u w:val="none"/>
                    </w:rPr>
                  </w:pPr>
                </w:p>
              </w:tc>
            </w:tr>
            <w:tr w14:paraId="0EB1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10EF4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EF3D8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生肖池</w:t>
                  </w:r>
                </w:p>
              </w:tc>
              <w:tc>
                <w:tcPr>
                  <w:tcW w:w="27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C200441">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部位：生肖池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SBS防水卷材</w:t>
                  </w:r>
                </w:p>
                <w:p w14:paraId="316698DC">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9F607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57079B">
                  <w:pPr>
                    <w:keepNext w:val="0"/>
                    <w:keepLines w:val="0"/>
                    <w:widowControl/>
                    <w:suppressLineNumbers w:val="0"/>
                    <w:jc w:val="right"/>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782</w:t>
                  </w:r>
                </w:p>
              </w:tc>
              <w:tc>
                <w:tcPr>
                  <w:tcW w:w="109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8D9AE21">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EAA9C70">
                  <w:pPr>
                    <w:jc w:val="right"/>
                    <w:rPr>
                      <w:rFonts w:hint="eastAsia" w:ascii="宋体" w:hAnsi="宋体" w:eastAsia="宋体" w:cs="宋体"/>
                      <w:i w:val="0"/>
                      <w:iCs w:val="0"/>
                      <w:color w:val="000000"/>
                      <w:sz w:val="21"/>
                      <w:szCs w:val="21"/>
                      <w:u w:val="none"/>
                    </w:rPr>
                  </w:pPr>
                </w:p>
              </w:tc>
            </w:tr>
            <w:tr w14:paraId="04AA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7789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11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平安桥</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901C">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材料品种、规格：1mm聚氨酯防水涂料</w:t>
                  </w:r>
                </w:p>
                <w:p w14:paraId="4A418092">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E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3B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242.800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8BAA">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5B65">
                  <w:pPr>
                    <w:jc w:val="right"/>
                    <w:rPr>
                      <w:rFonts w:hint="eastAsia" w:ascii="宋体" w:hAnsi="宋体" w:eastAsia="宋体" w:cs="宋体"/>
                      <w:i w:val="0"/>
                      <w:iCs w:val="0"/>
                      <w:color w:val="000000"/>
                      <w:sz w:val="21"/>
                      <w:szCs w:val="21"/>
                      <w:u w:val="none"/>
                    </w:rPr>
                  </w:pPr>
                </w:p>
              </w:tc>
            </w:tr>
            <w:tr w14:paraId="6EB1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70A4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CA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平安桥</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8BB3">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材料品种、规格：三油二毡</w:t>
                  </w:r>
                </w:p>
                <w:p w14:paraId="28A7B030">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2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91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242.800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9EF">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B552">
                  <w:pPr>
                    <w:jc w:val="right"/>
                    <w:rPr>
                      <w:rFonts w:hint="eastAsia" w:ascii="宋体" w:hAnsi="宋体" w:eastAsia="宋体" w:cs="宋体"/>
                      <w:i w:val="0"/>
                      <w:iCs w:val="0"/>
                      <w:color w:val="000000"/>
                      <w:sz w:val="21"/>
                      <w:szCs w:val="21"/>
                      <w:u w:val="none"/>
                    </w:rPr>
                  </w:pPr>
                </w:p>
              </w:tc>
            </w:tr>
            <w:tr w14:paraId="7FE0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6B69A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253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九龙池</w:t>
                  </w:r>
                  <w:r>
                    <w:rPr>
                      <w:rFonts w:hint="eastAsia" w:ascii="宋体" w:hAnsi="宋体" w:eastAsia="宋体" w:cs="宋体"/>
                      <w:i w:val="0"/>
                      <w:iCs w:val="0"/>
                      <w:color w:val="000000"/>
                      <w:kern w:val="0"/>
                      <w:sz w:val="21"/>
                      <w:szCs w:val="21"/>
                      <w:u w:val="none"/>
                      <w:lang w:val="en-US" w:eastAsia="zh-CN" w:bidi="ar"/>
                    </w:rPr>
                    <w:t>楼（地）面卷材防水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8C07">
                  <w:pPr>
                    <w:keepNext w:val="0"/>
                    <w:keepLines w:val="0"/>
                    <w:widowControl/>
                    <w:numPr>
                      <w:ilvl w:val="0"/>
                      <w:numId w:val="5"/>
                    </w:numPr>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卷材品种、规格、厚度：3+3mmSBS防水卷材</w:t>
                  </w:r>
                </w:p>
                <w:p w14:paraId="4AD58B92">
                  <w:pPr>
                    <w:keepNext w:val="0"/>
                    <w:keepLines w:val="0"/>
                    <w:widowControl/>
                    <w:numPr>
                      <w:ilvl w:val="0"/>
                      <w:numId w:val="5"/>
                    </w:numPr>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23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3EA5">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4107.17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F072">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8EAF">
                  <w:pPr>
                    <w:jc w:val="right"/>
                    <w:rPr>
                      <w:rFonts w:hint="eastAsia" w:ascii="宋体" w:hAnsi="宋体" w:eastAsia="宋体" w:cs="宋体"/>
                      <w:i w:val="0"/>
                      <w:iCs w:val="0"/>
                      <w:color w:val="000000"/>
                      <w:sz w:val="21"/>
                      <w:szCs w:val="21"/>
                      <w:u w:val="none"/>
                    </w:rPr>
                  </w:pPr>
                </w:p>
              </w:tc>
            </w:tr>
            <w:tr w14:paraId="6169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9E6B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9C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入口水景</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DE7">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包含4</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厚SBS改性沥青防水卷材一道，聚合物水泥基防水涂料(两遍)</w:t>
                  </w:r>
                </w:p>
                <w:p w14:paraId="64D79994">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6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D3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865.020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B906">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0FE3">
                  <w:pPr>
                    <w:jc w:val="right"/>
                    <w:rPr>
                      <w:rFonts w:hint="eastAsia" w:ascii="宋体" w:hAnsi="宋体" w:eastAsia="宋体" w:cs="宋体"/>
                      <w:i w:val="0"/>
                      <w:iCs w:val="0"/>
                      <w:color w:val="000000"/>
                      <w:sz w:val="21"/>
                      <w:szCs w:val="21"/>
                      <w:u w:val="none"/>
                    </w:rPr>
                  </w:pPr>
                </w:p>
              </w:tc>
            </w:tr>
            <w:tr w14:paraId="6291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07A3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98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2135">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涂膜厚度、遍数：1.5mm厚聚合物水泥防水涂料</w:t>
                  </w:r>
                </w:p>
                <w:p w14:paraId="70E65A57">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A2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B4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0153">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8EA5">
                  <w:pPr>
                    <w:jc w:val="right"/>
                    <w:rPr>
                      <w:rFonts w:hint="eastAsia" w:ascii="宋体" w:hAnsi="宋体" w:eastAsia="宋体" w:cs="宋体"/>
                      <w:i w:val="0"/>
                      <w:iCs w:val="0"/>
                      <w:color w:val="000000"/>
                      <w:sz w:val="21"/>
                      <w:szCs w:val="21"/>
                      <w:u w:val="none"/>
                    </w:rPr>
                  </w:pPr>
                </w:p>
              </w:tc>
            </w:tr>
            <w:tr w14:paraId="6343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6DEBE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7</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30F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屋面卷材防水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05FC0">
                  <w:pPr>
                    <w:keepNext w:val="0"/>
                    <w:keepLines w:val="0"/>
                    <w:widowControl/>
                    <w:numPr>
                      <w:ilvl w:val="0"/>
                      <w:numId w:val="8"/>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卷材品种、规格、厚度：3mm高聚物改性沥青防水卷材(PY)聚酯胎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2．防水层数：2层</w:t>
                  </w:r>
                </w:p>
                <w:p w14:paraId="0568D32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FC4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29AA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964.800</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E8F0C">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C458E">
                  <w:pPr>
                    <w:jc w:val="right"/>
                    <w:rPr>
                      <w:rFonts w:hint="eastAsia" w:ascii="宋体" w:hAnsi="宋体" w:eastAsia="宋体" w:cs="宋体"/>
                      <w:i w:val="0"/>
                      <w:iCs w:val="0"/>
                      <w:color w:val="000000"/>
                      <w:sz w:val="21"/>
                      <w:szCs w:val="21"/>
                      <w:u w:val="none"/>
                    </w:rPr>
                  </w:pPr>
                </w:p>
              </w:tc>
            </w:tr>
            <w:tr w14:paraId="3B33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6F704C9">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4B8C">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EC8F">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4EF0A">
                  <w:pPr>
                    <w:jc w:val="center"/>
                    <w:rPr>
                      <w:rFonts w:hint="eastAsia" w:ascii="宋体" w:hAnsi="宋体" w:eastAsia="宋体" w:cs="宋体"/>
                      <w:i w:val="0"/>
                      <w:iCs w:val="0"/>
                      <w:color w:val="000000"/>
                      <w:sz w:val="21"/>
                      <w:szCs w:val="21"/>
                      <w:u w:val="none"/>
                    </w:rPr>
                  </w:pPr>
                </w:p>
              </w:tc>
              <w:tc>
                <w:tcPr>
                  <w:tcW w:w="9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55E40">
                  <w:pPr>
                    <w:jc w:val="right"/>
                    <w:rPr>
                      <w:rFonts w:hint="eastAsia" w:ascii="宋体" w:hAnsi="宋体" w:eastAsia="宋体" w:cs="宋体"/>
                      <w:i w:val="0"/>
                      <w:iCs w:val="0"/>
                      <w:color w:val="000000"/>
                      <w:sz w:val="21"/>
                      <w:szCs w:val="21"/>
                      <w:u w:val="none"/>
                    </w:rPr>
                  </w:pP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695DC">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0FF3F">
                  <w:pPr>
                    <w:jc w:val="right"/>
                    <w:rPr>
                      <w:rFonts w:hint="eastAsia" w:ascii="宋体" w:hAnsi="宋体" w:eastAsia="宋体" w:cs="宋体"/>
                      <w:i w:val="0"/>
                      <w:iCs w:val="0"/>
                      <w:color w:val="000000"/>
                      <w:sz w:val="21"/>
                      <w:szCs w:val="21"/>
                      <w:u w:val="none"/>
                    </w:rPr>
                  </w:pPr>
                </w:p>
              </w:tc>
            </w:tr>
            <w:tr w14:paraId="162E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C49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2E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景亭</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16E7">
                  <w:pPr>
                    <w:jc w:val="left"/>
                    <w:rPr>
                      <w:rFonts w:hint="eastAsia" w:ascii="宋体" w:hAnsi="宋体" w:eastAsia="宋体" w:cs="宋体"/>
                      <w:i w:val="0"/>
                      <w:iCs w:val="0"/>
                      <w:color w:val="000000"/>
                      <w:sz w:val="21"/>
                      <w:szCs w:val="21"/>
                      <w:u w:val="none"/>
                    </w:rPr>
                  </w:pPr>
                  <w:r>
                    <w:rPr>
                      <w:rFonts w:hint="eastAsia" w:ascii="宋体" w:hAnsi="宋体" w:cs="宋体"/>
                      <w:i w:val="0"/>
                      <w:iCs w:val="0"/>
                      <w:color w:val="000000"/>
                      <w:sz w:val="21"/>
                      <w:szCs w:val="21"/>
                      <w:u w:val="none"/>
                      <w:lang w:val="en-US" w:eastAsia="zh-CN"/>
                    </w:rPr>
                    <w:t>3mm</w:t>
                  </w:r>
                  <w:r>
                    <w:rPr>
                      <w:rFonts w:hint="eastAsia" w:ascii="宋体" w:hAnsi="宋体" w:eastAsia="宋体" w:cs="宋体"/>
                      <w:i w:val="0"/>
                      <w:iCs w:val="0"/>
                      <w:color w:val="000000"/>
                      <w:sz w:val="21"/>
                      <w:szCs w:val="21"/>
                      <w:u w:val="none"/>
                    </w:rPr>
                    <w:t>SBS弹性体改性沥青防水卷材 冷贴法 一层</w:t>
                  </w:r>
                </w:p>
                <w:p w14:paraId="00B9CA41">
                  <w:pPr>
                    <w:jc w:val="left"/>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99C3">
                  <w:pPr>
                    <w:keepNext w:val="0"/>
                    <w:keepLines w:val="0"/>
                    <w:widowControl/>
                    <w:suppressLineNumbers w:val="0"/>
                    <w:jc w:val="righ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120.27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AAE6">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BB53">
                  <w:pPr>
                    <w:jc w:val="right"/>
                    <w:rPr>
                      <w:rFonts w:hint="eastAsia" w:ascii="宋体" w:hAnsi="宋体" w:eastAsia="宋体" w:cs="宋体"/>
                      <w:i w:val="0"/>
                      <w:iCs w:val="0"/>
                      <w:color w:val="000000"/>
                      <w:sz w:val="21"/>
                      <w:szCs w:val="21"/>
                      <w:u w:val="none"/>
                    </w:rPr>
                  </w:pPr>
                </w:p>
              </w:tc>
            </w:tr>
            <w:tr w14:paraId="3A07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AFB15B">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0BD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61B1">
                  <w:pPr>
                    <w:jc w:val="center"/>
                    <w:rPr>
                      <w:rFonts w:hint="eastAsia" w:ascii="宋体" w:hAnsi="宋体" w:eastAsia="宋体" w:cs="宋体"/>
                      <w:i w:val="0"/>
                      <w:iCs w:val="0"/>
                      <w:color w:val="000000"/>
                      <w:sz w:val="21"/>
                      <w:szCs w:val="21"/>
                      <w:u w:val="none"/>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0207">
                  <w:pPr>
                    <w:jc w:val="right"/>
                    <w:rPr>
                      <w:rFonts w:hint="eastAsia" w:ascii="宋体" w:hAnsi="宋体" w:eastAsia="宋体" w:cs="宋体"/>
                      <w:b/>
                      <w:bCs/>
                      <w:i w:val="0"/>
                      <w:iCs w:val="0"/>
                      <w:color w:val="000000"/>
                      <w:sz w:val="21"/>
                      <w:szCs w:val="21"/>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E207">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D2E3">
                  <w:pPr>
                    <w:jc w:val="right"/>
                    <w:rPr>
                      <w:rFonts w:hint="eastAsia" w:ascii="宋体" w:hAnsi="宋体" w:eastAsia="宋体" w:cs="宋体"/>
                      <w:b/>
                      <w:bCs/>
                      <w:i w:val="0"/>
                      <w:iCs w:val="0"/>
                      <w:color w:val="000000"/>
                      <w:sz w:val="21"/>
                      <w:szCs w:val="21"/>
                      <w:u w:val="none"/>
                    </w:rPr>
                  </w:pPr>
                </w:p>
              </w:tc>
            </w:tr>
            <w:tr w14:paraId="54BD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1849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89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屋面1-有保温不上人平屋面</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502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3．2mm厚橡化沥青非固化防水涂料</w:t>
                  </w:r>
                </w:p>
                <w:p w14:paraId="1885E5FA">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4E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A8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2280.130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6D47">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8A11">
                  <w:pPr>
                    <w:jc w:val="right"/>
                    <w:rPr>
                      <w:rFonts w:hint="eastAsia" w:ascii="宋体" w:hAnsi="宋体" w:eastAsia="宋体" w:cs="宋体"/>
                      <w:i w:val="0"/>
                      <w:iCs w:val="0"/>
                      <w:color w:val="000000"/>
                      <w:sz w:val="21"/>
                      <w:szCs w:val="21"/>
                      <w:u w:val="none"/>
                    </w:rPr>
                  </w:pPr>
                </w:p>
              </w:tc>
            </w:tr>
            <w:tr w14:paraId="06F6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27A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23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FE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D3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29C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EA54">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9EC6">
                  <w:pPr>
                    <w:jc w:val="right"/>
                    <w:rPr>
                      <w:rFonts w:hint="eastAsia" w:ascii="宋体" w:hAnsi="宋体" w:eastAsia="宋体" w:cs="宋体"/>
                      <w:i w:val="0"/>
                      <w:iCs w:val="0"/>
                      <w:color w:val="000000"/>
                      <w:sz w:val="21"/>
                      <w:szCs w:val="21"/>
                      <w:u w:val="none"/>
                    </w:rPr>
                  </w:pPr>
                </w:p>
              </w:tc>
            </w:tr>
            <w:tr w14:paraId="1307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6C63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DA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E999">
                  <w:pPr>
                    <w:keepNext w:val="0"/>
                    <w:keepLines w:val="0"/>
                    <w:widowControl/>
                    <w:numPr>
                      <w:ilvl w:val="0"/>
                      <w:numId w:val="9"/>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部位：卫生间、消防控制室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4042D6F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F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F41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597.870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A3C9">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388E">
                  <w:pPr>
                    <w:jc w:val="right"/>
                    <w:rPr>
                      <w:rFonts w:hint="eastAsia" w:ascii="宋体" w:hAnsi="宋体" w:eastAsia="宋体" w:cs="宋体"/>
                      <w:i w:val="0"/>
                      <w:iCs w:val="0"/>
                      <w:color w:val="000000"/>
                      <w:sz w:val="21"/>
                      <w:szCs w:val="21"/>
                      <w:u w:val="none"/>
                    </w:rPr>
                  </w:pPr>
                </w:p>
              </w:tc>
            </w:tr>
            <w:tr w14:paraId="7118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063D56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CCF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B16B2">
                  <w:pPr>
                    <w:keepNext w:val="0"/>
                    <w:keepLines w:val="0"/>
                    <w:widowControl/>
                    <w:numPr>
                      <w:ilvl w:val="0"/>
                      <w:numId w:val="1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2．1.5mm厚JS-Ⅱ防水涂料,沿墙上翻至装饰完成面以上300mm</w:t>
                  </w:r>
                </w:p>
                <w:p w14:paraId="09ACC5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82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C80F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186.060</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75951">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5CE44">
                  <w:pPr>
                    <w:jc w:val="right"/>
                    <w:rPr>
                      <w:rFonts w:hint="eastAsia" w:ascii="宋体" w:hAnsi="宋体" w:eastAsia="宋体" w:cs="宋体"/>
                      <w:i w:val="0"/>
                      <w:iCs w:val="0"/>
                      <w:color w:val="000000"/>
                      <w:sz w:val="21"/>
                      <w:szCs w:val="21"/>
                      <w:u w:val="none"/>
                    </w:rPr>
                  </w:pPr>
                </w:p>
              </w:tc>
            </w:tr>
            <w:tr w14:paraId="5F578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C69F9CF">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8751D">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A6317">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1737">
                  <w:pPr>
                    <w:jc w:val="center"/>
                    <w:rPr>
                      <w:rFonts w:hint="eastAsia" w:ascii="宋体" w:hAnsi="宋体" w:eastAsia="宋体" w:cs="宋体"/>
                      <w:i w:val="0"/>
                      <w:iCs w:val="0"/>
                      <w:color w:val="000000"/>
                      <w:sz w:val="21"/>
                      <w:szCs w:val="21"/>
                      <w:u w:val="none"/>
                    </w:rPr>
                  </w:pPr>
                </w:p>
              </w:tc>
              <w:tc>
                <w:tcPr>
                  <w:tcW w:w="9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6B75">
                  <w:pPr>
                    <w:jc w:val="right"/>
                    <w:rPr>
                      <w:rFonts w:hint="eastAsia" w:ascii="宋体" w:hAnsi="宋体" w:eastAsia="宋体" w:cs="宋体"/>
                      <w:i w:val="0"/>
                      <w:iCs w:val="0"/>
                      <w:color w:val="000000"/>
                      <w:sz w:val="21"/>
                      <w:szCs w:val="21"/>
                      <w:u w:val="none"/>
                    </w:rPr>
                  </w:pP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FB48">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756D6">
                  <w:pPr>
                    <w:jc w:val="right"/>
                    <w:rPr>
                      <w:rFonts w:hint="eastAsia" w:ascii="宋体" w:hAnsi="宋体" w:eastAsia="宋体" w:cs="宋体"/>
                      <w:i w:val="0"/>
                      <w:iCs w:val="0"/>
                      <w:color w:val="000000"/>
                      <w:sz w:val="21"/>
                      <w:szCs w:val="21"/>
                      <w:u w:val="none"/>
                    </w:rPr>
                  </w:pPr>
                </w:p>
              </w:tc>
            </w:tr>
            <w:tr w14:paraId="4164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309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90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FC7C">
                  <w:pPr>
                    <w:keepNext w:val="0"/>
                    <w:keepLines w:val="0"/>
                    <w:widowControl/>
                    <w:numPr>
                      <w:ilvl w:val="0"/>
                      <w:numId w:val="11"/>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部位：消防控制室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2．1.5mm厚聚合物水泥防水涂料（2遍）防潮层</w:t>
                  </w:r>
                </w:p>
                <w:p w14:paraId="692DA7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A4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618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84.920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722D">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6E1B">
                  <w:pPr>
                    <w:jc w:val="right"/>
                    <w:rPr>
                      <w:rFonts w:hint="eastAsia" w:ascii="宋体" w:hAnsi="宋体" w:eastAsia="宋体" w:cs="宋体"/>
                      <w:i w:val="0"/>
                      <w:iCs w:val="0"/>
                      <w:color w:val="000000"/>
                      <w:sz w:val="21"/>
                      <w:szCs w:val="21"/>
                      <w:u w:val="none"/>
                    </w:rPr>
                  </w:pPr>
                </w:p>
              </w:tc>
            </w:tr>
            <w:tr w14:paraId="43AD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5DBF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AA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顶棚涂膜防水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D55A">
                  <w:pPr>
                    <w:keepNext w:val="0"/>
                    <w:keepLines w:val="0"/>
                    <w:widowControl/>
                    <w:numPr>
                      <w:ilvl w:val="0"/>
                      <w:numId w:val="12"/>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2．防水膜品种：1.5mm厚聚合物水泥防水涂料防潮层</w:t>
                  </w:r>
                </w:p>
                <w:p w14:paraId="4F8746BF">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7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D7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145.830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57E5">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8275">
                  <w:pPr>
                    <w:jc w:val="right"/>
                    <w:rPr>
                      <w:rFonts w:hint="eastAsia" w:ascii="宋体" w:hAnsi="宋体" w:eastAsia="宋体" w:cs="宋体"/>
                      <w:i w:val="0"/>
                      <w:iCs w:val="0"/>
                      <w:color w:val="000000"/>
                      <w:sz w:val="21"/>
                      <w:szCs w:val="21"/>
                      <w:u w:val="none"/>
                    </w:rPr>
                  </w:pPr>
                </w:p>
              </w:tc>
            </w:tr>
            <w:tr w14:paraId="36FB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A7CFC6">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F9DB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配电房防水工程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DAA9">
                  <w:pPr>
                    <w:jc w:val="center"/>
                    <w:rPr>
                      <w:rFonts w:hint="eastAsia" w:ascii="宋体" w:hAnsi="宋体" w:eastAsia="宋体" w:cs="宋体"/>
                      <w:i w:val="0"/>
                      <w:iCs w:val="0"/>
                      <w:color w:val="000000"/>
                      <w:sz w:val="21"/>
                      <w:szCs w:val="21"/>
                      <w:u w:val="none"/>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C379">
                  <w:pPr>
                    <w:jc w:val="right"/>
                    <w:rPr>
                      <w:rFonts w:hint="eastAsia" w:ascii="宋体" w:hAnsi="宋体" w:eastAsia="宋体" w:cs="宋体"/>
                      <w:b/>
                      <w:bCs/>
                      <w:i w:val="0"/>
                      <w:iCs w:val="0"/>
                      <w:color w:val="000000"/>
                      <w:sz w:val="21"/>
                      <w:szCs w:val="21"/>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749B">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28CC">
                  <w:pPr>
                    <w:jc w:val="right"/>
                    <w:rPr>
                      <w:rFonts w:hint="eastAsia" w:ascii="宋体" w:hAnsi="宋体" w:eastAsia="宋体" w:cs="宋体"/>
                      <w:b/>
                      <w:bCs/>
                      <w:i w:val="0"/>
                      <w:iCs w:val="0"/>
                      <w:color w:val="000000"/>
                      <w:sz w:val="21"/>
                      <w:szCs w:val="21"/>
                      <w:u w:val="none"/>
                    </w:rPr>
                  </w:pPr>
                </w:p>
              </w:tc>
            </w:tr>
            <w:tr w14:paraId="49A3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E0D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B0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瓦屋面</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E49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p>
                <w:p w14:paraId="1A6764A7">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01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66B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104.620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A57A">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2CC6">
                  <w:pPr>
                    <w:jc w:val="right"/>
                    <w:rPr>
                      <w:rFonts w:hint="eastAsia" w:ascii="宋体" w:hAnsi="宋体" w:eastAsia="宋体" w:cs="宋体"/>
                      <w:i w:val="0"/>
                      <w:iCs w:val="0"/>
                      <w:color w:val="000000"/>
                      <w:sz w:val="21"/>
                      <w:szCs w:val="21"/>
                      <w:u w:val="none"/>
                    </w:rPr>
                  </w:pPr>
                </w:p>
              </w:tc>
            </w:tr>
            <w:tr w14:paraId="044BB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7"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8B20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DA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屋面卷材防水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30DD">
                  <w:pPr>
                    <w:keepNext w:val="0"/>
                    <w:keepLines w:val="0"/>
                    <w:widowControl/>
                    <w:numPr>
                      <w:ilvl w:val="0"/>
                      <w:numId w:val="1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部位：檐沟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3．3mm高聚物改性沥青防水卷材(PY)聚酯胎</w:t>
                  </w:r>
                </w:p>
                <w:p w14:paraId="65BFBCD8">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F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03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40.970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94DF">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6C0A">
                  <w:pPr>
                    <w:jc w:val="right"/>
                    <w:rPr>
                      <w:rFonts w:hint="eastAsia" w:ascii="宋体" w:hAnsi="宋体" w:eastAsia="宋体" w:cs="宋体"/>
                      <w:i w:val="0"/>
                      <w:iCs w:val="0"/>
                      <w:color w:val="000000"/>
                      <w:sz w:val="21"/>
                      <w:szCs w:val="21"/>
                      <w:u w:val="none"/>
                    </w:rPr>
                  </w:pPr>
                </w:p>
              </w:tc>
            </w:tr>
            <w:tr w14:paraId="0332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50A8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C6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DFC6">
                  <w:pPr>
                    <w:keepNext w:val="0"/>
                    <w:keepLines w:val="0"/>
                    <w:widowControl/>
                    <w:numPr>
                      <w:ilvl w:val="0"/>
                      <w:numId w:val="1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0607D9A0">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C8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2AD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899C">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9B31">
                  <w:pPr>
                    <w:jc w:val="right"/>
                    <w:rPr>
                      <w:rFonts w:hint="eastAsia" w:ascii="宋体" w:hAnsi="宋体" w:eastAsia="宋体" w:cs="宋体"/>
                      <w:i w:val="0"/>
                      <w:iCs w:val="0"/>
                      <w:color w:val="000000"/>
                      <w:sz w:val="21"/>
                      <w:szCs w:val="21"/>
                      <w:u w:val="none"/>
                    </w:rPr>
                  </w:pPr>
                </w:p>
              </w:tc>
            </w:tr>
            <w:tr w14:paraId="286E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B99F4A">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8783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消防水泵房防水工程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7CBD">
                  <w:pPr>
                    <w:jc w:val="center"/>
                    <w:rPr>
                      <w:rFonts w:hint="eastAsia" w:ascii="宋体" w:hAnsi="宋体" w:eastAsia="宋体" w:cs="宋体"/>
                      <w:i w:val="0"/>
                      <w:iCs w:val="0"/>
                      <w:color w:val="000000"/>
                      <w:sz w:val="21"/>
                      <w:szCs w:val="21"/>
                      <w:u w:val="none"/>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3B51">
                  <w:pPr>
                    <w:jc w:val="right"/>
                    <w:rPr>
                      <w:rFonts w:hint="eastAsia" w:ascii="宋体" w:hAnsi="宋体" w:eastAsia="宋体" w:cs="宋体"/>
                      <w:b/>
                      <w:bCs/>
                      <w:i w:val="0"/>
                      <w:iCs w:val="0"/>
                      <w:color w:val="000000"/>
                      <w:sz w:val="21"/>
                      <w:szCs w:val="21"/>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4AE9">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F682">
                  <w:pPr>
                    <w:jc w:val="right"/>
                    <w:rPr>
                      <w:rFonts w:hint="eastAsia" w:ascii="宋体" w:hAnsi="宋体" w:eastAsia="宋体" w:cs="宋体"/>
                      <w:b/>
                      <w:bCs/>
                      <w:i w:val="0"/>
                      <w:iCs w:val="0"/>
                      <w:color w:val="000000"/>
                      <w:sz w:val="21"/>
                      <w:szCs w:val="21"/>
                      <w:u w:val="none"/>
                    </w:rPr>
                  </w:pPr>
                </w:p>
              </w:tc>
            </w:tr>
            <w:tr w14:paraId="3D37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C19B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34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地下室顶板防水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5E4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 xml:space="preserve">厚SBS改性沥青耐根穿刺防水卷材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 xml:space="preserve">厚聚合物水泥防水涂料 </w:t>
                  </w:r>
                </w:p>
                <w:p w14:paraId="5AA93B2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B8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BA8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172.470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D3A4">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DD75">
                  <w:pPr>
                    <w:jc w:val="right"/>
                    <w:rPr>
                      <w:rFonts w:hint="eastAsia" w:ascii="宋体" w:hAnsi="宋体" w:eastAsia="宋体" w:cs="宋体"/>
                      <w:i w:val="0"/>
                      <w:iCs w:val="0"/>
                      <w:color w:val="000000"/>
                      <w:sz w:val="21"/>
                      <w:szCs w:val="21"/>
                      <w:u w:val="none"/>
                    </w:rPr>
                  </w:pPr>
                </w:p>
              </w:tc>
            </w:tr>
            <w:tr w14:paraId="3D81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803D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98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地下室底板防水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99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1．4mm厚弹性体(SBS)改性沥青防水卷材(聚酯胎,Ⅱ型,细砂面)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2．2.0mm厚非固化橡胶沥青防水涂层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3．含与地下室侧壁的防水搭接等一切节点做法</w:t>
                  </w:r>
                </w:p>
                <w:p w14:paraId="56C71FBE">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9C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FE2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252.980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F799">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059">
                  <w:pPr>
                    <w:jc w:val="right"/>
                    <w:rPr>
                      <w:rFonts w:hint="eastAsia" w:ascii="宋体" w:hAnsi="宋体" w:eastAsia="宋体" w:cs="宋体"/>
                      <w:i w:val="0"/>
                      <w:iCs w:val="0"/>
                      <w:color w:val="000000"/>
                      <w:sz w:val="21"/>
                      <w:szCs w:val="21"/>
                      <w:u w:val="none"/>
                    </w:rPr>
                  </w:pPr>
                </w:p>
              </w:tc>
            </w:tr>
            <w:tr w14:paraId="7068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864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A1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地下室侧壁防水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56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1．4mm厚弹性体(SBS)改性沥青防水卷材(聚酯胎,Ⅱ型,PE面)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．2.0mm厚非固化橡胶沥青防水涂层</w:t>
                  </w:r>
                </w:p>
                <w:p w14:paraId="61513DF9">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C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B1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258.720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281E">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2875">
                  <w:pPr>
                    <w:jc w:val="right"/>
                    <w:rPr>
                      <w:rFonts w:hint="eastAsia" w:ascii="宋体" w:hAnsi="宋体" w:eastAsia="宋体" w:cs="宋体"/>
                      <w:i w:val="0"/>
                      <w:iCs w:val="0"/>
                      <w:color w:val="000000"/>
                      <w:sz w:val="21"/>
                      <w:szCs w:val="21"/>
                      <w:u w:val="none"/>
                    </w:rPr>
                  </w:pPr>
                </w:p>
              </w:tc>
            </w:tr>
            <w:tr w14:paraId="678F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3EB1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25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4B75">
                  <w:pPr>
                    <w:keepNext w:val="0"/>
                    <w:keepLines w:val="0"/>
                    <w:widowControl/>
                    <w:numPr>
                      <w:ilvl w:val="0"/>
                      <w:numId w:val="15"/>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5311C0F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37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EA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1FB7">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A393">
                  <w:pPr>
                    <w:jc w:val="right"/>
                    <w:rPr>
                      <w:rFonts w:hint="eastAsia" w:ascii="宋体" w:hAnsi="宋体" w:eastAsia="宋体" w:cs="宋体"/>
                      <w:i w:val="0"/>
                      <w:iCs w:val="0"/>
                      <w:color w:val="000000"/>
                      <w:sz w:val="21"/>
                      <w:szCs w:val="21"/>
                      <w:u w:val="none"/>
                    </w:rPr>
                  </w:pPr>
                </w:p>
              </w:tc>
            </w:tr>
            <w:tr w14:paraId="5B6AA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17F7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35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590B">
                  <w:pPr>
                    <w:keepNext w:val="0"/>
                    <w:keepLines w:val="0"/>
                    <w:widowControl/>
                    <w:numPr>
                      <w:ilvl w:val="0"/>
                      <w:numId w:val="1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部位：泵房内墙面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7464070A">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B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F85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97.040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B24D">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DE9A">
                  <w:pPr>
                    <w:jc w:val="right"/>
                    <w:rPr>
                      <w:rFonts w:hint="eastAsia" w:ascii="宋体" w:hAnsi="宋体" w:eastAsia="宋体" w:cs="宋体"/>
                      <w:i w:val="0"/>
                      <w:iCs w:val="0"/>
                      <w:color w:val="000000"/>
                      <w:sz w:val="21"/>
                      <w:szCs w:val="21"/>
                      <w:u w:val="none"/>
                    </w:rPr>
                  </w:pPr>
                </w:p>
              </w:tc>
            </w:tr>
            <w:tr w14:paraId="6E48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1EDA9F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19B1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EC249">
                  <w:pPr>
                    <w:keepNext w:val="0"/>
                    <w:keepLines w:val="0"/>
                    <w:widowControl/>
                    <w:numPr>
                      <w:ilvl w:val="0"/>
                      <w:numId w:val="1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部位：消防水池墙面、天棚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厚A类单组分聚氨酯防水涂料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厚易涂型高效防水灰浆</w:t>
                  </w:r>
                </w:p>
                <w:p w14:paraId="53765F07">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809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0DD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384.250</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8F93B">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C20C">
                  <w:pPr>
                    <w:jc w:val="right"/>
                    <w:rPr>
                      <w:rFonts w:hint="eastAsia" w:ascii="宋体" w:hAnsi="宋体" w:eastAsia="宋体" w:cs="宋体"/>
                      <w:i w:val="0"/>
                      <w:iCs w:val="0"/>
                      <w:color w:val="000000"/>
                      <w:sz w:val="21"/>
                      <w:szCs w:val="21"/>
                      <w:u w:val="none"/>
                    </w:rPr>
                  </w:pPr>
                </w:p>
              </w:tc>
            </w:tr>
            <w:tr w14:paraId="3FB3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A095A91">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F046D">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EA690">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0B71B">
                  <w:pPr>
                    <w:jc w:val="center"/>
                    <w:rPr>
                      <w:rFonts w:hint="eastAsia" w:ascii="宋体" w:hAnsi="宋体" w:eastAsia="宋体" w:cs="宋体"/>
                      <w:i w:val="0"/>
                      <w:iCs w:val="0"/>
                      <w:color w:val="000000"/>
                      <w:sz w:val="21"/>
                      <w:szCs w:val="21"/>
                      <w:u w:val="none"/>
                    </w:rPr>
                  </w:pPr>
                </w:p>
              </w:tc>
              <w:tc>
                <w:tcPr>
                  <w:tcW w:w="9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6FB8">
                  <w:pPr>
                    <w:jc w:val="right"/>
                    <w:rPr>
                      <w:rFonts w:hint="eastAsia" w:ascii="宋体" w:hAnsi="宋体" w:eastAsia="宋体" w:cs="宋体"/>
                      <w:i w:val="0"/>
                      <w:iCs w:val="0"/>
                      <w:color w:val="000000"/>
                      <w:sz w:val="21"/>
                      <w:szCs w:val="21"/>
                      <w:u w:val="none"/>
                    </w:rPr>
                  </w:pP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D7446">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29BA9">
                  <w:pPr>
                    <w:jc w:val="right"/>
                    <w:rPr>
                      <w:rFonts w:hint="eastAsia" w:ascii="宋体" w:hAnsi="宋体" w:eastAsia="宋体" w:cs="宋体"/>
                      <w:i w:val="0"/>
                      <w:iCs w:val="0"/>
                      <w:color w:val="000000"/>
                      <w:sz w:val="21"/>
                      <w:szCs w:val="21"/>
                      <w:u w:val="none"/>
                    </w:rPr>
                  </w:pPr>
                </w:p>
              </w:tc>
            </w:tr>
            <w:tr w14:paraId="4015F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F7F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B4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1BC4">
                  <w:pPr>
                    <w:keepNext w:val="0"/>
                    <w:keepLines w:val="0"/>
                    <w:widowControl/>
                    <w:numPr>
                      <w:ilvl w:val="0"/>
                      <w:numId w:val="18"/>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部位：：集水坑内部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厚JS-II型聚合物水泥基防水涂料</w:t>
                  </w:r>
                </w:p>
                <w:p w14:paraId="12F7A28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90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276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10.370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ADA3">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85FB">
                  <w:pPr>
                    <w:jc w:val="right"/>
                    <w:rPr>
                      <w:rFonts w:hint="eastAsia" w:ascii="宋体" w:hAnsi="宋体" w:eastAsia="宋体" w:cs="宋体"/>
                      <w:i w:val="0"/>
                      <w:iCs w:val="0"/>
                      <w:color w:val="000000"/>
                      <w:sz w:val="21"/>
                      <w:szCs w:val="21"/>
                      <w:u w:val="none"/>
                    </w:rPr>
                  </w:pPr>
                </w:p>
              </w:tc>
            </w:tr>
            <w:tr w14:paraId="45DA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2060D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70A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5DCC4">
                  <w:pPr>
                    <w:keepNext w:val="0"/>
                    <w:keepLines w:val="0"/>
                    <w:widowControl/>
                    <w:numPr>
                      <w:ilvl w:val="0"/>
                      <w:numId w:val="19"/>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部位：：消防水池地面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厚A类单组分聚氨酯防水涂料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厚易涂型高效防水灰浆</w:t>
                  </w:r>
                </w:p>
                <w:p w14:paraId="0249B6F9">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F85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802C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128.380</w:t>
                  </w:r>
                </w:p>
              </w:tc>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390E3">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A5B89">
                  <w:pPr>
                    <w:jc w:val="right"/>
                    <w:rPr>
                      <w:rFonts w:hint="eastAsia" w:ascii="宋体" w:hAnsi="宋体" w:eastAsia="宋体" w:cs="宋体"/>
                      <w:i w:val="0"/>
                      <w:iCs w:val="0"/>
                      <w:color w:val="000000"/>
                      <w:sz w:val="21"/>
                      <w:szCs w:val="21"/>
                      <w:u w:val="none"/>
                    </w:rPr>
                  </w:pPr>
                </w:p>
              </w:tc>
            </w:tr>
            <w:tr w14:paraId="6A5F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72BACE1">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2047">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2B03B">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F526">
                  <w:pPr>
                    <w:jc w:val="center"/>
                    <w:rPr>
                      <w:rFonts w:hint="eastAsia" w:ascii="宋体" w:hAnsi="宋体" w:eastAsia="宋体" w:cs="宋体"/>
                      <w:i w:val="0"/>
                      <w:iCs w:val="0"/>
                      <w:color w:val="000000"/>
                      <w:sz w:val="21"/>
                      <w:szCs w:val="21"/>
                      <w:u w:val="none"/>
                    </w:rPr>
                  </w:pPr>
                </w:p>
              </w:tc>
              <w:tc>
                <w:tcPr>
                  <w:tcW w:w="9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2DB6">
                  <w:pPr>
                    <w:jc w:val="right"/>
                    <w:rPr>
                      <w:rFonts w:hint="eastAsia" w:ascii="宋体" w:hAnsi="宋体" w:eastAsia="宋体" w:cs="宋体"/>
                      <w:i w:val="0"/>
                      <w:iCs w:val="0"/>
                      <w:color w:val="000000"/>
                      <w:sz w:val="21"/>
                      <w:szCs w:val="21"/>
                      <w:u w:val="none"/>
                    </w:rPr>
                  </w:pPr>
                </w:p>
              </w:tc>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1296">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0803">
                  <w:pPr>
                    <w:jc w:val="right"/>
                    <w:rPr>
                      <w:rFonts w:hint="eastAsia" w:ascii="宋体" w:hAnsi="宋体" w:eastAsia="宋体" w:cs="宋体"/>
                      <w:i w:val="0"/>
                      <w:iCs w:val="0"/>
                      <w:color w:val="000000"/>
                      <w:sz w:val="21"/>
                      <w:szCs w:val="21"/>
                      <w:u w:val="none"/>
                    </w:rPr>
                  </w:pPr>
                </w:p>
              </w:tc>
            </w:tr>
            <w:tr w14:paraId="090A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448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3B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5C1A">
                  <w:pPr>
                    <w:keepNext w:val="0"/>
                    <w:keepLines w:val="0"/>
                    <w:widowControl/>
                    <w:numPr>
                      <w:ilvl w:val="0"/>
                      <w:numId w:val="2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部位：泵房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厚聚合物水泥防水涂料</w:t>
                  </w:r>
                </w:p>
                <w:p w14:paraId="2464BD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76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AF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35.220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B0B1">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8410">
                  <w:pPr>
                    <w:jc w:val="right"/>
                    <w:rPr>
                      <w:rFonts w:hint="eastAsia" w:ascii="宋体" w:hAnsi="宋体" w:eastAsia="宋体" w:cs="宋体"/>
                      <w:i w:val="0"/>
                      <w:iCs w:val="0"/>
                      <w:color w:val="000000"/>
                      <w:sz w:val="21"/>
                      <w:szCs w:val="21"/>
                      <w:u w:val="none"/>
                    </w:rPr>
                  </w:pPr>
                </w:p>
              </w:tc>
            </w:tr>
            <w:tr w14:paraId="497C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8293"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78DE9BEA">
                  <w:pPr>
                    <w:wordWrap w:val="0"/>
                    <w:jc w:val="right"/>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合计：</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大写</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小写</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 xml:space="preserve">增值税 </w:t>
                  </w:r>
                </w:p>
              </w:tc>
            </w:tr>
          </w:tbl>
          <w:p w14:paraId="68EC1EDA">
            <w:pPr>
              <w:adjustRightInd w:val="0"/>
              <w:snapToGrid w:val="0"/>
              <w:spacing w:after="100" w:afterAutospacing="1" w:line="360" w:lineRule="auto"/>
              <w:jc w:val="left"/>
            </w:pPr>
          </w:p>
          <w:p w14:paraId="649DAB79">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p>
        </w:tc>
      </w:tr>
      <w:tr w14:paraId="2DC1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773" w:type="dxa"/>
            <w:tcBorders>
              <w:top w:val="nil"/>
              <w:left w:val="nil"/>
              <w:bottom w:val="nil"/>
              <w:right w:val="nil"/>
            </w:tcBorders>
            <w:shd w:val="clear" w:color="auto" w:fill="auto"/>
            <w:noWrap/>
            <w:vAlign w:val="center"/>
          </w:tcPr>
          <w:p w14:paraId="22B8ED9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p>
        </w:tc>
      </w:tr>
    </w:tbl>
    <w:p w14:paraId="4DD9ACF6">
      <w:pPr>
        <w:adjustRightInd w:val="0"/>
        <w:snapToGrid w:val="0"/>
        <w:spacing w:after="100" w:afterAutospacing="1" w:line="360" w:lineRule="auto"/>
        <w:jc w:val="left"/>
      </w:pPr>
    </w:p>
    <w:sectPr>
      <w:footerReference r:id="rId3" w:type="default"/>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4C79D">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10</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B9FD0"/>
    <w:multiLevelType w:val="singleLevel"/>
    <w:tmpl w:val="843B9FD0"/>
    <w:lvl w:ilvl="0" w:tentative="0">
      <w:start w:val="1"/>
      <w:numFmt w:val="decimal"/>
      <w:suff w:val="nothing"/>
      <w:lvlText w:val="%1．"/>
      <w:lvlJc w:val="left"/>
    </w:lvl>
  </w:abstractNum>
  <w:abstractNum w:abstractNumId="1">
    <w:nsid w:val="8E287882"/>
    <w:multiLevelType w:val="singleLevel"/>
    <w:tmpl w:val="8E287882"/>
    <w:lvl w:ilvl="0" w:tentative="0">
      <w:start w:val="1"/>
      <w:numFmt w:val="decimal"/>
      <w:suff w:val="nothing"/>
      <w:lvlText w:val="%1．"/>
      <w:lvlJc w:val="left"/>
    </w:lvl>
  </w:abstractNum>
  <w:abstractNum w:abstractNumId="2">
    <w:nsid w:val="8EB03DB5"/>
    <w:multiLevelType w:val="singleLevel"/>
    <w:tmpl w:val="8EB03DB5"/>
    <w:lvl w:ilvl="0" w:tentative="0">
      <w:start w:val="1"/>
      <w:numFmt w:val="decimal"/>
      <w:suff w:val="nothing"/>
      <w:lvlText w:val="%1．"/>
      <w:lvlJc w:val="left"/>
    </w:lvl>
  </w:abstractNum>
  <w:abstractNum w:abstractNumId="3">
    <w:nsid w:val="8FA946DA"/>
    <w:multiLevelType w:val="singleLevel"/>
    <w:tmpl w:val="8FA946DA"/>
    <w:lvl w:ilvl="0" w:tentative="0">
      <w:start w:val="1"/>
      <w:numFmt w:val="decimal"/>
      <w:suff w:val="nothing"/>
      <w:lvlText w:val="%1．"/>
      <w:lvlJc w:val="left"/>
    </w:lvl>
  </w:abstractNum>
  <w:abstractNum w:abstractNumId="4">
    <w:nsid w:val="A23632CB"/>
    <w:multiLevelType w:val="singleLevel"/>
    <w:tmpl w:val="A23632CB"/>
    <w:lvl w:ilvl="0" w:tentative="0">
      <w:start w:val="5"/>
      <w:numFmt w:val="decimal"/>
      <w:suff w:val="nothing"/>
      <w:lvlText w:val="%1、"/>
      <w:lvlJc w:val="left"/>
    </w:lvl>
  </w:abstractNum>
  <w:abstractNum w:abstractNumId="5">
    <w:nsid w:val="A88D4BF2"/>
    <w:multiLevelType w:val="singleLevel"/>
    <w:tmpl w:val="A88D4BF2"/>
    <w:lvl w:ilvl="0" w:tentative="0">
      <w:start w:val="1"/>
      <w:numFmt w:val="decimal"/>
      <w:suff w:val="nothing"/>
      <w:lvlText w:val="%1．"/>
      <w:lvlJc w:val="left"/>
    </w:lvl>
  </w:abstractNum>
  <w:abstractNum w:abstractNumId="6">
    <w:nsid w:val="CBD6610A"/>
    <w:multiLevelType w:val="singleLevel"/>
    <w:tmpl w:val="CBD6610A"/>
    <w:lvl w:ilvl="0" w:tentative="0">
      <w:start w:val="1"/>
      <w:numFmt w:val="decimal"/>
      <w:suff w:val="nothing"/>
      <w:lvlText w:val="%1．"/>
      <w:lvlJc w:val="left"/>
    </w:lvl>
  </w:abstractNum>
  <w:abstractNum w:abstractNumId="7">
    <w:nsid w:val="EA6CDD11"/>
    <w:multiLevelType w:val="singleLevel"/>
    <w:tmpl w:val="EA6CDD11"/>
    <w:lvl w:ilvl="0" w:tentative="0">
      <w:start w:val="1"/>
      <w:numFmt w:val="decimal"/>
      <w:suff w:val="nothing"/>
      <w:lvlText w:val="%1．"/>
      <w:lvlJc w:val="left"/>
    </w:lvl>
  </w:abstractNum>
  <w:abstractNum w:abstractNumId="8">
    <w:nsid w:val="FE98CA07"/>
    <w:multiLevelType w:val="singleLevel"/>
    <w:tmpl w:val="FE98CA07"/>
    <w:lvl w:ilvl="0" w:tentative="0">
      <w:start w:val="1"/>
      <w:numFmt w:val="decimal"/>
      <w:suff w:val="nothing"/>
      <w:lvlText w:val="%1．"/>
      <w:lvlJc w:val="left"/>
    </w:lvl>
  </w:abstractNum>
  <w:abstractNum w:abstractNumId="9">
    <w:nsid w:val="FF4D0C2F"/>
    <w:multiLevelType w:val="singleLevel"/>
    <w:tmpl w:val="FF4D0C2F"/>
    <w:lvl w:ilvl="0" w:tentative="0">
      <w:start w:val="1"/>
      <w:numFmt w:val="decimal"/>
      <w:suff w:val="nothing"/>
      <w:lvlText w:val="%1．"/>
      <w:lvlJc w:val="left"/>
    </w:lvl>
  </w:abstractNum>
  <w:abstractNum w:abstractNumId="10">
    <w:nsid w:val="07494F6C"/>
    <w:multiLevelType w:val="singleLevel"/>
    <w:tmpl w:val="07494F6C"/>
    <w:lvl w:ilvl="0" w:tentative="0">
      <w:start w:val="1"/>
      <w:numFmt w:val="decimal"/>
      <w:suff w:val="nothing"/>
      <w:lvlText w:val="%1．"/>
      <w:lvlJc w:val="left"/>
    </w:lvl>
  </w:abstractNum>
  <w:abstractNum w:abstractNumId="11">
    <w:nsid w:val="1327A3D2"/>
    <w:multiLevelType w:val="singleLevel"/>
    <w:tmpl w:val="1327A3D2"/>
    <w:lvl w:ilvl="0" w:tentative="0">
      <w:start w:val="1"/>
      <w:numFmt w:val="decimal"/>
      <w:suff w:val="nothing"/>
      <w:lvlText w:val="%1．"/>
      <w:lvlJc w:val="left"/>
    </w:lvl>
  </w:abstractNum>
  <w:abstractNum w:abstractNumId="12">
    <w:nsid w:val="1EBF4ADC"/>
    <w:multiLevelType w:val="singleLevel"/>
    <w:tmpl w:val="1EBF4ADC"/>
    <w:lvl w:ilvl="0" w:tentative="0">
      <w:start w:val="1"/>
      <w:numFmt w:val="decimal"/>
      <w:suff w:val="nothing"/>
      <w:lvlText w:val="%1．"/>
      <w:lvlJc w:val="left"/>
    </w:lvl>
  </w:abstractNum>
  <w:abstractNum w:abstractNumId="13">
    <w:nsid w:val="1FD3BA38"/>
    <w:multiLevelType w:val="singleLevel"/>
    <w:tmpl w:val="1FD3BA38"/>
    <w:lvl w:ilvl="0" w:tentative="0">
      <w:start w:val="1"/>
      <w:numFmt w:val="decimal"/>
      <w:suff w:val="nothing"/>
      <w:lvlText w:val="%1．"/>
      <w:lvlJc w:val="left"/>
    </w:lvl>
  </w:abstractNum>
  <w:abstractNum w:abstractNumId="14">
    <w:nsid w:val="29CE7F0C"/>
    <w:multiLevelType w:val="singleLevel"/>
    <w:tmpl w:val="29CE7F0C"/>
    <w:lvl w:ilvl="0" w:tentative="0">
      <w:start w:val="1"/>
      <w:numFmt w:val="decimal"/>
      <w:suff w:val="nothing"/>
      <w:lvlText w:val="%1．"/>
      <w:lvlJc w:val="left"/>
    </w:lvl>
  </w:abstractNum>
  <w:abstractNum w:abstractNumId="15">
    <w:nsid w:val="2FCC1693"/>
    <w:multiLevelType w:val="singleLevel"/>
    <w:tmpl w:val="2FCC1693"/>
    <w:lvl w:ilvl="0" w:tentative="0">
      <w:start w:val="1"/>
      <w:numFmt w:val="decimal"/>
      <w:suff w:val="nothing"/>
      <w:lvlText w:val="%1．"/>
      <w:lvlJc w:val="left"/>
    </w:lvl>
  </w:abstractNum>
  <w:abstractNum w:abstractNumId="16">
    <w:nsid w:val="37A4BFCF"/>
    <w:multiLevelType w:val="singleLevel"/>
    <w:tmpl w:val="37A4BFCF"/>
    <w:lvl w:ilvl="0" w:tentative="0">
      <w:start w:val="1"/>
      <w:numFmt w:val="decimal"/>
      <w:suff w:val="nothing"/>
      <w:lvlText w:val="%1．"/>
      <w:lvlJc w:val="left"/>
    </w:lvl>
  </w:abstractNum>
  <w:abstractNum w:abstractNumId="17">
    <w:nsid w:val="39B23FC0"/>
    <w:multiLevelType w:val="singleLevel"/>
    <w:tmpl w:val="39B23FC0"/>
    <w:lvl w:ilvl="0" w:tentative="0">
      <w:start w:val="1"/>
      <w:numFmt w:val="decimal"/>
      <w:suff w:val="nothing"/>
      <w:lvlText w:val="%1．"/>
      <w:lvlJc w:val="left"/>
    </w:lvl>
  </w:abstractNum>
  <w:abstractNum w:abstractNumId="18">
    <w:nsid w:val="3CD12ED4"/>
    <w:multiLevelType w:val="singleLevel"/>
    <w:tmpl w:val="3CD12ED4"/>
    <w:lvl w:ilvl="0" w:tentative="0">
      <w:start w:val="1"/>
      <w:numFmt w:val="decimal"/>
      <w:suff w:val="nothing"/>
      <w:lvlText w:val="%1．"/>
      <w:lvlJc w:val="left"/>
    </w:lvl>
  </w:abstractNum>
  <w:abstractNum w:abstractNumId="19">
    <w:nsid w:val="7A8981D8"/>
    <w:multiLevelType w:val="singleLevel"/>
    <w:tmpl w:val="7A8981D8"/>
    <w:lvl w:ilvl="0" w:tentative="0">
      <w:start w:val="1"/>
      <w:numFmt w:val="decimal"/>
      <w:suff w:val="nothing"/>
      <w:lvlText w:val="%1．"/>
      <w:lvlJc w:val="left"/>
    </w:lvl>
  </w:abstractNum>
  <w:num w:numId="1">
    <w:abstractNumId w:val="4"/>
  </w:num>
  <w:num w:numId="2">
    <w:abstractNumId w:val="3"/>
  </w:num>
  <w:num w:numId="3">
    <w:abstractNumId w:val="15"/>
  </w:num>
  <w:num w:numId="4">
    <w:abstractNumId w:val="16"/>
  </w:num>
  <w:num w:numId="5">
    <w:abstractNumId w:val="0"/>
  </w:num>
  <w:num w:numId="6">
    <w:abstractNumId w:val="5"/>
  </w:num>
  <w:num w:numId="7">
    <w:abstractNumId w:val="19"/>
  </w:num>
  <w:num w:numId="8">
    <w:abstractNumId w:val="8"/>
  </w:num>
  <w:num w:numId="9">
    <w:abstractNumId w:val="13"/>
  </w:num>
  <w:num w:numId="10">
    <w:abstractNumId w:val="7"/>
  </w:num>
  <w:num w:numId="11">
    <w:abstractNumId w:val="18"/>
  </w:num>
  <w:num w:numId="12">
    <w:abstractNumId w:val="11"/>
  </w:num>
  <w:num w:numId="13">
    <w:abstractNumId w:val="10"/>
  </w:num>
  <w:num w:numId="14">
    <w:abstractNumId w:val="14"/>
  </w:num>
  <w:num w:numId="15">
    <w:abstractNumId w:val="1"/>
  </w:num>
  <w:num w:numId="16">
    <w:abstractNumId w:val="12"/>
  </w:num>
  <w:num w:numId="17">
    <w:abstractNumId w:val="2"/>
  </w:num>
  <w:num w:numId="18">
    <w:abstractNumId w:val="17"/>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xZGM3NjQ3NTg2ZDE0MjBhMzRiMDkzZWY0ZWNhZmIifQ=="/>
  </w:docVars>
  <w:rsids>
    <w:rsidRoot w:val="26F16C58"/>
    <w:rsid w:val="00C91C98"/>
    <w:rsid w:val="03A954AE"/>
    <w:rsid w:val="05B66C8F"/>
    <w:rsid w:val="06367DD0"/>
    <w:rsid w:val="082F2D28"/>
    <w:rsid w:val="090022FB"/>
    <w:rsid w:val="0B157BC4"/>
    <w:rsid w:val="0BB77D6F"/>
    <w:rsid w:val="0F332D26"/>
    <w:rsid w:val="0FC95127"/>
    <w:rsid w:val="0FCE4134"/>
    <w:rsid w:val="10622831"/>
    <w:rsid w:val="10923E54"/>
    <w:rsid w:val="11862CC9"/>
    <w:rsid w:val="122049FF"/>
    <w:rsid w:val="131B7216"/>
    <w:rsid w:val="14A735E4"/>
    <w:rsid w:val="1799223E"/>
    <w:rsid w:val="180B6E38"/>
    <w:rsid w:val="18A46E1B"/>
    <w:rsid w:val="191D2AAB"/>
    <w:rsid w:val="1A604AE5"/>
    <w:rsid w:val="1CAF4F58"/>
    <w:rsid w:val="1E995B04"/>
    <w:rsid w:val="1FF95914"/>
    <w:rsid w:val="2463402E"/>
    <w:rsid w:val="2599737A"/>
    <w:rsid w:val="259B2D9D"/>
    <w:rsid w:val="26F16C58"/>
    <w:rsid w:val="274F6C5B"/>
    <w:rsid w:val="28436B76"/>
    <w:rsid w:val="29A94D9F"/>
    <w:rsid w:val="2B697E3E"/>
    <w:rsid w:val="2BEC4061"/>
    <w:rsid w:val="2C570BCE"/>
    <w:rsid w:val="2FC35981"/>
    <w:rsid w:val="342B4980"/>
    <w:rsid w:val="36687282"/>
    <w:rsid w:val="37031C33"/>
    <w:rsid w:val="3739138D"/>
    <w:rsid w:val="37A25767"/>
    <w:rsid w:val="397B2E2F"/>
    <w:rsid w:val="3A013C75"/>
    <w:rsid w:val="3BD85564"/>
    <w:rsid w:val="3F456B9C"/>
    <w:rsid w:val="40026A2A"/>
    <w:rsid w:val="40A73FA6"/>
    <w:rsid w:val="41155595"/>
    <w:rsid w:val="411E0B85"/>
    <w:rsid w:val="41E81277"/>
    <w:rsid w:val="41F145CF"/>
    <w:rsid w:val="426E359C"/>
    <w:rsid w:val="44603C50"/>
    <w:rsid w:val="45466CA4"/>
    <w:rsid w:val="46AD1B13"/>
    <w:rsid w:val="47781A11"/>
    <w:rsid w:val="483F42E6"/>
    <w:rsid w:val="48D427AF"/>
    <w:rsid w:val="4AA83441"/>
    <w:rsid w:val="4E6B4DA4"/>
    <w:rsid w:val="500F06BD"/>
    <w:rsid w:val="504A06DA"/>
    <w:rsid w:val="50975F28"/>
    <w:rsid w:val="50D457E8"/>
    <w:rsid w:val="50E824AE"/>
    <w:rsid w:val="51020954"/>
    <w:rsid w:val="520D1AF1"/>
    <w:rsid w:val="52AF3AD2"/>
    <w:rsid w:val="54654C91"/>
    <w:rsid w:val="558A2919"/>
    <w:rsid w:val="5B242EC8"/>
    <w:rsid w:val="5D5A1032"/>
    <w:rsid w:val="5DAB3C67"/>
    <w:rsid w:val="5DF00580"/>
    <w:rsid w:val="5E880EE3"/>
    <w:rsid w:val="5ECC4633"/>
    <w:rsid w:val="5FBD21F3"/>
    <w:rsid w:val="60594608"/>
    <w:rsid w:val="61E60EDA"/>
    <w:rsid w:val="62CD0E3F"/>
    <w:rsid w:val="63B049F9"/>
    <w:rsid w:val="642E041E"/>
    <w:rsid w:val="65D9609A"/>
    <w:rsid w:val="672371B7"/>
    <w:rsid w:val="68C51F62"/>
    <w:rsid w:val="6A141323"/>
    <w:rsid w:val="6A3A0E9D"/>
    <w:rsid w:val="6C5F57EB"/>
    <w:rsid w:val="6DBF3CD5"/>
    <w:rsid w:val="712D006F"/>
    <w:rsid w:val="718C2A45"/>
    <w:rsid w:val="71DF703D"/>
    <w:rsid w:val="72800ED4"/>
    <w:rsid w:val="72F21458"/>
    <w:rsid w:val="76341056"/>
    <w:rsid w:val="764F797D"/>
    <w:rsid w:val="781812BC"/>
    <w:rsid w:val="78FD327E"/>
    <w:rsid w:val="7AA56EB7"/>
    <w:rsid w:val="7C162FDE"/>
    <w:rsid w:val="7C9B125C"/>
    <w:rsid w:val="7CDB6A14"/>
    <w:rsid w:val="7CF175F5"/>
    <w:rsid w:val="7D157B4E"/>
    <w:rsid w:val="7F8C7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5271</Words>
  <Characters>5753</Characters>
  <TotalTime>52</TotalTime>
  <ScaleCrop>false</ScaleCrop>
  <LinksUpToDate>false</LinksUpToDate>
  <CharactersWithSpaces>5853</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2024-02-20T10:46:00Z</dcterms:created>
  <dc:creator>86159</dc:creator>
  <cp:lastModifiedBy>Smile___谈谈,</cp:lastModifiedBy>
  <dcterms:modified xsi:type="dcterms:W3CDTF">2026-03-20T08:22:27Z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45124D457D1343FF9AE35DE95CF090DF_13</vt:lpwstr>
  </property>
  <property fmtid="{D5CDD505-2E9C-101B-9397-08002B2CF9AE}" pid="4" name="KSOTemplateDocerSaveRecord">
    <vt:lpwstr>eyJoZGlkIjoiNDczMDg3NmVjZDM4ZjkzZWUzMmQ1NzdhMTkxNDNhZjEiLCJ1c2VySWQiOiIyMjgxNjEyMDgifQ==</vt:lpwstr>
  </property>
</Properties>
</file>