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宋体" w:hAnsi="宋体" w:eastAsia="宋体" w:cs="宋体"/>
          <w:b/>
          <w:bCs/>
          <w:color w:val="auto"/>
          <w:sz w:val="52"/>
          <w:szCs w:val="52"/>
          <w:lang w:val="en-US" w:eastAsia="zh-CN"/>
        </w:rPr>
      </w:pPr>
      <w:r>
        <w:rPr>
          <w:rFonts w:hint="eastAsia" w:ascii="宋体" w:hAnsi="宋体" w:eastAsia="宋体" w:cs="宋体"/>
          <w:b/>
          <w:bCs/>
          <w:color w:val="auto"/>
          <w:sz w:val="52"/>
          <w:szCs w:val="52"/>
          <w:lang w:val="en-US" w:eastAsia="zh-CN"/>
        </w:rPr>
        <w:t>询价文件</w:t>
      </w:r>
      <w:r>
        <w:rPr>
          <w:rFonts w:hint="eastAsia" w:ascii="宋体" w:hAnsi="宋体" w:eastAsia="宋体" w:cs="宋体"/>
          <w:b/>
          <w:bCs/>
          <w:color w:val="auto"/>
          <w:sz w:val="52"/>
          <w:szCs w:val="52"/>
          <w:u w:val="single"/>
          <w:lang w:val="en-US" w:eastAsia="zh-CN"/>
        </w:rPr>
        <w:t>（二次）</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color w:val="FF0000"/>
          <w:sz w:val="32"/>
          <w:szCs w:val="32"/>
          <w:u w:val="single"/>
          <w:lang w:val="en-US" w:eastAsia="zh-CN"/>
        </w:rPr>
        <w:t>石子</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color w:val="auto"/>
          <w:sz w:val="32"/>
          <w:szCs w:val="32"/>
          <w:u w:val="single"/>
          <w:lang w:val="en-US" w:eastAsia="zh-CN"/>
        </w:rPr>
        <w:t>石子</w:t>
      </w:r>
      <w:r>
        <w:rPr>
          <w:rFonts w:hint="eastAsia" w:ascii="楷体" w:hAnsi="楷体" w:eastAsia="楷体" w:cs="楷体"/>
          <w:color w:val="auto"/>
          <w:sz w:val="32"/>
          <w:szCs w:val="32"/>
          <w:lang w:val="en-US" w:eastAsia="zh-CN"/>
        </w:rPr>
        <w:t>询价采购（二次）</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color w:val="FF0000"/>
          <w:sz w:val="32"/>
          <w:szCs w:val="32"/>
          <w:u w:val="single"/>
          <w:lang w:val="en-US" w:eastAsia="zh-CN"/>
        </w:rPr>
        <w:t>石子（石粉，米石，瓜子片：5-10㎜，1-2#：10-20mm)，1-3#：16-31.5mm）</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3.信誉要求（提供截图或承诺）：</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（五）规格型号要求：</w:t>
      </w:r>
      <w:r>
        <w:rPr>
          <w:rFonts w:hint="eastAsia" w:ascii="仿宋" w:hAnsi="仿宋" w:eastAsia="仿宋" w:cs="仿宋"/>
          <w:color w:val="auto"/>
          <w:sz w:val="32"/>
          <w:szCs w:val="32"/>
          <w:lang w:val="en-US" w:eastAsia="zh-CN"/>
        </w:rPr>
        <w:t>材料报价需严格按规格型号、厚度、等级标准进行报价。</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（七）密封要求：</w:t>
      </w:r>
      <w:r>
        <w:rPr>
          <w:rFonts w:hint="eastAsia" w:ascii="仿宋" w:hAnsi="仿宋" w:eastAsia="仿宋" w:cs="仿宋"/>
          <w:color w:val="auto"/>
          <w:sz w:val="32"/>
          <w:szCs w:val="32"/>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（十三）报价文件要求：</w:t>
      </w:r>
      <w:r>
        <w:rPr>
          <w:rFonts w:hint="eastAsia" w:ascii="仿宋" w:hAnsi="仿宋" w:eastAsia="仿宋" w:cs="仿宋"/>
          <w:color w:val="auto"/>
          <w:sz w:val="32"/>
          <w:szCs w:val="32"/>
          <w:lang w:val="en-US" w:eastAsia="zh-CN"/>
        </w:rPr>
        <w:t>报价文件需提供正本一套，副本二套。</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12</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w:t>
      </w:r>
      <w:r>
        <w:rPr>
          <w:rFonts w:hint="eastAsia" w:ascii="仿宋" w:hAnsi="仿宋" w:eastAsia="仿宋" w:cs="仿宋"/>
          <w:b/>
          <w:bCs/>
          <w:color w:val="auto"/>
          <w:sz w:val="32"/>
          <w:szCs w:val="32"/>
          <w:highlight w:val="yellow"/>
          <w:lang w:val="en-US" w:eastAsia="zh-CN"/>
        </w:rPr>
        <w:t>安徽省淮南市田家庵区望峰岗镇淮河化工厂厂区内淮南新物源商贸有限责任公司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3</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12</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15</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报价保证金在询价完成后，未成交单位7个工作日内予以返还，成交单位的报价保证金在签订合同后，自动转为履约保证金，解除合同或终止供货后7个工作日内予以返还。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本公司对采购的材料设有控制价，超过控制价的报价文件不予采纳（控制价在询价会召开当日开会时打开报价文件前公布）；所有报价均超过控制价的，进行现场2次报价。</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0193A9B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本次询价报价单位少于三家或所有报价均被否决的，自动转为竞争性谈判；只有一家投标单位报名则自动转为单一谈判。</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5"/>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w:t>
      </w:r>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28F223ED">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日期：2026年03月06</w:t>
      </w:r>
      <w:bookmarkStart w:id="0" w:name="_GoBack"/>
      <w:bookmarkEnd w:id="0"/>
      <w:r>
        <w:rPr>
          <w:rFonts w:hint="eastAsia" w:ascii="仿宋" w:hAnsi="仿宋" w:eastAsia="仿宋" w:cs="仿宋"/>
          <w:color w:val="FF0000"/>
          <w:sz w:val="32"/>
          <w:szCs w:val="32"/>
          <w:lang w:val="en-US" w:eastAsia="zh-CN"/>
        </w:rPr>
        <w:t>日</w:t>
      </w:r>
      <w:r>
        <w:rPr>
          <w:rFonts w:hint="eastAsia" w:ascii="仿宋" w:hAnsi="仿宋" w:eastAsia="仿宋" w:cs="仿宋"/>
          <w:color w:val="auto"/>
          <w:sz w:val="32"/>
          <w:szCs w:val="32"/>
          <w:lang w:val="en-US" w:eastAsia="zh-CN"/>
        </w:rPr>
        <w:t xml:space="preserve">       </w:t>
      </w:r>
    </w:p>
    <w:p w14:paraId="55730342">
      <w:pPr>
        <w:jc w:val="left"/>
        <w:rPr>
          <w:rFonts w:hint="eastAsia"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3"/>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2"/>
        <w:tblpPr w:leftFromText="180" w:rightFromText="180" w:vertAnchor="text" w:horzAnchor="page" w:tblpX="2214" w:tblpY="500"/>
        <w:tblOverlap w:val="never"/>
        <w:tblW w:w="12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251"/>
        <w:gridCol w:w="2932"/>
        <w:gridCol w:w="928"/>
        <w:gridCol w:w="2986"/>
        <w:gridCol w:w="1467"/>
        <w:gridCol w:w="1436"/>
        <w:gridCol w:w="884"/>
      </w:tblGrid>
      <w:tr w14:paraId="6CA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733"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251"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2932"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928"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2986" w:type="dxa"/>
            <w:shd w:val="clear" w:color="auto" w:fill="auto"/>
            <w:noWrap/>
            <w:vAlign w:val="center"/>
          </w:tcPr>
          <w:p w14:paraId="25720055">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lang w:eastAsia="zh-CN"/>
              </w:rPr>
              <w:t>（</w:t>
            </w:r>
            <w:r>
              <w:rPr>
                <w:rFonts w:hint="eastAsia" w:ascii="仿宋" w:hAnsi="仿宋" w:eastAsia="仿宋" w:cs="楷体_GB2312"/>
                <w:color w:val="000000"/>
                <w:sz w:val="24"/>
                <w:szCs w:val="24"/>
              </w:rPr>
              <w:t>依据实际发生量计算</w:t>
            </w:r>
            <w:r>
              <w:rPr>
                <w:rFonts w:hint="eastAsia" w:ascii="仿宋" w:hAnsi="仿宋" w:eastAsia="仿宋" w:cs="楷体_GB2312"/>
                <w:color w:val="000000"/>
                <w:sz w:val="24"/>
                <w:szCs w:val="24"/>
                <w:lang w:eastAsia="zh-CN"/>
              </w:rPr>
              <w:t>）</w:t>
            </w:r>
          </w:p>
        </w:tc>
        <w:tc>
          <w:tcPr>
            <w:tcW w:w="1467"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1436"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3594F8E5">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备注</w:t>
            </w:r>
          </w:p>
        </w:tc>
      </w:tr>
      <w:tr w14:paraId="77B3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33" w:type="dxa"/>
            <w:shd w:val="clear" w:color="auto" w:fill="auto"/>
            <w:noWrap/>
            <w:vAlign w:val="center"/>
          </w:tcPr>
          <w:p w14:paraId="34A6AA5A">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1</w:t>
            </w:r>
          </w:p>
        </w:tc>
        <w:tc>
          <w:tcPr>
            <w:tcW w:w="1251" w:type="dxa"/>
            <w:shd w:val="clear" w:color="auto" w:fill="auto"/>
            <w:noWrap/>
            <w:vAlign w:val="center"/>
          </w:tcPr>
          <w:p w14:paraId="5D66E8D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石粉</w:t>
            </w:r>
          </w:p>
        </w:tc>
        <w:tc>
          <w:tcPr>
            <w:tcW w:w="2932" w:type="dxa"/>
            <w:shd w:val="clear" w:color="auto" w:fill="auto"/>
            <w:noWrap/>
            <w:vAlign w:val="center"/>
          </w:tcPr>
          <w:p w14:paraId="15543880">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928" w:type="dxa"/>
            <w:shd w:val="clear" w:color="auto" w:fill="auto"/>
            <w:noWrap/>
            <w:vAlign w:val="center"/>
          </w:tcPr>
          <w:p w14:paraId="006037D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625D5AF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7066571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6DECEDBC">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2E82418E">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9BED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3" w:type="dxa"/>
            <w:shd w:val="clear" w:color="auto" w:fill="auto"/>
            <w:noWrap/>
            <w:vAlign w:val="center"/>
          </w:tcPr>
          <w:p w14:paraId="516F5F67">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2</w:t>
            </w:r>
          </w:p>
        </w:tc>
        <w:tc>
          <w:tcPr>
            <w:tcW w:w="1251" w:type="dxa"/>
            <w:shd w:val="clear" w:color="auto" w:fill="auto"/>
            <w:noWrap/>
            <w:vAlign w:val="center"/>
          </w:tcPr>
          <w:p w14:paraId="6AAC9EB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7347F0C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米石</w:t>
            </w:r>
          </w:p>
        </w:tc>
        <w:tc>
          <w:tcPr>
            <w:tcW w:w="928" w:type="dxa"/>
            <w:shd w:val="clear" w:color="auto" w:fill="auto"/>
            <w:noWrap/>
            <w:vAlign w:val="center"/>
          </w:tcPr>
          <w:p w14:paraId="1528EF1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649DD30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75B978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7A2879A2">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0A5DFA31">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523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733" w:type="dxa"/>
            <w:shd w:val="clear" w:color="auto" w:fill="auto"/>
            <w:noWrap/>
            <w:vAlign w:val="center"/>
          </w:tcPr>
          <w:p w14:paraId="0571A48A">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3</w:t>
            </w:r>
          </w:p>
        </w:tc>
        <w:tc>
          <w:tcPr>
            <w:tcW w:w="1251" w:type="dxa"/>
            <w:shd w:val="clear" w:color="auto" w:fill="auto"/>
            <w:noWrap/>
            <w:vAlign w:val="center"/>
          </w:tcPr>
          <w:p w14:paraId="67A797C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3D7304E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瓜子片（5-10㎜）</w:t>
            </w:r>
          </w:p>
        </w:tc>
        <w:tc>
          <w:tcPr>
            <w:tcW w:w="928" w:type="dxa"/>
            <w:shd w:val="clear" w:color="auto" w:fill="auto"/>
            <w:noWrap/>
            <w:vAlign w:val="center"/>
          </w:tcPr>
          <w:p w14:paraId="1EBBF54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1F9D777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1D4139C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2597ED86">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33F8C68">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718B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33" w:type="dxa"/>
            <w:shd w:val="clear" w:color="auto" w:fill="auto"/>
            <w:noWrap/>
            <w:vAlign w:val="center"/>
          </w:tcPr>
          <w:p w14:paraId="50662E0C">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4</w:t>
            </w:r>
          </w:p>
        </w:tc>
        <w:tc>
          <w:tcPr>
            <w:tcW w:w="1251" w:type="dxa"/>
            <w:shd w:val="clear" w:color="auto" w:fill="auto"/>
            <w:noWrap/>
            <w:vAlign w:val="center"/>
          </w:tcPr>
          <w:p w14:paraId="7F0CA16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59333FD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1-2#(10-20mm)</w:t>
            </w:r>
          </w:p>
        </w:tc>
        <w:tc>
          <w:tcPr>
            <w:tcW w:w="928" w:type="dxa"/>
            <w:shd w:val="clear" w:color="auto" w:fill="auto"/>
            <w:noWrap/>
            <w:vAlign w:val="center"/>
          </w:tcPr>
          <w:p w14:paraId="43A7AD5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38D1D7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37EF1A7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0C0C1C3A">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696A41D8">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216F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33" w:type="dxa"/>
            <w:shd w:val="clear" w:color="auto" w:fill="auto"/>
            <w:noWrap/>
            <w:vAlign w:val="center"/>
          </w:tcPr>
          <w:p w14:paraId="6D7C1B75">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5</w:t>
            </w:r>
          </w:p>
        </w:tc>
        <w:tc>
          <w:tcPr>
            <w:tcW w:w="1251" w:type="dxa"/>
            <w:shd w:val="clear" w:color="auto" w:fill="auto"/>
            <w:noWrap/>
            <w:vAlign w:val="center"/>
          </w:tcPr>
          <w:p w14:paraId="1D2AC8E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碎石</w:t>
            </w:r>
          </w:p>
        </w:tc>
        <w:tc>
          <w:tcPr>
            <w:tcW w:w="2932" w:type="dxa"/>
            <w:shd w:val="clear" w:color="auto" w:fill="auto"/>
            <w:noWrap/>
            <w:vAlign w:val="center"/>
          </w:tcPr>
          <w:p w14:paraId="3957201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1-3#(16-31.5mm)</w:t>
            </w:r>
          </w:p>
        </w:tc>
        <w:tc>
          <w:tcPr>
            <w:tcW w:w="928" w:type="dxa"/>
            <w:shd w:val="clear" w:color="auto" w:fill="auto"/>
            <w:noWrap/>
            <w:vAlign w:val="center"/>
          </w:tcPr>
          <w:p w14:paraId="33AB66B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2986" w:type="dxa"/>
            <w:shd w:val="clear" w:color="auto" w:fill="auto"/>
            <w:noWrap/>
            <w:vAlign w:val="center"/>
          </w:tcPr>
          <w:p w14:paraId="3E3D3075">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w:t>
            </w:r>
          </w:p>
        </w:tc>
        <w:tc>
          <w:tcPr>
            <w:tcW w:w="1467" w:type="dxa"/>
            <w:shd w:val="clear" w:color="auto" w:fill="auto"/>
            <w:noWrap/>
            <w:vAlign w:val="center"/>
          </w:tcPr>
          <w:p w14:paraId="5C1160D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36" w:type="dxa"/>
            <w:shd w:val="clear" w:color="auto" w:fill="auto"/>
            <w:noWrap/>
            <w:vAlign w:val="center"/>
          </w:tcPr>
          <w:p w14:paraId="2A73953A">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lang w:val="en-US" w:eastAsia="zh-CN"/>
              </w:rPr>
              <w:t>淮南市全境</w:t>
            </w:r>
          </w:p>
        </w:tc>
        <w:tc>
          <w:tcPr>
            <w:tcW w:w="884" w:type="dxa"/>
            <w:shd w:val="clear" w:color="auto" w:fill="auto"/>
            <w:noWrap/>
            <w:vAlign w:val="center"/>
          </w:tcPr>
          <w:p w14:paraId="119E13AF">
            <w:pPr>
              <w:widowControl/>
              <w:spacing w:line="32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szCs w:val="24"/>
              </w:rPr>
              <w:t>送样</w:t>
            </w:r>
          </w:p>
        </w:tc>
      </w:tr>
      <w:tr w14:paraId="57A7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2617" w:type="dxa"/>
            <w:gridSpan w:val="8"/>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3D9561D4">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2033C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石子（二次）</w:t>
      </w: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647B0E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32"/>
          <w:szCs w:val="32"/>
          <w:lang w:val="en-US" w:eastAsia="zh-CN"/>
        </w:rPr>
      </w:pPr>
      <w:r>
        <w:rPr>
          <w:rFonts w:hint="eastAsia" w:asciiTheme="minorEastAsia" w:hAnsiTheme="minorEastAsia" w:cstheme="minorEastAsia"/>
          <w:color w:val="FF0000"/>
          <w:sz w:val="44"/>
          <w:szCs w:val="44"/>
          <w:u w:val="single"/>
          <w:lang w:val="en-US" w:eastAsia="zh-CN"/>
        </w:rPr>
        <w:t>石子（二次）</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66A668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74366F5-C441-4A24-A39F-EFD726C9508C}"/>
  </w:font>
  <w:font w:name="黑体">
    <w:panose1 w:val="02010609060101010101"/>
    <w:charset w:val="86"/>
    <w:family w:val="auto"/>
    <w:pitch w:val="default"/>
    <w:sig w:usb0="800002BF" w:usb1="38CF7CFA" w:usb2="00000016" w:usb3="00000000" w:csb0="00040001" w:csb1="00000000"/>
    <w:embedRegular r:id="rId2" w:fontKey="{82DAED0B-B794-4C38-83CB-6F26D080DB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4AAFC397-FB67-47F5-A1AE-400E98A31B09}"/>
  </w:font>
  <w:font w:name="楷体">
    <w:panose1 w:val="02010609060101010101"/>
    <w:charset w:val="86"/>
    <w:family w:val="auto"/>
    <w:pitch w:val="default"/>
    <w:sig w:usb0="800002BF" w:usb1="38CF7CFA" w:usb2="00000016" w:usb3="00000000" w:csb0="00040001" w:csb1="00000000"/>
    <w:embedRegular r:id="rId4" w:fontKey="{57E406DD-0BDF-4AC8-9786-F156A22C52D9}"/>
  </w:font>
  <w:font w:name="方正公文小标宋">
    <w:panose1 w:val="02000500000000000000"/>
    <w:charset w:val="86"/>
    <w:family w:val="auto"/>
    <w:pitch w:val="default"/>
    <w:sig w:usb0="A00002BF" w:usb1="38CF7CFA" w:usb2="00000016" w:usb3="00000000" w:csb0="00040001" w:csb1="00000000"/>
    <w:embedRegular r:id="rId5" w:fontKey="{CC1F480E-A9E8-4002-A4EC-D3C8614D147F}"/>
  </w:font>
  <w:font w:name="楷体_GB2312">
    <w:altName w:val="楷体"/>
    <w:panose1 w:val="02010609030101010101"/>
    <w:charset w:val="86"/>
    <w:family w:val="modern"/>
    <w:pitch w:val="default"/>
    <w:sig w:usb0="00000000" w:usb1="00000000" w:usb2="00000000" w:usb3="00000000" w:csb0="00040000" w:csb1="00000000"/>
    <w:embedRegular r:id="rId6" w:fontKey="{4BEAF2CD-BD39-4BAC-BA21-388952F4670D}"/>
  </w:font>
  <w:font w:name="WPSEMBED1">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5DD5554"/>
    <w:rsid w:val="0FB951B8"/>
    <w:rsid w:val="10294501"/>
    <w:rsid w:val="109E0A4B"/>
    <w:rsid w:val="11CC71AD"/>
    <w:rsid w:val="13083F36"/>
    <w:rsid w:val="13DB61FA"/>
    <w:rsid w:val="17B57FA2"/>
    <w:rsid w:val="1A4E5290"/>
    <w:rsid w:val="1D3B53F5"/>
    <w:rsid w:val="1F227E17"/>
    <w:rsid w:val="23563ACC"/>
    <w:rsid w:val="241906BD"/>
    <w:rsid w:val="259F4C1E"/>
    <w:rsid w:val="2BCC6796"/>
    <w:rsid w:val="2C722FB3"/>
    <w:rsid w:val="31FE55EA"/>
    <w:rsid w:val="39770EE7"/>
    <w:rsid w:val="39F11E82"/>
    <w:rsid w:val="3E453D5A"/>
    <w:rsid w:val="412A075C"/>
    <w:rsid w:val="41A14D0D"/>
    <w:rsid w:val="42A870A5"/>
    <w:rsid w:val="47B96D7A"/>
    <w:rsid w:val="49EE0C54"/>
    <w:rsid w:val="50213118"/>
    <w:rsid w:val="547C241E"/>
    <w:rsid w:val="55E22755"/>
    <w:rsid w:val="56EB3393"/>
    <w:rsid w:val="5AA8112D"/>
    <w:rsid w:val="5BA83AF9"/>
    <w:rsid w:val="61CB493B"/>
    <w:rsid w:val="62BD60DC"/>
    <w:rsid w:val="63A15D0E"/>
    <w:rsid w:val="667624ED"/>
    <w:rsid w:val="66AA3373"/>
    <w:rsid w:val="6A183373"/>
    <w:rsid w:val="6C5A6AED"/>
    <w:rsid w:val="6ED8429D"/>
    <w:rsid w:val="6F445CE1"/>
    <w:rsid w:val="70BC1904"/>
    <w:rsid w:val="71B27F5C"/>
    <w:rsid w:val="7EAB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3254</Words>
  <Characters>3553</Characters>
  <Lines>0</Lines>
  <Paragraphs>0</Paragraphs>
  <TotalTime>0</TotalTime>
  <ScaleCrop>false</ScaleCrop>
  <LinksUpToDate>false</LinksUpToDate>
  <CharactersWithSpaces>4222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2026-03-06T04:45:59Z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