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FC5A39">
      <w:pPr>
        <w:spacing w:line="360" w:lineRule="auto"/>
        <w:jc w:val="center"/>
        <w:rPr>
          <w:b/>
          <w:bCs/>
          <w:sz w:val="44"/>
          <w:szCs w:val="44"/>
        </w:rPr>
      </w:pPr>
    </w:p>
    <w:p w14:paraId="6C6633BE">
      <w:pPr>
        <w:pStyle w:val="2"/>
      </w:pPr>
    </w:p>
    <w:p w14:paraId="3677B0FA">
      <w:pPr>
        <w:spacing w:line="360" w:lineRule="auto"/>
        <w:jc w:val="center"/>
        <w:rPr>
          <w:rFonts w:hint="eastAsia" w:ascii="宋体" w:hAnsi="宋体" w:eastAsia="宋体" w:cs="宋体"/>
          <w:b/>
          <w:bCs/>
          <w:sz w:val="52"/>
          <w:szCs w:val="52"/>
          <w:lang w:eastAsia="zh-CN"/>
        </w:rPr>
      </w:pPr>
      <w:r>
        <w:rPr>
          <w:rFonts w:hint="eastAsia"/>
          <w:b/>
          <w:bCs/>
          <w:sz w:val="52"/>
          <w:lang w:val="en-US" w:eastAsia="zh-CN"/>
        </w:rPr>
        <w:t>淮</w:t>
      </w:r>
      <w:r>
        <w:rPr>
          <w:rFonts w:hint="eastAsia"/>
          <w:b/>
          <w:bCs/>
          <w:sz w:val="52"/>
          <w:lang w:eastAsia="zh-CN"/>
        </w:rPr>
        <w:t>南市潘集区城市体育公园项</w:t>
      </w:r>
      <w:r>
        <w:rPr>
          <w:rFonts w:hint="eastAsia" w:ascii="宋体" w:hAnsi="宋体" w:eastAsia="宋体" w:cs="宋体"/>
          <w:b/>
          <w:bCs/>
          <w:sz w:val="52"/>
          <w:szCs w:val="52"/>
          <w:lang w:eastAsia="zh-CN"/>
        </w:rPr>
        <w:t>目</w:t>
      </w:r>
    </w:p>
    <w:p w14:paraId="75AE80EA">
      <w:pPr>
        <w:spacing w:line="360" w:lineRule="auto"/>
        <w:jc w:val="center"/>
        <w:rPr>
          <w:b/>
          <w:bCs/>
          <w:sz w:val="32"/>
        </w:rPr>
      </w:pPr>
      <w:r>
        <w:rPr>
          <w:rFonts w:hint="eastAsia"/>
          <w:b/>
          <w:bCs/>
          <w:sz w:val="52"/>
        </w:rPr>
        <w:t>水电专业</w:t>
      </w:r>
    </w:p>
    <w:p w14:paraId="08D918D3">
      <w:pPr>
        <w:spacing w:line="360" w:lineRule="auto"/>
        <w:jc w:val="center"/>
        <w:rPr>
          <w:b/>
          <w:bCs/>
          <w:sz w:val="52"/>
        </w:rPr>
      </w:pPr>
    </w:p>
    <w:p w14:paraId="01DE1516">
      <w:pPr>
        <w:pStyle w:val="2"/>
        <w:rPr>
          <w:b/>
          <w:bCs/>
          <w:sz w:val="52"/>
        </w:rPr>
      </w:pPr>
    </w:p>
    <w:p w14:paraId="0DEB6696">
      <w:pPr>
        <w:pStyle w:val="2"/>
        <w:rPr>
          <w:b/>
          <w:bCs/>
          <w:sz w:val="52"/>
        </w:rPr>
      </w:pPr>
    </w:p>
    <w:p w14:paraId="0F3BE6CF">
      <w:pPr>
        <w:spacing w:line="360" w:lineRule="auto"/>
        <w:jc w:val="center"/>
        <w:rPr>
          <w:b/>
          <w:bCs/>
          <w:sz w:val="52"/>
        </w:rPr>
      </w:pPr>
    </w:p>
    <w:p w14:paraId="011D495A">
      <w:pPr>
        <w:spacing w:line="360" w:lineRule="auto"/>
        <w:jc w:val="center"/>
        <w:rPr>
          <w:b/>
          <w:bCs/>
          <w:sz w:val="32"/>
          <w:szCs w:val="32"/>
        </w:rPr>
      </w:pPr>
      <w:r>
        <w:rPr>
          <w:rFonts w:hint="eastAsia"/>
          <w:b/>
          <w:bCs/>
          <w:sz w:val="52"/>
        </w:rPr>
        <w:t>询价文件</w:t>
      </w:r>
    </w:p>
    <w:p w14:paraId="1DA056D0">
      <w:pPr>
        <w:rPr>
          <w:b/>
          <w:bCs/>
          <w:sz w:val="32"/>
          <w:szCs w:val="32"/>
        </w:rPr>
      </w:pPr>
    </w:p>
    <w:p w14:paraId="427898A2">
      <w:pPr>
        <w:rPr>
          <w:b/>
          <w:bCs/>
          <w:sz w:val="44"/>
        </w:rPr>
      </w:pPr>
    </w:p>
    <w:p w14:paraId="0E67C4D4">
      <w:pPr>
        <w:jc w:val="center"/>
        <w:rPr>
          <w:b/>
          <w:bCs/>
          <w:sz w:val="44"/>
        </w:rPr>
      </w:pPr>
    </w:p>
    <w:p w14:paraId="121A9E50">
      <w:pPr>
        <w:pStyle w:val="2"/>
        <w:rPr>
          <w:b/>
          <w:bCs/>
          <w:sz w:val="44"/>
        </w:rPr>
      </w:pPr>
    </w:p>
    <w:p w14:paraId="57836AC8">
      <w:pPr>
        <w:pStyle w:val="2"/>
        <w:rPr>
          <w:b/>
          <w:bCs/>
          <w:sz w:val="44"/>
        </w:rPr>
      </w:pPr>
    </w:p>
    <w:p w14:paraId="4DBE2111">
      <w:pPr>
        <w:pStyle w:val="2"/>
        <w:rPr>
          <w:b/>
          <w:bCs/>
          <w:sz w:val="44"/>
        </w:rPr>
      </w:pPr>
    </w:p>
    <w:p w14:paraId="390A6BB4">
      <w:pPr>
        <w:jc w:val="center"/>
        <w:rPr>
          <w:b/>
          <w:bCs/>
          <w:sz w:val="44"/>
        </w:rPr>
      </w:pPr>
    </w:p>
    <w:p w14:paraId="49CE2408">
      <w:pPr>
        <w:rPr>
          <w:b/>
          <w:bCs/>
        </w:rPr>
      </w:pPr>
    </w:p>
    <w:p w14:paraId="13CA2BF8">
      <w:pPr>
        <w:jc w:val="center"/>
        <w:rPr>
          <w:rFonts w:hint="eastAsia"/>
          <w:b/>
          <w:sz w:val="32"/>
          <w:szCs w:val="32"/>
        </w:rPr>
      </w:pPr>
      <w:r>
        <w:rPr>
          <w:rFonts w:hint="eastAsia"/>
          <w:b/>
          <w:sz w:val="32"/>
          <w:szCs w:val="32"/>
        </w:rPr>
        <w:t>二〇二</w:t>
      </w:r>
      <w:r>
        <w:rPr>
          <w:rFonts w:hint="eastAsia"/>
          <w:b/>
          <w:sz w:val="32"/>
          <w:szCs w:val="32"/>
          <w:lang w:val="en-US" w:eastAsia="zh-CN"/>
        </w:rPr>
        <w:t>五</w:t>
      </w:r>
      <w:r>
        <w:rPr>
          <w:rFonts w:hint="eastAsia"/>
          <w:b/>
          <w:sz w:val="32"/>
          <w:szCs w:val="32"/>
        </w:rPr>
        <w:t>年</w:t>
      </w:r>
      <w:r>
        <w:rPr>
          <w:rFonts w:hint="eastAsia"/>
          <w:b/>
          <w:sz w:val="32"/>
          <w:szCs w:val="32"/>
          <w:lang w:val="en-US" w:eastAsia="zh-CN"/>
        </w:rPr>
        <w:t>十二</w:t>
      </w:r>
      <w:r>
        <w:rPr>
          <w:rFonts w:hint="eastAsia"/>
          <w:b/>
          <w:sz w:val="32"/>
          <w:szCs w:val="32"/>
        </w:rPr>
        <w:t>月</w:t>
      </w:r>
      <w:r>
        <w:rPr>
          <w:rFonts w:hint="eastAsia"/>
          <w:b/>
          <w:sz w:val="32"/>
          <w:szCs w:val="32"/>
          <w:lang w:val="en-US" w:eastAsia="zh-CN"/>
        </w:rPr>
        <w:t>三</w:t>
      </w:r>
      <w:r>
        <w:rPr>
          <w:rFonts w:hint="eastAsia"/>
          <w:b/>
          <w:sz w:val="32"/>
          <w:szCs w:val="32"/>
        </w:rPr>
        <w:t>日</w:t>
      </w:r>
    </w:p>
    <w:p w14:paraId="24BD0FB9">
      <w:pPr>
        <w:pStyle w:val="2"/>
        <w:rPr>
          <w:rFonts w:hint="eastAsia"/>
          <w:b/>
          <w:sz w:val="32"/>
          <w:szCs w:val="32"/>
        </w:rPr>
      </w:pPr>
    </w:p>
    <w:p w14:paraId="0DADB1F1">
      <w:pPr>
        <w:pStyle w:val="2"/>
        <w:rPr>
          <w:rFonts w:hint="eastAsia"/>
          <w:b/>
          <w:sz w:val="32"/>
          <w:szCs w:val="32"/>
        </w:rPr>
      </w:pPr>
    </w:p>
    <w:p w14:paraId="38D19D3A">
      <w:pPr>
        <w:adjustRightInd w:val="0"/>
        <w:snapToGrid w:val="0"/>
        <w:spacing w:line="360" w:lineRule="auto"/>
        <w:ind w:right="420" w:rightChars="200" w:firstLine="480" w:firstLineChars="200"/>
        <w:rPr>
          <w:rFonts w:hint="eastAsia" w:ascii="仿宋_GB2312" w:hAnsi="仿宋_GB2312" w:eastAsia="仿宋_GB2312" w:cs="仿宋_GB2312"/>
          <w:i w:val="0"/>
          <w:iCs w:val="0"/>
          <w:caps w:val="0"/>
          <w:color w:val="444444"/>
          <w:spacing w:val="0"/>
          <w:kern w:val="0"/>
          <w:sz w:val="24"/>
          <w:szCs w:val="24"/>
          <w:shd w:val="clear" w:fill="FFFFFF"/>
          <w:vertAlign w:val="baseline"/>
          <w:lang w:val="en-US" w:eastAsia="zh-CN" w:bidi="ar"/>
        </w:rPr>
      </w:pPr>
    </w:p>
    <w:p w14:paraId="250E4589">
      <w:pPr>
        <w:keepNext w:val="0"/>
        <w:keepLines w:val="0"/>
        <w:pageBreakBefore w:val="0"/>
        <w:widowControl w:val="0"/>
        <w:kinsoku/>
        <w:wordWrap/>
        <w:overflowPunct/>
        <w:topLinePunct w:val="0"/>
        <w:autoSpaceDE/>
        <w:autoSpaceDN/>
        <w:bidi w:val="0"/>
        <w:adjustRightInd w:val="0"/>
        <w:snapToGrid w:val="0"/>
        <w:spacing w:line="360" w:lineRule="auto"/>
        <w:ind w:right="420" w:rightChars="200"/>
        <w:jc w:val="center"/>
        <w:rPr>
          <w:rFonts w:hint="default" w:ascii="宋体" w:hAnsi="宋体" w:eastAsia="宋体" w:cs="宋体"/>
          <w:b/>
          <w:bCs/>
          <w:i w:val="0"/>
          <w:iCs w:val="0"/>
          <w:caps w:val="0"/>
          <w:color w:val="444444"/>
          <w:spacing w:val="0"/>
          <w:kern w:val="0"/>
          <w:sz w:val="36"/>
          <w:szCs w:val="36"/>
          <w:shd w:val="clear" w:fill="FFFFFF"/>
          <w:vertAlign w:val="baseline"/>
          <w:lang w:val="en-US" w:eastAsia="zh-CN" w:bidi="ar"/>
        </w:rPr>
      </w:pPr>
      <w:r>
        <w:rPr>
          <w:rFonts w:hint="eastAsia" w:ascii="宋体" w:hAnsi="宋体" w:cs="宋体"/>
          <w:b/>
          <w:bCs/>
          <w:i w:val="0"/>
          <w:iCs w:val="0"/>
          <w:caps w:val="0"/>
          <w:color w:val="444444"/>
          <w:spacing w:val="0"/>
          <w:kern w:val="0"/>
          <w:sz w:val="36"/>
          <w:szCs w:val="36"/>
          <w:shd w:val="clear" w:fill="FFFFFF"/>
          <w:vertAlign w:val="baseline"/>
          <w:lang w:val="en-US" w:eastAsia="zh-CN" w:bidi="ar"/>
        </w:rPr>
        <w:t>询价公告</w:t>
      </w:r>
    </w:p>
    <w:p w14:paraId="4D9D788A">
      <w:pPr>
        <w:keepNext w:val="0"/>
        <w:keepLines w:val="0"/>
        <w:pageBreakBefore w:val="0"/>
        <w:widowControl w:val="0"/>
        <w:kinsoku/>
        <w:wordWrap/>
        <w:overflowPunct/>
        <w:topLinePunct w:val="0"/>
        <w:autoSpaceDE/>
        <w:autoSpaceDN/>
        <w:bidi w:val="0"/>
        <w:adjustRightInd w:val="0"/>
        <w:snapToGrid w:val="0"/>
        <w:spacing w:line="360" w:lineRule="auto"/>
        <w:ind w:right="420" w:rightChars="200" w:firstLine="480" w:firstLineChars="200"/>
        <w:rPr>
          <w:rFonts w:hint="eastAsia" w:ascii="宋体" w:hAnsi="宋体" w:eastAsia="宋体" w:cs="宋体"/>
          <w:sz w:val="24"/>
          <w:szCs w:val="24"/>
        </w:rPr>
      </w:pPr>
      <w:bookmarkStart w:id="0" w:name="_GoBack"/>
      <w:r>
        <w:rPr>
          <w:rFonts w:hint="eastAsia" w:ascii="宋体" w:hAnsi="宋体" w:eastAsia="宋体" w:cs="宋体"/>
          <w:i w:val="0"/>
          <w:iCs w:val="0"/>
          <w:caps w:val="0"/>
          <w:color w:val="444444"/>
          <w:spacing w:val="0"/>
          <w:kern w:val="0"/>
          <w:sz w:val="24"/>
          <w:szCs w:val="24"/>
          <w:shd w:val="clear" w:fill="FFFFFF"/>
          <w:vertAlign w:val="baseline"/>
          <w:lang w:val="en-US" w:eastAsia="zh-CN" w:bidi="ar"/>
        </w:rPr>
        <w:t>淮南市潘集区城市体育公园项目根据工程需要</w:t>
      </w:r>
      <w:r>
        <w:rPr>
          <w:rFonts w:hint="eastAsia" w:ascii="宋体" w:hAnsi="宋体" w:eastAsia="宋体" w:cs="宋体"/>
          <w:sz w:val="24"/>
          <w:szCs w:val="24"/>
        </w:rPr>
        <w:t>，</w:t>
      </w:r>
      <w:r>
        <w:rPr>
          <w:rFonts w:hint="eastAsia" w:ascii="宋体" w:hAnsi="宋体" w:eastAsia="宋体" w:cs="宋体"/>
          <w:sz w:val="24"/>
          <w:szCs w:val="24"/>
          <w:lang w:val="en-US" w:eastAsia="zh-CN"/>
        </w:rPr>
        <w:t>老旧房改造工程室内</w:t>
      </w:r>
      <w:r>
        <w:rPr>
          <w:rFonts w:hint="eastAsia" w:ascii="宋体" w:hAnsi="宋体" w:eastAsia="宋体" w:cs="宋体"/>
          <w:sz w:val="24"/>
          <w:szCs w:val="24"/>
        </w:rPr>
        <w:t>水电安装</w:t>
      </w:r>
      <w:r>
        <w:rPr>
          <w:rFonts w:hint="eastAsia" w:ascii="宋体" w:hAnsi="宋体" w:eastAsia="宋体" w:cs="宋体"/>
          <w:sz w:val="24"/>
          <w:szCs w:val="24"/>
          <w:lang w:val="en-US" w:eastAsia="zh-CN"/>
        </w:rPr>
        <w:t>需进行水电专业询价</w:t>
      </w:r>
      <w:r>
        <w:rPr>
          <w:rFonts w:hint="eastAsia" w:ascii="宋体" w:hAnsi="宋体" w:eastAsia="宋体" w:cs="宋体"/>
          <w:sz w:val="24"/>
          <w:szCs w:val="24"/>
        </w:rPr>
        <w:t>。本询价文件是各报价人编制报价书的依据，也是今后询价人与报价人签订分包合同的依据。本次上网公布的是公开报名，报名截止后询价人对报名</w:t>
      </w:r>
      <w:r>
        <w:rPr>
          <w:rFonts w:hint="eastAsia" w:ascii="宋体" w:hAnsi="宋体" w:eastAsia="宋体" w:cs="宋体"/>
          <w:sz w:val="24"/>
          <w:szCs w:val="24"/>
          <w:lang w:val="en-US" w:eastAsia="zh-CN"/>
        </w:rPr>
        <w:t>单位</w:t>
      </w:r>
      <w:r>
        <w:rPr>
          <w:rFonts w:hint="eastAsia" w:ascii="宋体" w:hAnsi="宋体" w:eastAsia="宋体" w:cs="宋体"/>
          <w:sz w:val="24"/>
          <w:szCs w:val="24"/>
        </w:rPr>
        <w:t>的报价</w:t>
      </w:r>
      <w:r>
        <w:rPr>
          <w:rFonts w:hint="eastAsia" w:ascii="宋体" w:hAnsi="宋体" w:eastAsia="宋体" w:cs="宋体"/>
          <w:sz w:val="24"/>
          <w:szCs w:val="24"/>
          <w:lang w:val="en-US" w:eastAsia="zh-CN"/>
        </w:rPr>
        <w:t>进行综合评审</w:t>
      </w:r>
      <w:r>
        <w:rPr>
          <w:rFonts w:hint="eastAsia" w:ascii="宋体" w:hAnsi="宋体" w:eastAsia="宋体" w:cs="宋体"/>
          <w:sz w:val="24"/>
          <w:szCs w:val="24"/>
        </w:rPr>
        <w:t>，采纳优质合理低价。</w:t>
      </w:r>
    </w:p>
    <w:p w14:paraId="50BDF902">
      <w:pPr>
        <w:keepNext w:val="0"/>
        <w:keepLines w:val="0"/>
        <w:pageBreakBefore w:val="0"/>
        <w:widowControl w:val="0"/>
        <w:kinsoku/>
        <w:wordWrap/>
        <w:overflowPunct/>
        <w:topLinePunct w:val="0"/>
        <w:autoSpaceDE/>
        <w:autoSpaceDN/>
        <w:bidi w:val="0"/>
        <w:adjustRightInd w:val="0"/>
        <w:snapToGrid w:val="0"/>
        <w:spacing w:line="360" w:lineRule="auto"/>
        <w:ind w:right="420" w:rightChars="200" w:firstLine="480" w:firstLineChars="200"/>
        <w:rPr>
          <w:rFonts w:hint="eastAsia" w:ascii="宋体" w:hAnsi="宋体" w:eastAsia="宋体" w:cs="宋体"/>
          <w:b/>
          <w:bCs/>
          <w:sz w:val="24"/>
          <w:szCs w:val="24"/>
        </w:rPr>
      </w:pPr>
      <w:r>
        <w:rPr>
          <w:rFonts w:hint="eastAsia" w:ascii="宋体" w:hAnsi="宋体" w:eastAsia="宋体" w:cs="宋体"/>
          <w:b/>
          <w:bCs/>
          <w:sz w:val="24"/>
          <w:szCs w:val="24"/>
        </w:rPr>
        <w:t>一、工程概况</w:t>
      </w:r>
    </w:p>
    <w:p w14:paraId="2D26CD7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420" w:rightChars="200"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工程名称：</w:t>
      </w: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淮南市潘集区城市体育公园项目</w:t>
      </w:r>
      <w:r>
        <w:rPr>
          <w:rFonts w:hint="eastAsia" w:ascii="宋体" w:hAnsi="宋体" w:eastAsia="宋体" w:cs="宋体"/>
          <w:sz w:val="24"/>
          <w:szCs w:val="24"/>
        </w:rPr>
        <w:t>水电专业工程</w:t>
      </w:r>
    </w:p>
    <w:p w14:paraId="75F69E0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420" w:rightChars="200"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工程地点：</w:t>
      </w:r>
      <w:r>
        <w:rPr>
          <w:rFonts w:hint="eastAsia" w:ascii="宋体" w:hAnsi="宋体" w:eastAsia="宋体" w:cs="宋体"/>
          <w:sz w:val="24"/>
          <w:szCs w:val="24"/>
          <w:lang w:val="en-US" w:eastAsia="zh-CN"/>
        </w:rPr>
        <w:t>淮南市</w:t>
      </w:r>
      <w:r>
        <w:rPr>
          <w:rFonts w:hint="eastAsia" w:ascii="宋体" w:hAnsi="宋体" w:eastAsia="宋体" w:cs="宋体"/>
          <w:sz w:val="24"/>
          <w:szCs w:val="24"/>
        </w:rPr>
        <w:t>潘集区</w:t>
      </w:r>
    </w:p>
    <w:p w14:paraId="6289A5C6">
      <w:pPr>
        <w:keepNext w:val="0"/>
        <w:keepLines w:val="0"/>
        <w:pageBreakBefore w:val="0"/>
        <w:widowControl w:val="0"/>
        <w:kinsoku/>
        <w:wordWrap/>
        <w:overflowPunct/>
        <w:topLinePunct w:val="0"/>
        <w:autoSpaceDE/>
        <w:autoSpaceDN/>
        <w:bidi w:val="0"/>
        <w:adjustRightInd w:val="0"/>
        <w:snapToGrid w:val="0"/>
        <w:spacing w:line="360" w:lineRule="auto"/>
        <w:ind w:right="420" w:rightChars="20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3、施工单位：</w:t>
      </w:r>
      <w:r>
        <w:rPr>
          <w:rFonts w:hint="eastAsia" w:ascii="宋体" w:hAnsi="宋体" w:eastAsia="宋体" w:cs="宋体"/>
          <w:sz w:val="24"/>
          <w:szCs w:val="24"/>
          <w:lang w:val="en-US" w:eastAsia="zh-CN"/>
        </w:rPr>
        <w:t>淮南新启昂建设工程有限公司体育公园项目部</w:t>
      </w:r>
    </w:p>
    <w:p w14:paraId="52EACCC8">
      <w:pPr>
        <w:keepNext w:val="0"/>
        <w:keepLines w:val="0"/>
        <w:pageBreakBefore w:val="0"/>
        <w:widowControl w:val="0"/>
        <w:kinsoku/>
        <w:wordWrap/>
        <w:overflowPunct/>
        <w:topLinePunct w:val="0"/>
        <w:autoSpaceDE/>
        <w:autoSpaceDN/>
        <w:bidi w:val="0"/>
        <w:adjustRightInd w:val="0"/>
        <w:snapToGrid w:val="0"/>
        <w:spacing w:line="360" w:lineRule="auto"/>
        <w:ind w:right="420" w:rightChars="200" w:firstLine="480" w:firstLineChars="200"/>
        <w:rPr>
          <w:rFonts w:hint="eastAsia" w:ascii="宋体" w:hAnsi="宋体" w:eastAsia="宋体" w:cs="宋体"/>
          <w:color w:val="000000"/>
          <w:sz w:val="24"/>
          <w:szCs w:val="24"/>
        </w:rPr>
      </w:pPr>
      <w:r>
        <w:rPr>
          <w:rFonts w:hint="eastAsia" w:ascii="宋体" w:hAnsi="宋体" w:eastAsia="宋体" w:cs="宋体"/>
          <w:sz w:val="24"/>
          <w:szCs w:val="24"/>
        </w:rPr>
        <w:t>4、</w:t>
      </w:r>
      <w:r>
        <w:rPr>
          <w:rFonts w:hint="eastAsia" w:ascii="宋体" w:hAnsi="宋体" w:eastAsia="宋体" w:cs="宋体"/>
          <w:color w:val="000000"/>
          <w:sz w:val="24"/>
          <w:szCs w:val="24"/>
        </w:rPr>
        <w:t>计价方式</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项目审计结算金额下浮率计价(包工包料)</w:t>
      </w:r>
    </w:p>
    <w:p w14:paraId="5096F536">
      <w:pPr>
        <w:keepNext w:val="0"/>
        <w:keepLines w:val="0"/>
        <w:pageBreakBefore w:val="0"/>
        <w:widowControl w:val="0"/>
        <w:kinsoku/>
        <w:wordWrap/>
        <w:overflowPunct/>
        <w:topLinePunct w:val="0"/>
        <w:autoSpaceDE/>
        <w:autoSpaceDN/>
        <w:bidi w:val="0"/>
        <w:adjustRightInd w:val="0"/>
        <w:snapToGrid w:val="0"/>
        <w:spacing w:line="360" w:lineRule="auto"/>
        <w:ind w:left="210" w:leftChars="100" w:right="420" w:rightChars="200" w:firstLine="240" w:firstLineChars="1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二、工程内容及询价范围：</w:t>
      </w:r>
    </w:p>
    <w:p w14:paraId="370605CF">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1、承包方式：</w:t>
      </w:r>
    </w:p>
    <w:p w14:paraId="46C5129F">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包工、包料、包机械、包工期、包质量、包安全、包文明施工、包交档资料并由报价方自供材料的形式承包施工。</w:t>
      </w:r>
    </w:p>
    <w:p w14:paraId="01675FF8">
      <w:pPr>
        <w:keepNext w:val="0"/>
        <w:keepLines w:val="0"/>
        <w:pageBreakBefore w:val="0"/>
        <w:widowControl w:val="0"/>
        <w:kinsoku/>
        <w:wordWrap/>
        <w:overflowPunct/>
        <w:topLinePunct w:val="0"/>
        <w:autoSpaceDE/>
        <w:autoSpaceDN/>
        <w:bidi w:val="0"/>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2、本次询价范围：</w:t>
      </w:r>
    </w:p>
    <w:p w14:paraId="21F99829">
      <w:pPr>
        <w:keepNext w:val="0"/>
        <w:keepLines w:val="0"/>
        <w:pageBreakBefore w:val="0"/>
        <w:widowControl w:val="0"/>
        <w:kinsoku/>
        <w:wordWrap/>
        <w:overflowPunct/>
        <w:topLinePunct w:val="0"/>
        <w:autoSpaceDE/>
        <w:autoSpaceDN/>
        <w:bidi w:val="0"/>
        <w:spacing w:line="360" w:lineRule="auto"/>
        <w:ind w:left="420" w:leftChars="200"/>
        <w:rPr>
          <w:rFonts w:hint="eastAsia" w:ascii="宋体" w:hAnsi="宋体" w:eastAsia="宋体" w:cs="宋体"/>
          <w:color w:val="FF0000"/>
          <w:sz w:val="24"/>
          <w:szCs w:val="24"/>
          <w:highlight w:val="yellow"/>
        </w:rPr>
      </w:pPr>
      <w:r>
        <w:rPr>
          <w:rFonts w:hint="eastAsia" w:ascii="宋体" w:hAnsi="宋体" w:eastAsia="宋体" w:cs="宋体"/>
          <w:color w:val="000000"/>
          <w:sz w:val="24"/>
          <w:szCs w:val="24"/>
        </w:rPr>
        <w:t>承包人须按照相关规范要求进行施工，确保验收通过，并提供承包范围内所需的一切资料，材料检测资料、检测费用。</w:t>
      </w:r>
    </w:p>
    <w:p w14:paraId="0F88B5EF">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b/>
          <w:bCs/>
          <w:sz w:val="24"/>
          <w:szCs w:val="24"/>
        </w:rPr>
      </w:pPr>
      <w:r>
        <w:rPr>
          <w:rFonts w:hint="eastAsia" w:ascii="宋体" w:hAnsi="宋体" w:eastAsia="宋体" w:cs="宋体"/>
          <w:b/>
          <w:bCs/>
          <w:sz w:val="24"/>
          <w:szCs w:val="24"/>
        </w:rPr>
        <w:t>三、询价要求</w:t>
      </w:r>
    </w:p>
    <w:p w14:paraId="32C7159E">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1、工期要求：</w:t>
      </w:r>
    </w:p>
    <w:p w14:paraId="5BD8F373">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rPr>
        <w:t>1.1本项目施工工期要求签订合同后7日内人员及材料进场，</w:t>
      </w:r>
      <w:r>
        <w:rPr>
          <w:rFonts w:hint="eastAsia" w:ascii="宋体" w:hAnsi="宋体" w:eastAsia="宋体" w:cs="宋体"/>
          <w:sz w:val="24"/>
          <w:szCs w:val="24"/>
        </w:rPr>
        <w:t>根据甲方要求以现有已完成图纸内容施工，在技术条件允许情况下无条件满足业主及询价方的工期要求。</w:t>
      </w:r>
    </w:p>
    <w:p w14:paraId="0902208F">
      <w:pPr>
        <w:keepNext w:val="0"/>
        <w:keepLines w:val="0"/>
        <w:pageBreakBefore w:val="0"/>
        <w:widowControl w:val="0"/>
        <w:tabs>
          <w:tab w:val="left" w:pos="555"/>
        </w:tabs>
        <w:kinsoku/>
        <w:wordWrap/>
        <w:overflowPunct/>
        <w:topLinePunct w:val="0"/>
        <w:autoSpaceDE/>
        <w:autoSpaceDN/>
        <w:bidi w:val="0"/>
        <w:spacing w:line="360" w:lineRule="auto"/>
        <w:ind w:firstLine="480" w:firstLineChars="200"/>
        <w:textAlignment w:val="baseline"/>
        <w:rPr>
          <w:rFonts w:hint="eastAsia" w:ascii="宋体" w:hAnsi="宋体" w:eastAsia="宋体" w:cs="宋体"/>
          <w:color w:val="000000"/>
          <w:sz w:val="24"/>
          <w:szCs w:val="24"/>
        </w:rPr>
      </w:pPr>
      <w:r>
        <w:rPr>
          <w:rFonts w:hint="eastAsia" w:ascii="宋体" w:hAnsi="宋体" w:eastAsia="宋体" w:cs="宋体"/>
          <w:color w:val="000000"/>
          <w:sz w:val="24"/>
          <w:szCs w:val="24"/>
        </w:rPr>
        <w:t>1.2 报价方以询价方工程进度计划为依据，必须确保各阶段计划地实现。</w:t>
      </w:r>
    </w:p>
    <w:p w14:paraId="79C31276">
      <w:pPr>
        <w:keepNext w:val="0"/>
        <w:keepLines w:val="0"/>
        <w:pageBreakBefore w:val="0"/>
        <w:widowControl w:val="0"/>
        <w:tabs>
          <w:tab w:val="left" w:pos="555"/>
        </w:tabs>
        <w:kinsoku/>
        <w:wordWrap/>
        <w:overflowPunct/>
        <w:topLinePunct w:val="0"/>
        <w:autoSpaceDE/>
        <w:autoSpaceDN/>
        <w:bidi w:val="0"/>
        <w:spacing w:line="360" w:lineRule="auto"/>
        <w:ind w:firstLine="480" w:firstLineChars="200"/>
        <w:textAlignment w:val="baseline"/>
        <w:rPr>
          <w:rFonts w:hint="eastAsia" w:ascii="宋体" w:hAnsi="宋体" w:eastAsia="宋体" w:cs="宋体"/>
          <w:color w:val="000000"/>
          <w:sz w:val="24"/>
          <w:szCs w:val="24"/>
        </w:rPr>
      </w:pPr>
      <w:r>
        <w:rPr>
          <w:rFonts w:hint="eastAsia" w:ascii="宋体" w:hAnsi="宋体" w:eastAsia="宋体" w:cs="宋体"/>
          <w:color w:val="000000"/>
          <w:sz w:val="24"/>
          <w:szCs w:val="24"/>
        </w:rPr>
        <w:t>1.3 对于以下原因造成推迟工期的，经询价人确认，工期相应顺延。</w:t>
      </w:r>
    </w:p>
    <w:p w14:paraId="304570F4">
      <w:pPr>
        <w:keepNext w:val="0"/>
        <w:keepLines w:val="0"/>
        <w:pageBreakBefore w:val="0"/>
        <w:widowControl w:val="0"/>
        <w:tabs>
          <w:tab w:val="left" w:pos="555"/>
        </w:tabs>
        <w:kinsoku/>
        <w:wordWrap/>
        <w:overflowPunct/>
        <w:topLinePunct w:val="0"/>
        <w:autoSpaceDE/>
        <w:autoSpaceDN/>
        <w:bidi w:val="0"/>
        <w:spacing w:line="360" w:lineRule="auto"/>
        <w:ind w:firstLine="480" w:firstLineChars="200"/>
        <w:textAlignment w:val="baseline"/>
        <w:rPr>
          <w:rFonts w:hint="eastAsia" w:ascii="宋体" w:hAnsi="宋体" w:eastAsia="宋体" w:cs="宋体"/>
          <w:color w:val="000000"/>
          <w:sz w:val="24"/>
          <w:szCs w:val="24"/>
        </w:rPr>
      </w:pPr>
      <w:r>
        <w:rPr>
          <w:rFonts w:hint="eastAsia" w:ascii="宋体" w:hAnsi="宋体" w:eastAsia="宋体" w:cs="宋体"/>
          <w:color w:val="000000"/>
          <w:sz w:val="24"/>
          <w:szCs w:val="24"/>
        </w:rPr>
        <w:t>a. 因战争、动乱、自然灾害或非询价人、报价人责任造成的爆炸、火灾等不可抗力；</w:t>
      </w:r>
    </w:p>
    <w:p w14:paraId="45EDCDC7">
      <w:pPr>
        <w:keepNext w:val="0"/>
        <w:keepLines w:val="0"/>
        <w:pageBreakBefore w:val="0"/>
        <w:widowControl w:val="0"/>
        <w:tabs>
          <w:tab w:val="left" w:pos="555"/>
        </w:tabs>
        <w:kinsoku/>
        <w:wordWrap/>
        <w:overflowPunct/>
        <w:topLinePunct w:val="0"/>
        <w:autoSpaceDE/>
        <w:autoSpaceDN/>
        <w:bidi w:val="0"/>
        <w:spacing w:line="360" w:lineRule="auto"/>
        <w:ind w:firstLine="480" w:firstLineChars="200"/>
        <w:textAlignment w:val="baseline"/>
        <w:rPr>
          <w:rFonts w:hint="eastAsia" w:ascii="宋体" w:hAnsi="宋体" w:eastAsia="宋体" w:cs="宋体"/>
          <w:color w:val="000000"/>
          <w:sz w:val="24"/>
          <w:szCs w:val="24"/>
        </w:rPr>
      </w:pPr>
      <w:r>
        <w:rPr>
          <w:rFonts w:hint="eastAsia" w:ascii="宋体" w:hAnsi="宋体" w:eastAsia="宋体" w:cs="宋体"/>
          <w:color w:val="000000"/>
          <w:sz w:val="24"/>
          <w:szCs w:val="24"/>
        </w:rPr>
        <w:t>b. 报价人以书面形式提出申请，但仍未能从询价方获得施工批示、图纸等，致使施工不能正常进行的；</w:t>
      </w:r>
    </w:p>
    <w:p w14:paraId="07C99982">
      <w:pPr>
        <w:keepNext w:val="0"/>
        <w:keepLines w:val="0"/>
        <w:pageBreakBefore w:val="0"/>
        <w:widowControl w:val="0"/>
        <w:tabs>
          <w:tab w:val="left" w:pos="555"/>
        </w:tabs>
        <w:kinsoku/>
        <w:wordWrap/>
        <w:overflowPunct/>
        <w:topLinePunct w:val="0"/>
        <w:autoSpaceDE/>
        <w:autoSpaceDN/>
        <w:bidi w:val="0"/>
        <w:spacing w:line="360" w:lineRule="auto"/>
        <w:ind w:firstLine="480" w:firstLineChars="200"/>
        <w:textAlignment w:val="baseline"/>
        <w:rPr>
          <w:rFonts w:hint="eastAsia" w:ascii="宋体" w:hAnsi="宋体" w:eastAsia="宋体" w:cs="宋体"/>
          <w:color w:val="000000"/>
          <w:sz w:val="24"/>
          <w:szCs w:val="24"/>
        </w:rPr>
      </w:pPr>
      <w:r>
        <w:rPr>
          <w:rFonts w:hint="eastAsia" w:ascii="宋体" w:hAnsi="宋体" w:eastAsia="宋体" w:cs="宋体"/>
          <w:color w:val="000000"/>
          <w:sz w:val="24"/>
          <w:szCs w:val="24"/>
        </w:rPr>
        <w:t>c. 询价人同意工期顺延的其他情况。</w:t>
      </w:r>
    </w:p>
    <w:p w14:paraId="739A61C2">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2、工程质量：</w:t>
      </w:r>
    </w:p>
    <w:p w14:paraId="6C7DB433">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14:paraId="649F989F">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14:paraId="602301BE">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3、安全文明施工要求：</w:t>
      </w:r>
    </w:p>
    <w:p w14:paraId="429C4E13">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14:paraId="61FEC4E1">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 报价人必须服从询价人现场管理，严格执行各项规章制度。进入工地必须戴好安全帽，特殊工种执证操作，认真严格执行国家及地方、业主与询价人对安全生产、文明施工的规定制度和要求。</w:t>
      </w:r>
    </w:p>
    <w:p w14:paraId="70007E0D">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4、工程款支付：</w:t>
      </w:r>
    </w:p>
    <w:p w14:paraId="274F901B">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本工程无预付款，进度款按每月审计结算进度款金额</w:t>
      </w:r>
      <w:r>
        <w:rPr>
          <w:rFonts w:hint="eastAsia" w:ascii="宋体" w:hAnsi="宋体" w:eastAsia="宋体" w:cs="宋体"/>
          <w:sz w:val="24"/>
          <w:szCs w:val="24"/>
        </w:rPr>
        <w:t>*（1-下浮率）*</w:t>
      </w:r>
      <w:r>
        <w:rPr>
          <w:rFonts w:hint="eastAsia" w:ascii="宋体" w:hAnsi="宋体" w:cs="宋体"/>
          <w:sz w:val="24"/>
          <w:szCs w:val="24"/>
          <w:lang w:val="en-US" w:eastAsia="zh-CN"/>
        </w:rPr>
        <w:t>5</w:t>
      </w:r>
      <w:r>
        <w:rPr>
          <w:rFonts w:hint="eastAsia" w:ascii="宋体" w:hAnsi="宋体" w:eastAsia="宋体" w:cs="宋体"/>
          <w:sz w:val="24"/>
          <w:szCs w:val="24"/>
        </w:rPr>
        <w:t>0%结</w:t>
      </w:r>
      <w:r>
        <w:rPr>
          <w:rFonts w:hint="eastAsia" w:ascii="宋体" w:hAnsi="宋体" w:eastAsia="宋体" w:cs="宋体"/>
          <w:color w:val="000000"/>
          <w:sz w:val="24"/>
          <w:szCs w:val="24"/>
        </w:rPr>
        <w:t>算，该工程竣工验收后付至审计结算金额</w:t>
      </w:r>
      <w:r>
        <w:rPr>
          <w:rFonts w:hint="eastAsia" w:ascii="宋体" w:hAnsi="宋体" w:eastAsia="宋体" w:cs="宋体"/>
          <w:sz w:val="24"/>
          <w:szCs w:val="24"/>
        </w:rPr>
        <w:t>*（1-下浮率）*95%,</w:t>
      </w:r>
      <w:r>
        <w:rPr>
          <w:rFonts w:hint="eastAsia" w:ascii="宋体" w:hAnsi="宋体" w:eastAsia="宋体" w:cs="宋体"/>
          <w:color w:val="000000"/>
          <w:sz w:val="24"/>
          <w:szCs w:val="24"/>
        </w:rPr>
        <w:t>余下</w:t>
      </w:r>
      <w:r>
        <w:rPr>
          <w:rFonts w:hint="eastAsia" w:ascii="宋体" w:hAnsi="宋体" w:eastAsia="宋体" w:cs="宋体"/>
          <w:sz w:val="24"/>
          <w:szCs w:val="24"/>
        </w:rPr>
        <w:t>审计结算金额*（1-下浮率）*</w:t>
      </w:r>
      <w:r>
        <w:rPr>
          <w:rFonts w:hint="eastAsia" w:ascii="宋体" w:hAnsi="宋体" w:cs="宋体"/>
          <w:sz w:val="24"/>
          <w:szCs w:val="24"/>
          <w:lang w:val="en-US" w:eastAsia="zh-CN"/>
        </w:rPr>
        <w:t>3</w:t>
      </w:r>
      <w:r>
        <w:rPr>
          <w:rFonts w:hint="eastAsia" w:ascii="宋体" w:hAnsi="宋体" w:eastAsia="宋体" w:cs="宋体"/>
          <w:sz w:val="24"/>
          <w:szCs w:val="24"/>
        </w:rPr>
        <w:t>%为</w:t>
      </w:r>
      <w:r>
        <w:rPr>
          <w:rFonts w:hint="eastAsia" w:ascii="宋体" w:hAnsi="宋体" w:eastAsia="宋体" w:cs="宋体"/>
          <w:color w:val="000000"/>
          <w:sz w:val="24"/>
          <w:szCs w:val="24"/>
        </w:rPr>
        <w:t>质量保证金，质量保修期满以后无息付清。报价方在领取工程款前，必须向询价方提交合法有效的增值税专用发票，否则，工程款不予支付。</w:t>
      </w:r>
    </w:p>
    <w:p w14:paraId="5CB4E6B1">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5、报价要求：</w:t>
      </w:r>
    </w:p>
    <w:p w14:paraId="5B8B57D6">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5.1审计结算总价下浮率，包括但不限于按照询价方提供的询价文件保质保量按询价人要求完成施工任务，验收直至移交的所有相关工作内容，施工过程中所需发生的人工、机械、材料、措施费、管理费、利润、税金等一切费用。税金计取必须是9%增值专用税。</w:t>
      </w:r>
    </w:p>
    <w:p w14:paraId="3D36A7C9">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5.2本次报价，</w:t>
      </w:r>
      <w:r>
        <w:rPr>
          <w:rFonts w:hint="eastAsia" w:ascii="宋体" w:hAnsi="宋体" w:eastAsia="宋体" w:cs="宋体"/>
          <w:sz w:val="24"/>
          <w:szCs w:val="24"/>
        </w:rPr>
        <w:t>报价单位根据自身情况确定报价下浮率。</w:t>
      </w:r>
    </w:p>
    <w:p w14:paraId="394D911C">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6、工程结算要求：</w:t>
      </w:r>
    </w:p>
    <w:p w14:paraId="39A39D86">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合同结算总价按工程竣工审计结算金额*（1-下浮率）后的金额进行结算。</w:t>
      </w:r>
    </w:p>
    <w:p w14:paraId="686DC4AF">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7、其他要求：</w:t>
      </w:r>
    </w:p>
    <w:p w14:paraId="128CCEC2">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7.1报价人需按询价人的要求编制工程施工方案，并及时报送与本工程有关的各种报表等资料。</w:t>
      </w:r>
    </w:p>
    <w:p w14:paraId="4885DD48">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7.2报价人需服从询价人现场人员的统一指挥，按设计施工图和规范要求组织施工，确保工程质量和施工安全。</w:t>
      </w:r>
    </w:p>
    <w:p w14:paraId="2737E42B">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7.3报价人保证施工现场符合文明施工的要求。</w:t>
      </w:r>
    </w:p>
    <w:p w14:paraId="177BA89B">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7.4报价人需做好日常施工资料的收集整理工作，保证交工资料的完善准确。</w:t>
      </w:r>
    </w:p>
    <w:p w14:paraId="097C1897">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7.5报价人需充分了解施工现场内供水、供电、运输等条件，成交后不得以不完全了解现场状况为由，而向询价人提出额外的费用补偿或延长施工期限。</w:t>
      </w:r>
    </w:p>
    <w:p w14:paraId="4009E6EF">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14:paraId="59B4E353">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sz w:val="24"/>
          <w:szCs w:val="24"/>
        </w:rPr>
      </w:pPr>
      <w:r>
        <w:rPr>
          <w:rFonts w:hint="eastAsia" w:ascii="宋体" w:hAnsi="宋体" w:eastAsia="宋体" w:cs="宋体"/>
          <w:b/>
          <w:bCs/>
          <w:sz w:val="24"/>
          <w:szCs w:val="24"/>
        </w:rPr>
        <w:t>四、询价日程安排：</w:t>
      </w:r>
    </w:p>
    <w:p w14:paraId="3796807C">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1、参加询价单位，于</w:t>
      </w:r>
      <w:r>
        <w:rPr>
          <w:rFonts w:hint="eastAsia" w:ascii="宋体" w:hAnsi="宋体" w:eastAsia="宋体" w:cs="宋体"/>
          <w:sz w:val="24"/>
          <w:szCs w:val="24"/>
          <w:u w:val="single"/>
        </w:rPr>
        <w:t>202</w:t>
      </w:r>
      <w:r>
        <w:rPr>
          <w:rFonts w:hint="eastAsia" w:ascii="宋体" w:hAnsi="宋体" w:eastAsia="宋体" w:cs="宋体"/>
          <w:sz w:val="24"/>
          <w:szCs w:val="24"/>
          <w:u w:val="single"/>
          <w:lang w:val="en-US" w:eastAsia="zh-CN"/>
        </w:rPr>
        <w:t>5</w:t>
      </w:r>
      <w:r>
        <w:rPr>
          <w:rFonts w:hint="eastAsia" w:ascii="宋体" w:hAnsi="宋体" w:eastAsia="宋体" w:cs="宋体"/>
          <w:sz w:val="24"/>
          <w:szCs w:val="24"/>
        </w:rPr>
        <w:t>年</w:t>
      </w:r>
      <w:r>
        <w:rPr>
          <w:rFonts w:hint="eastAsia" w:ascii="宋体" w:hAnsi="宋体" w:eastAsia="宋体" w:cs="宋体"/>
          <w:sz w:val="24"/>
          <w:szCs w:val="24"/>
          <w:u w:val="single"/>
          <w:lang w:val="en-US" w:eastAsia="zh-CN"/>
        </w:rPr>
        <w:t>12</w:t>
      </w:r>
      <w:r>
        <w:rPr>
          <w:rFonts w:hint="eastAsia" w:ascii="宋体" w:hAnsi="宋体" w:eastAsia="宋体" w:cs="宋体"/>
          <w:sz w:val="24"/>
          <w:szCs w:val="24"/>
        </w:rPr>
        <w:t>月</w:t>
      </w:r>
      <w:r>
        <w:rPr>
          <w:rFonts w:hint="eastAsia" w:ascii="宋体" w:hAnsi="宋体" w:cs="宋体"/>
          <w:sz w:val="24"/>
          <w:szCs w:val="24"/>
          <w:u w:val="single"/>
          <w:lang w:val="en-US" w:eastAsia="zh-CN"/>
        </w:rPr>
        <w:t>11</w:t>
      </w:r>
      <w:r>
        <w:rPr>
          <w:rFonts w:hint="eastAsia" w:ascii="宋体" w:hAnsi="宋体" w:eastAsia="宋体" w:cs="宋体"/>
          <w:sz w:val="24"/>
          <w:szCs w:val="24"/>
        </w:rPr>
        <w:t>日，登录安徽新集矿山建设工程有限公司网站www.ahxjjg.com领取询价资料进行报名，截止</w:t>
      </w:r>
      <w:r>
        <w:rPr>
          <w:rFonts w:hint="eastAsia" w:ascii="宋体" w:hAnsi="宋体" w:eastAsia="宋体" w:cs="宋体"/>
          <w:sz w:val="24"/>
          <w:szCs w:val="24"/>
          <w:u w:val="single"/>
        </w:rPr>
        <w:t>202</w:t>
      </w:r>
      <w:r>
        <w:rPr>
          <w:rFonts w:hint="eastAsia" w:ascii="宋体" w:hAnsi="宋体" w:eastAsia="宋体" w:cs="宋体"/>
          <w:sz w:val="24"/>
          <w:szCs w:val="24"/>
          <w:u w:val="single"/>
          <w:lang w:val="en-US" w:eastAsia="zh-CN"/>
        </w:rPr>
        <w:t>5</w:t>
      </w:r>
      <w:r>
        <w:rPr>
          <w:rFonts w:hint="eastAsia" w:ascii="宋体" w:hAnsi="宋体" w:eastAsia="宋体" w:cs="宋体"/>
          <w:sz w:val="24"/>
          <w:szCs w:val="24"/>
        </w:rPr>
        <w:t>年</w:t>
      </w:r>
      <w:r>
        <w:rPr>
          <w:rFonts w:hint="eastAsia" w:ascii="宋体" w:hAnsi="宋体" w:eastAsia="宋体" w:cs="宋体"/>
          <w:sz w:val="24"/>
          <w:szCs w:val="24"/>
          <w:u w:val="single"/>
          <w:lang w:val="en-US" w:eastAsia="zh-CN"/>
        </w:rPr>
        <w:t>12</w:t>
      </w:r>
      <w:r>
        <w:rPr>
          <w:rFonts w:hint="eastAsia" w:ascii="宋体" w:hAnsi="宋体" w:eastAsia="宋体" w:cs="宋体"/>
          <w:sz w:val="24"/>
          <w:szCs w:val="24"/>
        </w:rPr>
        <w:t>月</w:t>
      </w:r>
      <w:r>
        <w:rPr>
          <w:rFonts w:hint="eastAsia" w:ascii="宋体" w:hAnsi="宋体" w:eastAsia="宋体" w:cs="宋体"/>
          <w:sz w:val="24"/>
          <w:szCs w:val="24"/>
          <w:u w:val="single"/>
          <w:lang w:val="en-US" w:eastAsia="zh-CN"/>
        </w:rPr>
        <w:t>1</w:t>
      </w:r>
      <w:r>
        <w:rPr>
          <w:rFonts w:hint="eastAsia" w:ascii="宋体" w:hAnsi="宋体" w:cs="宋体"/>
          <w:sz w:val="24"/>
          <w:szCs w:val="24"/>
          <w:u w:val="single"/>
          <w:lang w:val="en-US" w:eastAsia="zh-CN"/>
        </w:rPr>
        <w:t>7</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r>
        <w:rPr>
          <w:rFonts w:hint="eastAsia" w:ascii="宋体" w:hAnsi="宋体" w:eastAsia="宋体" w:cs="宋体"/>
          <w:sz w:val="24"/>
          <w:szCs w:val="24"/>
          <w:lang w:val="en-US" w:eastAsia="zh-CN"/>
        </w:rPr>
        <w:t>上</w:t>
      </w:r>
      <w:r>
        <w:rPr>
          <w:rFonts w:hint="eastAsia" w:ascii="宋体" w:hAnsi="宋体" w:eastAsia="宋体" w:cs="宋体"/>
          <w:sz w:val="24"/>
          <w:szCs w:val="24"/>
        </w:rPr>
        <w:t>午10:</w:t>
      </w:r>
      <w:r>
        <w:rPr>
          <w:rFonts w:hint="eastAsia" w:ascii="宋体" w:hAnsi="宋体" w:eastAsia="宋体" w:cs="宋体"/>
          <w:sz w:val="24"/>
          <w:szCs w:val="24"/>
          <w:lang w:val="en-US" w:eastAsia="zh-CN"/>
        </w:rPr>
        <w:t>3</w:t>
      </w:r>
      <w:r>
        <w:rPr>
          <w:rFonts w:hint="eastAsia" w:ascii="宋体" w:hAnsi="宋体" w:eastAsia="宋体" w:cs="宋体"/>
          <w:sz w:val="24"/>
          <w:szCs w:val="24"/>
        </w:rPr>
        <w:t>0时报名结束。报名截止后询价人对报名单位</w:t>
      </w:r>
      <w:r>
        <w:rPr>
          <w:rFonts w:hint="eastAsia" w:ascii="宋体" w:hAnsi="宋体" w:eastAsia="宋体" w:cs="宋体"/>
          <w:sz w:val="24"/>
          <w:szCs w:val="24"/>
          <w:lang w:val="en-US" w:eastAsia="zh-CN"/>
        </w:rPr>
        <w:t>的</w:t>
      </w:r>
      <w:r>
        <w:rPr>
          <w:rFonts w:hint="eastAsia" w:ascii="宋体" w:hAnsi="宋体" w:eastAsia="宋体" w:cs="宋体"/>
          <w:sz w:val="24"/>
          <w:szCs w:val="24"/>
        </w:rPr>
        <w:t>报价</w:t>
      </w:r>
      <w:r>
        <w:rPr>
          <w:rFonts w:hint="eastAsia" w:ascii="宋体" w:hAnsi="宋体" w:eastAsia="宋体" w:cs="宋体"/>
          <w:sz w:val="24"/>
          <w:szCs w:val="24"/>
          <w:lang w:val="en-US" w:eastAsia="zh-CN"/>
        </w:rPr>
        <w:t>进行综合评审</w:t>
      </w:r>
      <w:r>
        <w:rPr>
          <w:rFonts w:hint="eastAsia" w:ascii="宋体" w:hAnsi="宋体" w:eastAsia="宋体" w:cs="宋体"/>
          <w:sz w:val="24"/>
          <w:szCs w:val="24"/>
        </w:rPr>
        <w:t>，采纳优质合理低价。</w:t>
      </w:r>
    </w:p>
    <w:p w14:paraId="63D49A1D">
      <w:pPr>
        <w:pStyle w:val="2"/>
        <w:ind w:firstLine="480" w:firstLineChars="200"/>
        <w:rPr>
          <w:rFonts w:hint="default" w:eastAsia="宋体"/>
          <w:lang w:val="en-US" w:eastAsia="zh-CN"/>
        </w:rPr>
      </w:pPr>
      <w:r>
        <w:rPr>
          <w:rFonts w:hint="eastAsia" w:ascii="宋体" w:hAnsi="宋体" w:cs="宋体"/>
          <w:sz w:val="24"/>
          <w:szCs w:val="24"/>
          <w:lang w:val="en-US" w:eastAsia="zh-CN"/>
        </w:rPr>
        <w:t>2、开标地点：淮南市潘集区城市体育公园项目部。</w:t>
      </w:r>
    </w:p>
    <w:p w14:paraId="6EA2C70B">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五、询价其他说明：</w:t>
      </w:r>
    </w:p>
    <w:p w14:paraId="1B0B3E8C">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1、报价人必须在报名日期截止前缴纳报价保证金，保证金</w:t>
      </w:r>
      <w:r>
        <w:rPr>
          <w:rFonts w:hint="eastAsia" w:ascii="宋体" w:hAnsi="宋体" w:cs="宋体"/>
          <w:color w:val="000000"/>
          <w:sz w:val="24"/>
          <w:szCs w:val="24"/>
          <w:lang w:val="en-US" w:eastAsia="zh-CN"/>
        </w:rPr>
        <w:t>人民币</w:t>
      </w:r>
      <w:r>
        <w:rPr>
          <w:rFonts w:hint="eastAsia" w:ascii="宋体" w:hAnsi="宋体" w:eastAsia="宋体" w:cs="宋体"/>
          <w:b/>
          <w:bCs/>
          <w:color w:val="000000"/>
          <w:sz w:val="24"/>
          <w:szCs w:val="24"/>
          <w:highlight w:val="none"/>
          <w:u w:val="single"/>
        </w:rPr>
        <w:t>贰万元</w:t>
      </w:r>
      <w:r>
        <w:rPr>
          <w:rFonts w:hint="eastAsia" w:ascii="宋体" w:hAnsi="宋体" w:eastAsia="宋体" w:cs="宋体"/>
          <w:color w:val="000000"/>
          <w:sz w:val="24"/>
          <w:szCs w:val="24"/>
        </w:rPr>
        <w:t>。</w:t>
      </w:r>
    </w:p>
    <w:p w14:paraId="7DFB15A9">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2、报价保证金汇缴及退付以转账形式进行。报价保证金款项必须从报价人的账户中汇出。报价保证金必须在报名日期截止前到达淮南新启昂建设工程有限公司银行账户。</w:t>
      </w:r>
    </w:p>
    <w:p w14:paraId="23A8F6BE">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名称：淮南新启昂建设工程有限公司</w:t>
      </w:r>
    </w:p>
    <w:p w14:paraId="51E8703C">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账号：344071100013000374109 </w:t>
      </w:r>
    </w:p>
    <w:p w14:paraId="663D40A7">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开户行：交通银行股份有限公司淮南分行</w:t>
      </w:r>
    </w:p>
    <w:p w14:paraId="78C1F7F4">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如被选定为成交报价人，询价人将不退还报价人报价保证金，此报价保证金</w:t>
      </w:r>
      <w:r>
        <w:rPr>
          <w:rFonts w:hint="eastAsia" w:ascii="宋体" w:hAnsi="宋体" w:cs="宋体"/>
          <w:color w:val="000000"/>
          <w:sz w:val="24"/>
          <w:szCs w:val="24"/>
          <w:lang w:val="en-US" w:eastAsia="zh-CN"/>
        </w:rPr>
        <w:t>人民币</w:t>
      </w:r>
      <w:r>
        <w:rPr>
          <w:rFonts w:hint="eastAsia" w:ascii="宋体" w:hAnsi="宋体" w:eastAsia="宋体" w:cs="宋体"/>
          <w:b/>
          <w:bCs/>
          <w:color w:val="000000"/>
          <w:sz w:val="24"/>
          <w:szCs w:val="24"/>
          <w:highlight w:val="none"/>
          <w:u w:val="single"/>
        </w:rPr>
        <w:t>贰万元</w:t>
      </w:r>
      <w:r>
        <w:rPr>
          <w:rFonts w:hint="eastAsia" w:ascii="宋体" w:hAnsi="宋体" w:eastAsia="宋体" w:cs="宋体"/>
          <w:color w:val="000000"/>
          <w:sz w:val="24"/>
          <w:szCs w:val="24"/>
        </w:rPr>
        <w:t>将做为履约保证金。如未被选中的报价人，询价人将在开启报价文件后</w:t>
      </w:r>
      <w:r>
        <w:rPr>
          <w:rFonts w:hint="eastAsia" w:ascii="宋体" w:hAnsi="宋体" w:eastAsia="宋体" w:cs="宋体"/>
          <w:color w:val="000000"/>
          <w:sz w:val="24"/>
          <w:szCs w:val="24"/>
          <w:lang w:val="en-US" w:eastAsia="zh-CN"/>
        </w:rPr>
        <w:t>7</w:t>
      </w:r>
      <w:r>
        <w:rPr>
          <w:rFonts w:hint="eastAsia" w:ascii="宋体" w:hAnsi="宋体" w:eastAsia="宋体" w:cs="宋体"/>
          <w:color w:val="000000"/>
          <w:sz w:val="24"/>
          <w:szCs w:val="24"/>
        </w:rPr>
        <w:t>个工作日内退还报价人报价保证金。</w:t>
      </w:r>
    </w:p>
    <w:p w14:paraId="19C95155">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3、报价人必须认真检查、清点领取的询价文件，确定是否与承包范围相符，如有任何缺漏、字迹不清楚等，报价人必须立即通知询价人，以便纠正上述的缺漏、字迹不清楚等。</w:t>
      </w:r>
    </w:p>
    <w:p w14:paraId="15A54F7A">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4、报价人不得在未经授权之前对询价文件的内容</w:t>
      </w:r>
      <w:r>
        <w:rPr>
          <w:rFonts w:hint="eastAsia" w:ascii="宋体" w:hAnsi="宋体" w:eastAsia="宋体" w:cs="宋体"/>
          <w:sz w:val="24"/>
          <w:szCs w:val="24"/>
        </w:rPr>
        <w:t>作任何修改或删节，否则其报价</w:t>
      </w:r>
      <w:r>
        <w:rPr>
          <w:rFonts w:hint="eastAsia" w:ascii="宋体" w:hAnsi="宋体" w:eastAsia="宋体" w:cs="宋体"/>
          <w:color w:val="000000"/>
          <w:sz w:val="24"/>
          <w:szCs w:val="24"/>
        </w:rPr>
        <w:t>文件将作废而不被接受。</w:t>
      </w:r>
    </w:p>
    <w:p w14:paraId="453778D0">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5、报价人须将上述报价文件一式两份加盖单位公章及法人代表或法人委托人印鉴后装于密封的封袋内并加盖骑缝章。</w:t>
      </w:r>
    </w:p>
    <w:p w14:paraId="0B57A7BC">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6、不论报价人的报价结果如何，报价人应自行承担报价所发生的任何费用。</w:t>
      </w:r>
    </w:p>
    <w:p w14:paraId="4643AB1B">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7、本工程的报价有效期为报价截止日起计30个日历天以内。</w:t>
      </w:r>
    </w:p>
    <w:p w14:paraId="45C78B24">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8、报价后，若询价单位对报价文件有疑问，询价人可通知报价单位进行询问。</w:t>
      </w:r>
    </w:p>
    <w:p w14:paraId="4A5947D7">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rPr>
        <w:t>确定报价：</w:t>
      </w:r>
      <w:r>
        <w:rPr>
          <w:rFonts w:ascii="Arial" w:hAnsi="Arial" w:eastAsia="宋体" w:cs="Arial"/>
          <w:i w:val="0"/>
          <w:iCs w:val="0"/>
          <w:caps w:val="0"/>
          <w:color w:val="444444"/>
          <w:spacing w:val="0"/>
          <w:sz w:val="24"/>
          <w:szCs w:val="24"/>
          <w:shd w:val="clear" w:fill="FFFFFF"/>
        </w:rPr>
        <w:t>本次评标为满足三家及以上经招标人评审后，合理低价中标（不保证最低价中标），不足三家则流标。</w:t>
      </w:r>
    </w:p>
    <w:p w14:paraId="29618778">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六、询价声明：</w:t>
      </w:r>
    </w:p>
    <w:p w14:paraId="09987958">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1、本次询价，询价人设有最高报价限价并在开启报价时公布，超过最高限价的报价将被否定。</w:t>
      </w:r>
    </w:p>
    <w:p w14:paraId="776E6218">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2、再次强调：严禁报价人以任何类似围标、串标形式的行为，如发现报价人有类似围标、串标行为，永久清理出询价人合作供应商范围，并由报价人承担由此带来的所有责任。</w:t>
      </w:r>
    </w:p>
    <w:p w14:paraId="32EF8568">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3、本次采取邀请询价方式，询价人对本次询价具有解释权。</w:t>
      </w:r>
    </w:p>
    <w:p w14:paraId="0A92C78A">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4、报价单位必须具备满足施工承包所需机电资质三级及以上</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并提供盖章的单位营业执照、资质证书、安全施工许可证等复印件</w:t>
      </w:r>
      <w:r>
        <w:rPr>
          <w:rFonts w:hint="eastAsia" w:ascii="宋体" w:hAnsi="宋体" w:eastAsia="宋体" w:cs="宋体"/>
          <w:color w:val="000000"/>
          <w:sz w:val="24"/>
          <w:szCs w:val="24"/>
        </w:rPr>
        <w:t>。</w:t>
      </w:r>
    </w:p>
    <w:p w14:paraId="74E871A8">
      <w:pPr>
        <w:pStyle w:val="2"/>
        <w:rPr>
          <w:rFonts w:hint="eastAsia"/>
        </w:rPr>
      </w:pPr>
    </w:p>
    <w:p w14:paraId="40439AE1">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附件1：报价书</w:t>
      </w:r>
    </w:p>
    <w:p w14:paraId="05ADC029">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附件2：法人授权委托书</w:t>
      </w:r>
    </w:p>
    <w:p w14:paraId="48263706">
      <w:pPr>
        <w:pStyle w:val="2"/>
        <w:ind w:firstLine="480" w:firstLineChars="200"/>
        <w:rPr>
          <w:rFonts w:hint="default" w:eastAsia="宋体"/>
          <w:lang w:val="en-US" w:eastAsia="zh-CN"/>
        </w:rPr>
      </w:pPr>
      <w:r>
        <w:rPr>
          <w:rFonts w:hint="eastAsia" w:ascii="宋体" w:hAnsi="宋体" w:cs="宋体"/>
          <w:color w:val="000000"/>
          <w:sz w:val="24"/>
          <w:szCs w:val="24"/>
          <w:lang w:val="en-US" w:eastAsia="zh-CN"/>
        </w:rPr>
        <w:t>附件3：合同</w:t>
      </w:r>
    </w:p>
    <w:p w14:paraId="3E300AFF">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询价人联系地址：</w:t>
      </w:r>
      <w:r>
        <w:rPr>
          <w:rFonts w:hint="eastAsia" w:ascii="宋体" w:hAnsi="宋体" w:eastAsia="宋体" w:cs="宋体"/>
          <w:sz w:val="24"/>
          <w:szCs w:val="24"/>
          <w:u w:val="single"/>
        </w:rPr>
        <w:t xml:space="preserve"> 淮南市潘集区</w:t>
      </w:r>
      <w:r>
        <w:rPr>
          <w:rFonts w:hint="eastAsia" w:ascii="宋体" w:hAnsi="宋体" w:eastAsia="宋体" w:cs="宋体"/>
          <w:sz w:val="24"/>
          <w:szCs w:val="24"/>
          <w:u w:val="single"/>
          <w:lang w:val="en-US" w:eastAsia="zh-CN"/>
        </w:rPr>
        <w:t>城市体育公园项目部</w:t>
      </w:r>
      <w:r>
        <w:rPr>
          <w:rFonts w:hint="eastAsia" w:ascii="宋体" w:hAnsi="宋体" w:eastAsia="宋体" w:cs="宋体"/>
          <w:sz w:val="24"/>
          <w:szCs w:val="24"/>
          <w:u w:val="single"/>
        </w:rPr>
        <w:t xml:space="preserve">  </w:t>
      </w:r>
    </w:p>
    <w:p w14:paraId="6118DD46">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联系人（商务）：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李征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18655473357</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58C01387">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项目</w:t>
      </w:r>
      <w:r>
        <w:rPr>
          <w:rFonts w:hint="eastAsia" w:ascii="宋体" w:hAnsi="宋体" w:eastAsia="宋体" w:cs="宋体"/>
          <w:color w:val="000000"/>
          <w:sz w:val="24"/>
          <w:szCs w:val="24"/>
        </w:rPr>
        <w:t>负责人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孙海</w:t>
      </w:r>
      <w:r>
        <w:rPr>
          <w:rFonts w:hint="eastAsia" w:ascii="宋体" w:hAnsi="宋体" w:eastAsia="宋体" w:cs="宋体"/>
          <w:color w:val="000000"/>
          <w:sz w:val="24"/>
          <w:szCs w:val="24"/>
          <w:u w:val="single"/>
        </w:rPr>
        <w:t xml:space="preserve"> </w:t>
      </w:r>
      <w:r>
        <w:rPr>
          <w:rFonts w:hint="eastAsia" w:ascii="宋体" w:hAnsi="宋体" w:eastAsia="宋体" w:cs="宋体"/>
          <w:sz w:val="24"/>
          <w:szCs w:val="24"/>
          <w:u w:val="single"/>
          <w:lang w:val="en-US" w:eastAsia="zh-CN"/>
        </w:rPr>
        <w:t>18900546998</w:t>
      </w:r>
      <w:r>
        <w:rPr>
          <w:rFonts w:hint="eastAsia" w:ascii="宋体" w:hAnsi="宋体" w:eastAsia="宋体" w:cs="宋体"/>
          <w:color w:val="000000"/>
          <w:sz w:val="24"/>
          <w:szCs w:val="24"/>
          <w:u w:val="single"/>
        </w:rPr>
        <w:t xml:space="preserve">  </w:t>
      </w:r>
    </w:p>
    <w:bookmarkEnd w:id="0"/>
    <w:p w14:paraId="549D17C1">
      <w:pPr>
        <w:spacing w:line="360" w:lineRule="auto"/>
        <w:rPr>
          <w:rFonts w:hint="eastAsia" w:ascii="仿宋_GB2312" w:hAnsi="仿宋_GB2312" w:eastAsia="仿宋_GB2312" w:cs="仿宋_GB2312"/>
          <w:color w:val="000000"/>
          <w:sz w:val="24"/>
          <w:szCs w:val="24"/>
        </w:rPr>
      </w:pPr>
    </w:p>
    <w:p w14:paraId="47C785DD">
      <w:pPr>
        <w:spacing w:line="360" w:lineRule="auto"/>
        <w:rPr>
          <w:rFonts w:eastAsia="仿宋_GB2312"/>
          <w:color w:val="000000"/>
          <w:sz w:val="24"/>
        </w:rPr>
      </w:pPr>
    </w:p>
    <w:p w14:paraId="08B6781B">
      <w:pPr>
        <w:spacing w:line="360" w:lineRule="auto"/>
        <w:rPr>
          <w:rFonts w:eastAsia="仿宋_GB2312"/>
          <w:color w:val="000000"/>
          <w:sz w:val="24"/>
        </w:rPr>
      </w:pPr>
    </w:p>
    <w:p w14:paraId="51D967D9">
      <w:pPr>
        <w:pStyle w:val="2"/>
        <w:rPr>
          <w:rFonts w:eastAsia="仿宋_GB2312"/>
          <w:color w:val="000000"/>
          <w:sz w:val="24"/>
        </w:rPr>
      </w:pPr>
    </w:p>
    <w:p w14:paraId="69C8A7D2">
      <w:pPr>
        <w:pStyle w:val="2"/>
        <w:rPr>
          <w:rFonts w:eastAsia="仿宋_GB2312"/>
          <w:color w:val="000000"/>
          <w:sz w:val="24"/>
        </w:rPr>
      </w:pPr>
    </w:p>
    <w:p w14:paraId="0794A5C6">
      <w:pPr>
        <w:pStyle w:val="2"/>
        <w:rPr>
          <w:rFonts w:eastAsia="仿宋_GB2312"/>
          <w:color w:val="000000"/>
          <w:sz w:val="24"/>
        </w:rPr>
      </w:pPr>
    </w:p>
    <w:p w14:paraId="6DD27F47">
      <w:pPr>
        <w:pStyle w:val="2"/>
        <w:rPr>
          <w:rFonts w:eastAsia="仿宋_GB2312"/>
          <w:color w:val="000000"/>
          <w:sz w:val="24"/>
        </w:rPr>
      </w:pPr>
    </w:p>
    <w:p w14:paraId="04827D10">
      <w:pPr>
        <w:spacing w:line="360" w:lineRule="auto"/>
        <w:rPr>
          <w:rFonts w:eastAsia="仿宋_GB2312"/>
          <w:color w:val="000000"/>
          <w:sz w:val="24"/>
        </w:rPr>
      </w:pPr>
    </w:p>
    <w:p w14:paraId="11860939">
      <w:pPr>
        <w:keepNext w:val="0"/>
        <w:keepLines w:val="0"/>
        <w:pageBreakBefore w:val="0"/>
        <w:widowControl w:val="0"/>
        <w:kinsoku/>
        <w:wordWrap/>
        <w:overflowPunct/>
        <w:topLinePunct w:val="0"/>
        <w:autoSpaceDE/>
        <w:autoSpaceDN/>
        <w:bidi w:val="0"/>
        <w:adjustRightInd/>
        <w:snapToGrid/>
        <w:spacing w:line="420" w:lineRule="atLeast"/>
        <w:textAlignment w:val="auto"/>
        <w:rPr>
          <w:rFonts w:eastAsia="仿宋_GB2312"/>
          <w:color w:val="000000"/>
          <w:sz w:val="24"/>
        </w:rPr>
      </w:pPr>
      <w:r>
        <w:rPr>
          <w:rFonts w:hint="eastAsia" w:ascii="宋体" w:hAnsi="宋体" w:eastAsia="宋体" w:cs="宋体"/>
          <w:color w:val="000000"/>
          <w:sz w:val="24"/>
        </w:rPr>
        <w:t>附件1：</w:t>
      </w:r>
      <w:r>
        <w:rPr>
          <w:rFonts w:hint="eastAsia" w:eastAsia="仿宋_GB2312"/>
          <w:color w:val="000000"/>
          <w:sz w:val="24"/>
        </w:rPr>
        <w:tab/>
      </w:r>
    </w:p>
    <w:p w14:paraId="502B3676">
      <w:pPr>
        <w:keepNext w:val="0"/>
        <w:keepLines w:val="0"/>
        <w:pageBreakBefore w:val="0"/>
        <w:widowControl w:val="0"/>
        <w:kinsoku/>
        <w:wordWrap/>
        <w:overflowPunct/>
        <w:topLinePunct w:val="0"/>
        <w:autoSpaceDE/>
        <w:autoSpaceDN/>
        <w:bidi w:val="0"/>
        <w:adjustRightInd/>
        <w:snapToGrid/>
        <w:spacing w:line="420" w:lineRule="atLeast"/>
        <w:ind w:firstLine="540" w:firstLineChars="150"/>
        <w:jc w:val="center"/>
        <w:textAlignment w:val="auto"/>
        <w:rPr>
          <w:rFonts w:hint="eastAsia" w:ascii="宋体" w:hAnsi="宋体" w:eastAsia="宋体" w:cs="宋体"/>
          <w:color w:val="000000"/>
          <w:sz w:val="30"/>
          <w:szCs w:val="30"/>
        </w:rPr>
      </w:pPr>
      <w:r>
        <w:rPr>
          <w:rFonts w:hint="eastAsia" w:ascii="宋体" w:hAnsi="宋体" w:eastAsia="宋体" w:cs="宋体"/>
          <w:b/>
          <w:bCs/>
          <w:color w:val="000000"/>
          <w:sz w:val="36"/>
          <w:szCs w:val="36"/>
        </w:rPr>
        <w:t>报价书</w:t>
      </w:r>
    </w:p>
    <w:p w14:paraId="0782D536">
      <w:pPr>
        <w:keepNext w:val="0"/>
        <w:keepLines w:val="0"/>
        <w:pageBreakBefore w:val="0"/>
        <w:widowControl w:val="0"/>
        <w:kinsoku/>
        <w:wordWrap/>
        <w:overflowPunct/>
        <w:topLinePunct w:val="0"/>
        <w:autoSpaceDE/>
        <w:autoSpaceDN/>
        <w:bidi w:val="0"/>
        <w:adjustRightInd/>
        <w:snapToGrid/>
        <w:spacing w:line="420" w:lineRule="atLeas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淮南新启昂建设工程有限公司体育公园项目部</w:t>
      </w:r>
      <w:r>
        <w:rPr>
          <w:rFonts w:hint="eastAsia" w:ascii="宋体" w:hAnsi="宋体" w:eastAsia="宋体" w:cs="宋体"/>
          <w:color w:val="000000"/>
          <w:sz w:val="24"/>
          <w:szCs w:val="24"/>
        </w:rPr>
        <w:t>：</w:t>
      </w:r>
    </w:p>
    <w:p w14:paraId="37BA7F2D">
      <w:pPr>
        <w:keepNext w:val="0"/>
        <w:keepLines w:val="0"/>
        <w:pageBreakBefore w:val="0"/>
        <w:widowControl w:val="0"/>
        <w:kinsoku/>
        <w:wordWrap/>
        <w:overflowPunct/>
        <w:topLinePunct w:val="0"/>
        <w:autoSpaceDE/>
        <w:autoSpaceDN/>
        <w:bidi w:val="0"/>
        <w:adjustRightInd/>
        <w:snapToGrid/>
        <w:spacing w:line="420" w:lineRule="atLeas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根据已收到</w:t>
      </w: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淮南市潘集区城市体育公园项目</w:t>
      </w:r>
      <w:r>
        <w:rPr>
          <w:rFonts w:hint="eastAsia" w:ascii="宋体" w:hAnsi="宋体" w:eastAsia="宋体" w:cs="宋体"/>
          <w:sz w:val="24"/>
          <w:szCs w:val="24"/>
        </w:rPr>
        <w:t>水电专业工程</w:t>
      </w:r>
      <w:r>
        <w:rPr>
          <w:rFonts w:hint="eastAsia" w:ascii="宋体" w:hAnsi="宋体" w:eastAsia="宋体" w:cs="宋体"/>
          <w:color w:val="000000"/>
          <w:sz w:val="24"/>
          <w:szCs w:val="24"/>
        </w:rPr>
        <w:t>的询价文件，我单位经考察现场和研究上述工程询价文件后，我方报价如下：</w:t>
      </w:r>
    </w:p>
    <w:p w14:paraId="3E11AEA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工程报价明细表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7"/>
        <w:gridCol w:w="1579"/>
        <w:gridCol w:w="767"/>
        <w:gridCol w:w="2084"/>
        <w:gridCol w:w="1715"/>
        <w:gridCol w:w="2450"/>
      </w:tblGrid>
      <w:tr w14:paraId="0CA5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647" w:type="dxa"/>
            <w:vAlign w:val="center"/>
          </w:tcPr>
          <w:p w14:paraId="2A040BE3">
            <w:pPr>
              <w:pStyle w:val="2"/>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000000"/>
                <w:sz w:val="21"/>
                <w:szCs w:val="21"/>
                <w:vertAlign w:val="baseline"/>
                <w:lang w:val="en-US" w:eastAsia="zh-CN"/>
              </w:rPr>
            </w:pPr>
            <w:r>
              <w:rPr>
                <w:rFonts w:hint="eastAsia" w:ascii="宋体" w:hAnsi="宋体" w:eastAsia="宋体" w:cs="宋体"/>
                <w:color w:val="000000"/>
                <w:sz w:val="21"/>
                <w:szCs w:val="21"/>
                <w:vertAlign w:val="baseline"/>
                <w:lang w:val="en-US" w:eastAsia="zh-CN"/>
              </w:rPr>
              <w:t>序号</w:t>
            </w:r>
          </w:p>
        </w:tc>
        <w:tc>
          <w:tcPr>
            <w:tcW w:w="1579" w:type="dxa"/>
            <w:vAlign w:val="center"/>
          </w:tcPr>
          <w:p w14:paraId="4DEAFF5E">
            <w:pPr>
              <w:pStyle w:val="2"/>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default" w:ascii="宋体" w:hAnsi="宋体" w:eastAsia="宋体" w:cs="宋体"/>
                <w:color w:val="000000"/>
                <w:sz w:val="21"/>
                <w:szCs w:val="21"/>
                <w:vertAlign w:val="baseline"/>
                <w:lang w:val="en-US" w:eastAsia="zh-CN"/>
              </w:rPr>
            </w:pPr>
            <w:r>
              <w:rPr>
                <w:rFonts w:hint="eastAsia" w:ascii="宋体" w:hAnsi="宋体" w:eastAsia="宋体" w:cs="宋体"/>
                <w:color w:val="000000"/>
                <w:sz w:val="21"/>
                <w:szCs w:val="21"/>
                <w:vertAlign w:val="baseline"/>
                <w:lang w:val="en-US" w:eastAsia="zh-CN"/>
              </w:rPr>
              <w:t>分项工程</w:t>
            </w:r>
          </w:p>
        </w:tc>
        <w:tc>
          <w:tcPr>
            <w:tcW w:w="767" w:type="dxa"/>
            <w:vAlign w:val="center"/>
          </w:tcPr>
          <w:p w14:paraId="7572CEC0">
            <w:pPr>
              <w:pStyle w:val="2"/>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000000"/>
                <w:sz w:val="21"/>
                <w:szCs w:val="21"/>
                <w:vertAlign w:val="baseline"/>
                <w:lang w:val="en-US" w:eastAsia="zh-CN"/>
              </w:rPr>
            </w:pPr>
            <w:r>
              <w:rPr>
                <w:rFonts w:hint="eastAsia" w:ascii="宋体" w:hAnsi="宋体" w:eastAsia="宋体" w:cs="宋体"/>
                <w:color w:val="000000"/>
                <w:sz w:val="21"/>
                <w:szCs w:val="21"/>
                <w:vertAlign w:val="baseline"/>
                <w:lang w:val="en-US" w:eastAsia="zh-CN"/>
              </w:rPr>
              <w:t>单位</w:t>
            </w:r>
          </w:p>
        </w:tc>
        <w:tc>
          <w:tcPr>
            <w:tcW w:w="2084" w:type="dxa"/>
            <w:vAlign w:val="center"/>
          </w:tcPr>
          <w:p w14:paraId="65ACC036">
            <w:pPr>
              <w:pStyle w:val="2"/>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000000"/>
                <w:sz w:val="21"/>
                <w:szCs w:val="21"/>
                <w:vertAlign w:val="baseline"/>
                <w:lang w:val="en-US" w:eastAsia="zh-CN"/>
              </w:rPr>
            </w:pPr>
            <w:r>
              <w:rPr>
                <w:rFonts w:hint="eastAsia" w:ascii="宋体" w:hAnsi="宋体" w:eastAsia="宋体" w:cs="宋体"/>
                <w:color w:val="000000"/>
                <w:sz w:val="21"/>
                <w:szCs w:val="21"/>
                <w:vertAlign w:val="baseline"/>
                <w:lang w:val="en-US" w:eastAsia="zh-CN"/>
              </w:rPr>
              <w:t>工程量</w:t>
            </w:r>
          </w:p>
        </w:tc>
        <w:tc>
          <w:tcPr>
            <w:tcW w:w="1715" w:type="dxa"/>
            <w:vAlign w:val="center"/>
          </w:tcPr>
          <w:p w14:paraId="4CF38036">
            <w:pPr>
              <w:pStyle w:val="2"/>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default" w:ascii="宋体" w:hAnsi="宋体" w:eastAsia="宋体" w:cs="宋体"/>
                <w:color w:val="000000"/>
                <w:sz w:val="21"/>
                <w:szCs w:val="21"/>
                <w:vertAlign w:val="baseline"/>
                <w:lang w:val="en-US" w:eastAsia="zh-CN"/>
              </w:rPr>
            </w:pPr>
            <w:r>
              <w:rPr>
                <w:rFonts w:hint="eastAsia" w:ascii="宋体" w:hAnsi="宋体" w:eastAsia="宋体" w:cs="宋体"/>
                <w:color w:val="000000"/>
                <w:sz w:val="21"/>
                <w:szCs w:val="21"/>
                <w:vertAlign w:val="baseline"/>
                <w:lang w:val="en-US" w:eastAsia="zh-CN"/>
              </w:rPr>
              <w:t>报价下浮率（%）</w:t>
            </w:r>
          </w:p>
        </w:tc>
        <w:tc>
          <w:tcPr>
            <w:tcW w:w="2450" w:type="dxa"/>
            <w:vAlign w:val="center"/>
          </w:tcPr>
          <w:p w14:paraId="14C0C293">
            <w:pPr>
              <w:pStyle w:val="2"/>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000000"/>
                <w:sz w:val="21"/>
                <w:szCs w:val="21"/>
                <w:vertAlign w:val="baseline"/>
                <w:lang w:val="en-US" w:eastAsia="zh-CN"/>
              </w:rPr>
            </w:pPr>
            <w:r>
              <w:rPr>
                <w:rFonts w:hint="eastAsia" w:ascii="宋体" w:hAnsi="宋体" w:eastAsia="宋体" w:cs="宋体"/>
                <w:color w:val="000000"/>
                <w:sz w:val="21"/>
                <w:szCs w:val="21"/>
                <w:vertAlign w:val="baseline"/>
                <w:lang w:val="en-US" w:eastAsia="zh-CN"/>
              </w:rPr>
              <w:t>备注</w:t>
            </w:r>
          </w:p>
        </w:tc>
      </w:tr>
      <w:tr w14:paraId="05C43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647" w:type="dxa"/>
            <w:vAlign w:val="center"/>
          </w:tcPr>
          <w:p w14:paraId="082514DC">
            <w:pPr>
              <w:pStyle w:val="2"/>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000000"/>
                <w:sz w:val="21"/>
                <w:szCs w:val="21"/>
                <w:vertAlign w:val="baseline"/>
                <w:lang w:val="en-US" w:eastAsia="zh-CN"/>
              </w:rPr>
            </w:pPr>
            <w:r>
              <w:rPr>
                <w:rFonts w:hint="eastAsia" w:ascii="宋体" w:hAnsi="宋体" w:eastAsia="宋体" w:cs="宋体"/>
                <w:color w:val="000000"/>
                <w:sz w:val="21"/>
                <w:szCs w:val="21"/>
                <w:vertAlign w:val="baseline"/>
                <w:lang w:val="en-US" w:eastAsia="zh-CN"/>
              </w:rPr>
              <w:t>1</w:t>
            </w:r>
          </w:p>
        </w:tc>
        <w:tc>
          <w:tcPr>
            <w:tcW w:w="1579" w:type="dxa"/>
            <w:vAlign w:val="center"/>
          </w:tcPr>
          <w:p w14:paraId="0318EE06">
            <w:pPr>
              <w:pStyle w:val="2"/>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default" w:ascii="宋体" w:hAnsi="宋体" w:eastAsia="宋体" w:cs="宋体"/>
                <w:color w:val="000000"/>
                <w:sz w:val="21"/>
                <w:szCs w:val="21"/>
                <w:vertAlign w:val="baseline"/>
                <w:lang w:val="en-US" w:eastAsia="zh-CN"/>
              </w:rPr>
            </w:pPr>
            <w:r>
              <w:rPr>
                <w:rFonts w:hint="eastAsia" w:ascii="宋体" w:hAnsi="宋体" w:eastAsia="宋体" w:cs="宋体"/>
                <w:color w:val="000000"/>
                <w:sz w:val="21"/>
                <w:szCs w:val="21"/>
                <w:vertAlign w:val="baseline"/>
                <w:lang w:val="en-US" w:eastAsia="zh-CN"/>
              </w:rPr>
              <w:t>水电专业工程</w:t>
            </w:r>
          </w:p>
        </w:tc>
        <w:tc>
          <w:tcPr>
            <w:tcW w:w="767" w:type="dxa"/>
            <w:vAlign w:val="center"/>
          </w:tcPr>
          <w:p w14:paraId="40C00779">
            <w:pPr>
              <w:pStyle w:val="2"/>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000000"/>
                <w:sz w:val="21"/>
                <w:szCs w:val="21"/>
                <w:vertAlign w:val="baseline"/>
                <w:lang w:val="en-US" w:eastAsia="zh-CN"/>
              </w:rPr>
            </w:pPr>
            <w:r>
              <w:rPr>
                <w:rFonts w:hint="eastAsia" w:ascii="宋体" w:hAnsi="宋体" w:eastAsia="宋体" w:cs="宋体"/>
                <w:color w:val="000000"/>
                <w:sz w:val="21"/>
                <w:szCs w:val="21"/>
                <w:vertAlign w:val="baseline"/>
                <w:lang w:val="en-US" w:eastAsia="zh-CN"/>
              </w:rPr>
              <w:t>项</w:t>
            </w:r>
          </w:p>
        </w:tc>
        <w:tc>
          <w:tcPr>
            <w:tcW w:w="2084" w:type="dxa"/>
            <w:vAlign w:val="center"/>
          </w:tcPr>
          <w:p w14:paraId="4E4270E9">
            <w:pPr>
              <w:pStyle w:val="2"/>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default" w:ascii="宋体" w:hAnsi="宋体" w:eastAsia="宋体" w:cs="宋体"/>
                <w:color w:val="000000"/>
                <w:sz w:val="21"/>
                <w:szCs w:val="21"/>
                <w:vertAlign w:val="baseline"/>
                <w:lang w:val="en-US" w:eastAsia="zh-CN"/>
              </w:rPr>
            </w:pPr>
            <w:r>
              <w:rPr>
                <w:rFonts w:hint="eastAsia" w:ascii="宋体" w:hAnsi="宋体" w:eastAsia="宋体" w:cs="宋体"/>
                <w:color w:val="000000"/>
                <w:sz w:val="21"/>
                <w:szCs w:val="21"/>
                <w:vertAlign w:val="baseline"/>
                <w:lang w:val="en-US" w:eastAsia="zh-CN"/>
              </w:rPr>
              <w:t>以审计工程量为准</w:t>
            </w:r>
          </w:p>
        </w:tc>
        <w:tc>
          <w:tcPr>
            <w:tcW w:w="1715" w:type="dxa"/>
            <w:vAlign w:val="center"/>
          </w:tcPr>
          <w:p w14:paraId="6F483914">
            <w:pPr>
              <w:pStyle w:val="2"/>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000000"/>
                <w:sz w:val="21"/>
                <w:szCs w:val="21"/>
                <w:vertAlign w:val="baseline"/>
              </w:rPr>
            </w:pPr>
          </w:p>
        </w:tc>
        <w:tc>
          <w:tcPr>
            <w:tcW w:w="2450" w:type="dxa"/>
            <w:vAlign w:val="center"/>
          </w:tcPr>
          <w:p w14:paraId="69523CAA">
            <w:pPr>
              <w:pStyle w:val="2"/>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default" w:ascii="宋体" w:hAnsi="宋体" w:eastAsia="宋体" w:cs="宋体"/>
                <w:color w:val="000000"/>
                <w:sz w:val="21"/>
                <w:szCs w:val="21"/>
                <w:vertAlign w:val="baseline"/>
                <w:lang w:val="en-US" w:eastAsia="zh-CN"/>
              </w:rPr>
            </w:pPr>
            <w:r>
              <w:rPr>
                <w:rFonts w:hint="eastAsia" w:ascii="宋体" w:hAnsi="宋体" w:eastAsia="宋体" w:cs="宋体"/>
                <w:color w:val="000000"/>
                <w:sz w:val="21"/>
                <w:szCs w:val="21"/>
                <w:vertAlign w:val="baseline"/>
                <w:lang w:val="en-US" w:eastAsia="zh-CN"/>
              </w:rPr>
              <w:t>工程款计价方式为审计结算金额*（1-下浮率）</w:t>
            </w:r>
          </w:p>
        </w:tc>
      </w:tr>
    </w:tbl>
    <w:p w14:paraId="29603080">
      <w:pPr>
        <w:keepNext w:val="0"/>
        <w:keepLines w:val="0"/>
        <w:pageBreakBefore w:val="0"/>
        <w:widowControl w:val="0"/>
        <w:kinsoku/>
        <w:wordWrap/>
        <w:overflowPunct/>
        <w:topLinePunct w:val="0"/>
        <w:autoSpaceDE/>
        <w:autoSpaceDN/>
        <w:bidi w:val="0"/>
        <w:adjustRightInd/>
        <w:snapToGrid/>
        <w:spacing w:line="420" w:lineRule="atLeas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注：提供9%增值专用税。</w:t>
      </w:r>
    </w:p>
    <w:p w14:paraId="631056E2">
      <w:pPr>
        <w:keepNext w:val="0"/>
        <w:keepLines w:val="0"/>
        <w:pageBreakBefore w:val="0"/>
        <w:widowControl w:val="0"/>
        <w:kinsoku/>
        <w:wordWrap/>
        <w:overflowPunct/>
        <w:topLinePunct w:val="0"/>
        <w:autoSpaceDE/>
        <w:autoSpaceDN/>
        <w:bidi w:val="0"/>
        <w:adjustRightInd/>
        <w:snapToGrid/>
        <w:spacing w:line="420" w:lineRule="atLeas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1、以上总价内包括完成本分包工程内的人工费、材料费、机械费、管理费、水电费、利润、税金、技术措施费、机械费、检测费、安全文明施工费等一切费用。</w:t>
      </w:r>
    </w:p>
    <w:p w14:paraId="45F2ED81">
      <w:pPr>
        <w:keepNext w:val="0"/>
        <w:keepLines w:val="0"/>
        <w:pageBreakBefore w:val="0"/>
        <w:widowControl w:val="0"/>
        <w:kinsoku/>
        <w:wordWrap/>
        <w:overflowPunct/>
        <w:topLinePunct w:val="0"/>
        <w:autoSpaceDE/>
        <w:autoSpaceDN/>
        <w:bidi w:val="0"/>
        <w:adjustRightInd/>
        <w:snapToGrid/>
        <w:spacing w:line="420" w:lineRule="atLeas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2、本报价已包括完成施工所需的全部费用。</w:t>
      </w:r>
    </w:p>
    <w:p w14:paraId="58A61653">
      <w:pPr>
        <w:keepNext w:val="0"/>
        <w:keepLines w:val="0"/>
        <w:pageBreakBefore w:val="0"/>
        <w:widowControl w:val="0"/>
        <w:kinsoku/>
        <w:wordWrap/>
        <w:overflowPunct/>
        <w:topLinePunct w:val="0"/>
        <w:autoSpaceDE/>
        <w:autoSpaceDN/>
        <w:bidi w:val="0"/>
        <w:adjustRightInd/>
        <w:snapToGrid/>
        <w:spacing w:line="420" w:lineRule="atLeas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3、按询价文件要求承包上述工程的施工、竣工。</w:t>
      </w:r>
    </w:p>
    <w:p w14:paraId="3E6A2EC9">
      <w:pPr>
        <w:keepNext w:val="0"/>
        <w:keepLines w:val="0"/>
        <w:pageBreakBefore w:val="0"/>
        <w:widowControl w:val="0"/>
        <w:kinsoku/>
        <w:wordWrap/>
        <w:overflowPunct/>
        <w:topLinePunct w:val="0"/>
        <w:autoSpaceDE/>
        <w:autoSpaceDN/>
        <w:bidi w:val="0"/>
        <w:adjustRightInd/>
        <w:snapToGrid/>
        <w:spacing w:line="420" w:lineRule="atLeas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4、工期及质量承诺：一旦我方被选定为成交人，我方保证在合同签订后7天内人员、材料进场开始施工，按照询价方工期要求完工，并确保工程质量符合设计图纸及规范要求。推迟工期3天以内，按1000元/天进行罚款，推迟超过3天，按2000元/天进行处罚。</w:t>
      </w:r>
    </w:p>
    <w:p w14:paraId="55068E5F">
      <w:pPr>
        <w:keepNext w:val="0"/>
        <w:keepLines w:val="0"/>
        <w:pageBreakBefore w:val="0"/>
        <w:widowControl w:val="0"/>
        <w:kinsoku/>
        <w:wordWrap/>
        <w:overflowPunct/>
        <w:topLinePunct w:val="0"/>
        <w:autoSpaceDE/>
        <w:autoSpaceDN/>
        <w:bidi w:val="0"/>
        <w:adjustRightInd/>
        <w:snapToGrid/>
        <w:spacing w:line="420" w:lineRule="atLeas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5、我司承诺：按照询价人最新的施工组织设计安排生产力。</w:t>
      </w:r>
    </w:p>
    <w:p w14:paraId="796D22DD">
      <w:pPr>
        <w:keepNext w:val="0"/>
        <w:keepLines w:val="0"/>
        <w:pageBreakBefore w:val="0"/>
        <w:widowControl w:val="0"/>
        <w:kinsoku/>
        <w:wordWrap/>
        <w:overflowPunct/>
        <w:topLinePunct w:val="0"/>
        <w:autoSpaceDE/>
        <w:autoSpaceDN/>
        <w:bidi w:val="0"/>
        <w:adjustRightInd/>
        <w:snapToGrid/>
        <w:spacing w:line="420" w:lineRule="atLeas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6、如果我方被选定为成交人，我方将按照规定在签订合同前提</w:t>
      </w:r>
      <w:r>
        <w:rPr>
          <w:rFonts w:hint="eastAsia" w:ascii="宋体" w:hAnsi="宋体" w:eastAsia="宋体" w:cs="宋体"/>
          <w:sz w:val="24"/>
          <w:szCs w:val="24"/>
        </w:rPr>
        <w:t>交贰万元</w:t>
      </w:r>
      <w:r>
        <w:rPr>
          <w:rFonts w:hint="eastAsia" w:ascii="宋体" w:hAnsi="宋体" w:eastAsia="宋体" w:cs="宋体"/>
          <w:color w:val="000000"/>
          <w:sz w:val="24"/>
          <w:szCs w:val="24"/>
        </w:rPr>
        <w:t>履约保证金或履约保函。如果我方违约，我方同意将履约保证金作为违约金的一部分，你方有权不予返还。</w:t>
      </w:r>
    </w:p>
    <w:p w14:paraId="0B25A5CF">
      <w:pPr>
        <w:keepNext w:val="0"/>
        <w:keepLines w:val="0"/>
        <w:pageBreakBefore w:val="0"/>
        <w:widowControl w:val="0"/>
        <w:kinsoku/>
        <w:wordWrap/>
        <w:overflowPunct/>
        <w:topLinePunct w:val="0"/>
        <w:autoSpaceDE/>
        <w:autoSpaceDN/>
        <w:bidi w:val="0"/>
        <w:adjustRightInd/>
        <w:snapToGrid/>
        <w:spacing w:line="420" w:lineRule="atLeas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7、除非另外达成协议并生效，你方的询价文件、成交通知书和本报价文件将构成约束我们双方的合同。</w:t>
      </w:r>
    </w:p>
    <w:p w14:paraId="42E58B34">
      <w:pPr>
        <w:keepNext w:val="0"/>
        <w:keepLines w:val="0"/>
        <w:pageBreakBefore w:val="0"/>
        <w:widowControl w:val="0"/>
        <w:kinsoku/>
        <w:wordWrap/>
        <w:overflowPunct/>
        <w:topLinePunct w:val="0"/>
        <w:autoSpaceDE/>
        <w:autoSpaceDN/>
        <w:bidi w:val="0"/>
        <w:adjustRightInd/>
        <w:snapToGrid/>
        <w:spacing w:line="420" w:lineRule="atLeast"/>
        <w:ind w:firstLine="480" w:firstLineChars="200"/>
        <w:textAlignment w:val="auto"/>
        <w:rPr>
          <w:rFonts w:hint="eastAsia" w:ascii="宋体" w:hAnsi="宋体" w:eastAsia="宋体" w:cs="宋体"/>
          <w:b/>
          <w:color w:val="000000"/>
          <w:sz w:val="24"/>
          <w:szCs w:val="24"/>
        </w:rPr>
      </w:pPr>
      <w:r>
        <w:rPr>
          <w:rFonts w:hint="eastAsia" w:ascii="宋体" w:hAnsi="宋体" w:eastAsia="宋体" w:cs="宋体"/>
          <w:b w:val="0"/>
          <w:bCs/>
          <w:color w:val="000000"/>
          <w:sz w:val="24"/>
          <w:szCs w:val="24"/>
        </w:rPr>
        <w:t>8、我方承诺工期：签订合同后</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日内人员、材料进场。</w:t>
      </w:r>
    </w:p>
    <w:p w14:paraId="64356DB0">
      <w:pPr>
        <w:keepNext w:val="0"/>
        <w:keepLines w:val="0"/>
        <w:pageBreakBefore w:val="0"/>
        <w:widowControl w:val="0"/>
        <w:kinsoku/>
        <w:wordWrap/>
        <w:overflowPunct/>
        <w:topLinePunct w:val="0"/>
        <w:autoSpaceDE/>
        <w:autoSpaceDN/>
        <w:bidi w:val="0"/>
        <w:adjustRightInd/>
        <w:snapToGrid/>
        <w:spacing w:line="420" w:lineRule="atLeas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报价单位：（盖章）</w:t>
      </w:r>
    </w:p>
    <w:p w14:paraId="5C98C8E5">
      <w:pPr>
        <w:keepNext w:val="0"/>
        <w:keepLines w:val="0"/>
        <w:pageBreakBefore w:val="0"/>
        <w:widowControl w:val="0"/>
        <w:kinsoku/>
        <w:wordWrap/>
        <w:overflowPunct/>
        <w:topLinePunct w:val="0"/>
        <w:autoSpaceDE/>
        <w:autoSpaceDN/>
        <w:bidi w:val="0"/>
        <w:adjustRightInd/>
        <w:snapToGrid/>
        <w:spacing w:line="420" w:lineRule="atLeas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单位地址：</w:t>
      </w:r>
    </w:p>
    <w:p w14:paraId="616F3F18">
      <w:pPr>
        <w:keepNext w:val="0"/>
        <w:keepLines w:val="0"/>
        <w:pageBreakBefore w:val="0"/>
        <w:widowControl w:val="0"/>
        <w:kinsoku/>
        <w:wordWrap/>
        <w:overflowPunct/>
        <w:topLinePunct w:val="0"/>
        <w:autoSpaceDE/>
        <w:autoSpaceDN/>
        <w:bidi w:val="0"/>
        <w:adjustRightInd/>
        <w:snapToGrid/>
        <w:spacing w:line="420" w:lineRule="atLeas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法定代表人：（签字、盖章）</w:t>
      </w:r>
    </w:p>
    <w:p w14:paraId="345C16E8">
      <w:pPr>
        <w:keepNext w:val="0"/>
        <w:keepLines w:val="0"/>
        <w:pageBreakBefore w:val="0"/>
        <w:widowControl w:val="0"/>
        <w:kinsoku/>
        <w:wordWrap/>
        <w:overflowPunct/>
        <w:topLinePunct w:val="0"/>
        <w:autoSpaceDE/>
        <w:autoSpaceDN/>
        <w:bidi w:val="0"/>
        <w:adjustRightInd/>
        <w:snapToGrid/>
        <w:spacing w:line="420" w:lineRule="atLeas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授权委托人：</w:t>
      </w:r>
    </w:p>
    <w:p w14:paraId="3A22A819">
      <w:pPr>
        <w:keepNext w:val="0"/>
        <w:keepLines w:val="0"/>
        <w:pageBreakBefore w:val="0"/>
        <w:widowControl w:val="0"/>
        <w:kinsoku/>
        <w:wordWrap/>
        <w:overflowPunct/>
        <w:topLinePunct w:val="0"/>
        <w:autoSpaceDE/>
        <w:autoSpaceDN/>
        <w:bidi w:val="0"/>
        <w:adjustRightInd/>
        <w:snapToGrid/>
        <w:spacing w:line="420" w:lineRule="atLeas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邮政编码：</w:t>
      </w:r>
    </w:p>
    <w:p w14:paraId="30E38F40">
      <w:pPr>
        <w:keepNext w:val="0"/>
        <w:keepLines w:val="0"/>
        <w:pageBreakBefore w:val="0"/>
        <w:widowControl w:val="0"/>
        <w:kinsoku/>
        <w:wordWrap/>
        <w:overflowPunct/>
        <w:topLinePunct w:val="0"/>
        <w:autoSpaceDE/>
        <w:autoSpaceDN/>
        <w:bidi w:val="0"/>
        <w:adjustRightInd/>
        <w:snapToGrid/>
        <w:spacing w:line="420" w:lineRule="atLeas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电话、传真：</w:t>
      </w:r>
    </w:p>
    <w:p w14:paraId="678288B3">
      <w:pPr>
        <w:keepNext w:val="0"/>
        <w:keepLines w:val="0"/>
        <w:pageBreakBefore w:val="0"/>
        <w:widowControl w:val="0"/>
        <w:kinsoku/>
        <w:wordWrap/>
        <w:overflowPunct/>
        <w:topLinePunct w:val="0"/>
        <w:autoSpaceDE/>
        <w:autoSpaceDN/>
        <w:bidi w:val="0"/>
        <w:adjustRightInd/>
        <w:snapToGrid/>
        <w:spacing w:line="420" w:lineRule="atLeas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开户银行名称、帐号：</w:t>
      </w:r>
    </w:p>
    <w:p w14:paraId="65C584BA">
      <w:pPr>
        <w:keepNext w:val="0"/>
        <w:keepLines w:val="0"/>
        <w:pageBreakBefore w:val="0"/>
        <w:widowControl w:val="0"/>
        <w:kinsoku/>
        <w:wordWrap/>
        <w:overflowPunct/>
        <w:topLinePunct w:val="0"/>
        <w:autoSpaceDE/>
        <w:autoSpaceDN/>
        <w:bidi w:val="0"/>
        <w:adjustRightInd/>
        <w:snapToGrid/>
        <w:spacing w:line="420" w:lineRule="atLeas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开户行地址：</w:t>
      </w:r>
    </w:p>
    <w:p w14:paraId="7EA116B0">
      <w:pPr>
        <w:spacing w:line="360" w:lineRule="auto"/>
        <w:rPr>
          <w:rFonts w:hint="eastAsia" w:ascii="宋体" w:hAnsi="宋体" w:eastAsia="宋体" w:cs="宋体"/>
          <w:color w:val="000000"/>
          <w:sz w:val="24"/>
        </w:rPr>
      </w:pPr>
      <w:r>
        <w:rPr>
          <w:rFonts w:hint="eastAsia" w:ascii="宋体" w:hAnsi="宋体" w:eastAsia="宋体" w:cs="宋体"/>
          <w:color w:val="000000"/>
          <w:sz w:val="24"/>
        </w:rPr>
        <w:t>附件2：</w:t>
      </w:r>
    </w:p>
    <w:p w14:paraId="27DAFAB7">
      <w:pPr>
        <w:jc w:val="center"/>
        <w:rPr>
          <w:rFonts w:hint="eastAsia" w:ascii="宋体" w:hAnsi="宋体" w:eastAsia="宋体" w:cs="宋体"/>
          <w:sz w:val="28"/>
          <w:szCs w:val="28"/>
        </w:rPr>
      </w:pPr>
      <w:r>
        <w:rPr>
          <w:rFonts w:hint="eastAsia" w:ascii="宋体" w:hAnsi="宋体" w:eastAsia="宋体" w:cs="宋体"/>
          <w:b/>
          <w:bCs/>
          <w:sz w:val="36"/>
          <w:szCs w:val="36"/>
        </w:rPr>
        <w:t>法人授权委托书</w:t>
      </w:r>
    </w:p>
    <w:p w14:paraId="29FCE37E">
      <w:pPr>
        <w:rPr>
          <w:rFonts w:hint="eastAsia" w:ascii="宋体" w:hAnsi="宋体" w:eastAsia="宋体" w:cs="宋体"/>
          <w:sz w:val="28"/>
          <w:szCs w:val="28"/>
        </w:rPr>
      </w:pPr>
    </w:p>
    <w:p w14:paraId="0B18F1D2">
      <w:pPr>
        <w:ind w:firstLine="560" w:firstLineChars="200"/>
        <w:rPr>
          <w:rFonts w:hint="eastAsia" w:ascii="宋体" w:hAnsi="宋体" w:eastAsia="宋体" w:cs="宋体"/>
          <w:sz w:val="28"/>
          <w:szCs w:val="28"/>
        </w:rPr>
      </w:pPr>
      <w:r>
        <w:rPr>
          <w:rFonts w:hint="eastAsia" w:ascii="宋体" w:hAnsi="宋体" w:eastAsia="宋体" w:cs="宋体"/>
          <w:sz w:val="28"/>
          <w:szCs w:val="28"/>
        </w:rPr>
        <w:t>我</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（姓名）</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w:t>
      </w:r>
      <w:r>
        <w:rPr>
          <w:rFonts w:hint="eastAsia" w:ascii="宋体" w:hAnsi="宋体" w:eastAsia="宋体" w:cs="宋体"/>
          <w:sz w:val="28"/>
          <w:szCs w:val="28"/>
        </w:rPr>
        <w:t>系</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公司法定代表人。现授权我公司</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（姓名） </w:t>
      </w:r>
      <w:r>
        <w:rPr>
          <w:rFonts w:hint="eastAsia" w:ascii="宋体" w:hAnsi="宋体" w:eastAsia="宋体" w:cs="宋体"/>
          <w:sz w:val="28"/>
          <w:szCs w:val="28"/>
        </w:rPr>
        <w:t>（身份证号：</w:t>
      </w:r>
      <w:r>
        <w:rPr>
          <w:rFonts w:hint="eastAsia" w:ascii="宋体" w:hAnsi="宋体" w:eastAsia="宋体" w:cs="宋体"/>
          <w:sz w:val="28"/>
          <w:szCs w:val="28"/>
          <w:u w:val="single"/>
        </w:rPr>
        <w:t>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w:t>
      </w:r>
      <w:r>
        <w:rPr>
          <w:rFonts w:hint="eastAsia" w:ascii="宋体" w:hAnsi="宋体" w:eastAsia="宋体" w:cs="宋体"/>
          <w:sz w:val="28"/>
          <w:szCs w:val="28"/>
        </w:rPr>
        <w:t>）女士/先生，作为我公司合法代理人，以我公司名义并代表我公司全权处理</w:t>
      </w:r>
      <w:r>
        <w:rPr>
          <w:rFonts w:hint="eastAsia" w:ascii="宋体" w:hAnsi="宋体" w:eastAsia="宋体" w:cs="宋体"/>
          <w:sz w:val="28"/>
          <w:szCs w:val="28"/>
          <w:lang w:val="en-US" w:eastAsia="zh-CN"/>
        </w:rPr>
        <w:t>淮南市潘集区城市体育公园项目</w:t>
      </w:r>
      <w:r>
        <w:rPr>
          <w:rFonts w:hint="eastAsia" w:ascii="宋体" w:hAnsi="宋体" w:eastAsia="宋体" w:cs="宋体"/>
          <w:sz w:val="28"/>
          <w:szCs w:val="28"/>
        </w:rPr>
        <w:t>水电专业工程的委托事宜。其在授权范围和有效期内，处理与之相关的一切事务所实施的行为均具有法律效力，我公司全部予以确认。</w:t>
      </w:r>
    </w:p>
    <w:p w14:paraId="561147A2">
      <w:pPr>
        <w:ind w:firstLine="560" w:firstLineChars="200"/>
        <w:rPr>
          <w:rFonts w:hint="eastAsia" w:ascii="宋体" w:hAnsi="宋体" w:eastAsia="宋体" w:cs="宋体"/>
          <w:sz w:val="28"/>
          <w:szCs w:val="28"/>
        </w:rPr>
      </w:pPr>
      <w:r>
        <w:rPr>
          <w:rFonts w:hint="eastAsia" w:ascii="宋体" w:hAnsi="宋体" w:eastAsia="宋体" w:cs="宋体"/>
          <w:sz w:val="28"/>
          <w:szCs w:val="28"/>
        </w:rPr>
        <w:t>本授权有效期限：自　　　年　　月　　日至　　年　　月　　日止。</w:t>
      </w:r>
    </w:p>
    <w:p w14:paraId="1539ABB4">
      <w:pPr>
        <w:pStyle w:val="2"/>
        <w:rPr>
          <w:rFonts w:hint="eastAsia"/>
        </w:rPr>
      </w:pPr>
    </w:p>
    <w:p w14:paraId="70F49C58">
      <w:pPr>
        <w:ind w:firstLine="560" w:firstLineChars="200"/>
        <w:rPr>
          <w:rFonts w:hint="eastAsia" w:ascii="宋体" w:hAnsi="宋体" w:eastAsia="宋体" w:cs="宋体"/>
          <w:sz w:val="28"/>
          <w:szCs w:val="28"/>
        </w:rPr>
      </w:pPr>
      <w:r>
        <w:rPr>
          <w:rFonts w:hint="eastAsia" w:ascii="宋体" w:hAnsi="宋体" w:eastAsia="宋体" w:cs="宋体"/>
          <w:sz w:val="28"/>
          <w:szCs w:val="28"/>
        </w:rPr>
        <w:t>委托单位名称：（盖章） </w:t>
      </w:r>
    </w:p>
    <w:p w14:paraId="56EFE330">
      <w:pPr>
        <w:pStyle w:val="2"/>
        <w:rPr>
          <w:rFonts w:hint="eastAsia"/>
        </w:rPr>
      </w:pPr>
    </w:p>
    <w:p w14:paraId="2144269A">
      <w:pPr>
        <w:ind w:firstLine="560" w:firstLineChars="200"/>
        <w:rPr>
          <w:rFonts w:hint="eastAsia" w:ascii="宋体" w:hAnsi="宋体" w:eastAsia="宋体" w:cs="宋体"/>
          <w:sz w:val="28"/>
          <w:szCs w:val="28"/>
        </w:rPr>
      </w:pPr>
      <w:r>
        <w:rPr>
          <w:rFonts w:hint="eastAsia" w:ascii="宋体" w:hAnsi="宋体" w:eastAsia="宋体" w:cs="宋体"/>
          <w:sz w:val="28"/>
          <w:szCs w:val="28"/>
        </w:rPr>
        <w:t>法定代表人姓名：（签名或盖章）</w:t>
      </w:r>
    </w:p>
    <w:p w14:paraId="40290D28">
      <w:pPr>
        <w:jc w:val="right"/>
        <w:rPr>
          <w:rFonts w:hint="eastAsia" w:ascii="宋体" w:hAnsi="宋体" w:eastAsia="宋体" w:cs="宋体"/>
          <w:sz w:val="28"/>
          <w:szCs w:val="28"/>
        </w:rPr>
      </w:pPr>
      <w:r>
        <w:rPr>
          <w:rFonts w:hint="eastAsia" w:ascii="宋体" w:hAnsi="宋体" w:eastAsia="宋体" w:cs="宋体"/>
          <w:sz w:val="28"/>
          <w:szCs w:val="28"/>
        </w:rPr>
        <w:t>年   月   日 </w:t>
      </w:r>
    </w:p>
    <w:p w14:paraId="064A98F6">
      <w:pPr>
        <w:pStyle w:val="2"/>
        <w:rPr>
          <w:rFonts w:hint="eastAsia" w:ascii="宋体" w:hAnsi="宋体" w:eastAsia="宋体" w:cs="宋体"/>
          <w:sz w:val="28"/>
          <w:szCs w:val="28"/>
        </w:rPr>
      </w:pPr>
    </w:p>
    <w:p w14:paraId="42573DDC">
      <w:pPr>
        <w:rPr>
          <w:rFonts w:hint="eastAsia" w:ascii="宋体" w:hAnsi="宋体" w:eastAsia="宋体" w:cs="宋体"/>
          <w:sz w:val="28"/>
          <w:szCs w:val="28"/>
        </w:rPr>
      </w:pPr>
    </w:p>
    <w:p w14:paraId="0A61794B">
      <w:pPr>
        <w:rPr>
          <w:rFonts w:hint="eastAsia" w:ascii="宋体" w:hAnsi="宋体" w:eastAsia="宋体" w:cs="宋体"/>
          <w:sz w:val="28"/>
          <w:szCs w:val="28"/>
        </w:rPr>
      </w:pPr>
      <w:r>
        <w:rPr>
          <w:rFonts w:hint="eastAsia" w:ascii="宋体" w:hAnsi="宋体" w:eastAsia="宋体" w:cs="宋体"/>
          <w:sz w:val="28"/>
          <w:szCs w:val="28"/>
        </w:rPr>
        <w:t>注：1. 本委托书为法人授权委托被委托人在本工程专用，无委转委托权；</w:t>
      </w:r>
    </w:p>
    <w:p w14:paraId="0E9B1DCE">
      <w:pPr>
        <w:ind w:firstLine="560" w:firstLineChars="200"/>
        <w:rPr>
          <w:rFonts w:hint="eastAsia" w:ascii="宋体" w:hAnsi="宋体" w:eastAsia="宋体" w:cs="宋体"/>
          <w:sz w:val="28"/>
          <w:szCs w:val="28"/>
        </w:rPr>
      </w:pPr>
      <w:r>
        <w:rPr>
          <w:rFonts w:hint="eastAsia" w:ascii="宋体" w:hAnsi="宋体" w:eastAsia="宋体" w:cs="宋体"/>
          <w:sz w:val="28"/>
          <w:szCs w:val="28"/>
        </w:rPr>
        <w:t>2. 授权委托书须由授权委托单位法定代表人签名或盖章，并说明委托事项和权限方为有效。</w:t>
      </w:r>
    </w:p>
    <w:p w14:paraId="24A2EDD5">
      <w:pPr>
        <w:ind w:firstLine="560" w:firstLineChars="200"/>
        <w:rPr>
          <w:rFonts w:hint="eastAsia" w:ascii="宋体" w:hAnsi="宋体" w:eastAsia="宋体" w:cs="宋体"/>
          <w:sz w:val="28"/>
          <w:szCs w:val="28"/>
        </w:rPr>
      </w:pPr>
      <w:r>
        <w:rPr>
          <w:rFonts w:hint="eastAsia" w:ascii="宋体" w:hAnsi="宋体" w:eastAsia="宋体" w:cs="宋体"/>
          <w:sz w:val="28"/>
          <w:szCs w:val="28"/>
        </w:rPr>
        <w:t>3. 法定代表人或被委托人须提供合法有效的身份证明证件；</w:t>
      </w:r>
    </w:p>
    <w:p w14:paraId="11E1A7DD">
      <w:pPr>
        <w:ind w:firstLine="560" w:firstLineChars="200"/>
        <w:rPr>
          <w:rFonts w:hint="eastAsia" w:ascii="宋体" w:hAnsi="宋体" w:eastAsia="宋体" w:cs="宋体"/>
          <w:sz w:val="28"/>
          <w:szCs w:val="28"/>
        </w:rPr>
      </w:pPr>
      <w:r>
        <w:rPr>
          <w:rFonts w:hint="eastAsia" w:ascii="宋体" w:hAnsi="宋体" w:eastAsia="宋体" w:cs="宋体"/>
          <w:sz w:val="28"/>
          <w:szCs w:val="28"/>
        </w:rPr>
        <w:t>4. 此书一式三份。一份由委托人存查，二份递交询价人存卷。</w:t>
      </w:r>
    </w:p>
    <w:p w14:paraId="47994CFA">
      <w:pPr>
        <w:pStyle w:val="2"/>
        <w:rPr>
          <w:rFonts w:hint="eastAsia" w:ascii="宋体" w:hAnsi="宋体" w:eastAsia="宋体" w:cs="宋体"/>
          <w:sz w:val="28"/>
          <w:szCs w:val="28"/>
        </w:rPr>
      </w:pPr>
    </w:p>
    <w:p w14:paraId="69B34487">
      <w:pPr>
        <w:ind w:right="-153" w:rightChars="-73"/>
        <w:jc w:val="both"/>
        <w:rPr>
          <w:rFonts w:hint="eastAsia" w:ascii="宋体" w:hAnsi="宋体"/>
          <w:b/>
          <w:color w:val="000000"/>
          <w:sz w:val="52"/>
          <w:szCs w:val="52"/>
        </w:rPr>
      </w:pPr>
    </w:p>
    <w:p w14:paraId="038152CF">
      <w:pPr>
        <w:spacing w:line="360" w:lineRule="auto"/>
        <w:jc w:val="center"/>
        <w:rPr>
          <w:b/>
          <w:bCs/>
          <w:sz w:val="32"/>
        </w:rPr>
      </w:pPr>
      <w:r>
        <w:rPr>
          <w:rFonts w:hint="eastAsia" w:ascii="宋体" w:hAnsi="宋体" w:eastAsia="宋体" w:cs="宋体"/>
          <w:b/>
          <w:bCs/>
          <w:color w:val="000000"/>
          <w:kern w:val="0"/>
          <w:sz w:val="48"/>
          <w:szCs w:val="48"/>
          <w:u w:val="none"/>
          <w:lang w:val="en-US" w:eastAsia="zh-CN" w:bidi="ar"/>
        </w:rPr>
        <w:t xml:space="preserve"> </w:t>
      </w:r>
      <w:r>
        <w:rPr>
          <w:rFonts w:hint="eastAsia"/>
          <w:b/>
          <w:bCs/>
          <w:sz w:val="52"/>
          <w:lang w:val="en-US" w:eastAsia="zh-CN"/>
        </w:rPr>
        <w:t>淮</w:t>
      </w:r>
      <w:r>
        <w:rPr>
          <w:rFonts w:hint="eastAsia"/>
          <w:b/>
          <w:bCs/>
          <w:sz w:val="52"/>
          <w:lang w:eastAsia="zh-CN"/>
        </w:rPr>
        <w:t>南市潘集区城市体育公园项</w:t>
      </w:r>
      <w:r>
        <w:rPr>
          <w:rFonts w:hint="eastAsia" w:ascii="宋体" w:hAnsi="宋体" w:eastAsia="宋体" w:cs="宋体"/>
          <w:b/>
          <w:bCs/>
          <w:sz w:val="52"/>
          <w:szCs w:val="52"/>
          <w:lang w:eastAsia="zh-CN"/>
        </w:rPr>
        <w:t>目</w:t>
      </w:r>
    </w:p>
    <w:p w14:paraId="61AD6027">
      <w:pPr>
        <w:ind w:left="-178" w:leftChars="-85" w:right="-153" w:rightChars="-73"/>
        <w:jc w:val="center"/>
        <w:rPr>
          <w:rFonts w:hint="eastAsia" w:ascii="宋体" w:hAnsi="宋体" w:eastAsia="宋体" w:cs="宋体"/>
          <w:b/>
          <w:bCs/>
          <w:color w:val="000000"/>
          <w:kern w:val="0"/>
          <w:sz w:val="48"/>
          <w:szCs w:val="48"/>
          <w:u w:val="none"/>
          <w:lang w:val="en-US" w:eastAsia="zh-CN" w:bidi="ar"/>
        </w:rPr>
      </w:pPr>
    </w:p>
    <w:p w14:paraId="1C56DFFA">
      <w:pPr>
        <w:ind w:left="-178" w:leftChars="-85" w:right="-153" w:rightChars="-73"/>
        <w:jc w:val="center"/>
        <w:rPr>
          <w:rFonts w:hint="default" w:ascii="宋体" w:hAnsi="宋体"/>
          <w:color w:val="000000"/>
          <w:sz w:val="48"/>
          <w:szCs w:val="48"/>
          <w:lang w:val="en-US"/>
        </w:rPr>
      </w:pPr>
      <w:r>
        <w:rPr>
          <w:rFonts w:hint="eastAsia" w:ascii="宋体" w:hAnsi="宋体" w:eastAsia="宋体" w:cs="宋体"/>
          <w:b/>
          <w:bCs/>
          <w:color w:val="000000"/>
          <w:kern w:val="0"/>
          <w:sz w:val="48"/>
          <w:szCs w:val="48"/>
          <w:u w:val="none"/>
          <w:lang w:val="en-US" w:eastAsia="zh-CN" w:bidi="ar"/>
        </w:rPr>
        <w:t>水电安装专业</w:t>
      </w:r>
    </w:p>
    <w:p w14:paraId="05CFBE31">
      <w:pPr>
        <w:ind w:left="-178" w:leftChars="-85" w:right="-153" w:rightChars="-73"/>
        <w:jc w:val="center"/>
        <w:rPr>
          <w:rFonts w:hint="eastAsia" w:ascii="宋体" w:hAnsi="宋体"/>
          <w:color w:val="000000"/>
          <w:sz w:val="28"/>
          <w:szCs w:val="28"/>
        </w:rPr>
      </w:pPr>
    </w:p>
    <w:p w14:paraId="35064108">
      <w:pPr>
        <w:ind w:left="-178" w:leftChars="-85" w:right="-153" w:rightChars="-73"/>
        <w:jc w:val="center"/>
        <w:rPr>
          <w:rFonts w:hint="eastAsia" w:ascii="宋体" w:hAnsi="宋体"/>
          <w:color w:val="000000"/>
          <w:sz w:val="28"/>
          <w:szCs w:val="28"/>
        </w:rPr>
      </w:pPr>
    </w:p>
    <w:p w14:paraId="38049005">
      <w:pPr>
        <w:pStyle w:val="2"/>
        <w:rPr>
          <w:rFonts w:hint="eastAsia" w:ascii="宋体" w:hAnsi="宋体"/>
          <w:color w:val="000000"/>
          <w:sz w:val="28"/>
          <w:szCs w:val="28"/>
        </w:rPr>
      </w:pPr>
    </w:p>
    <w:p w14:paraId="1D9C7B44">
      <w:pPr>
        <w:pStyle w:val="2"/>
        <w:rPr>
          <w:rFonts w:hint="eastAsia" w:ascii="宋体" w:hAnsi="宋体"/>
          <w:color w:val="000000"/>
          <w:sz w:val="28"/>
          <w:szCs w:val="28"/>
        </w:rPr>
      </w:pPr>
    </w:p>
    <w:p w14:paraId="25438370">
      <w:pPr>
        <w:ind w:left="-178" w:leftChars="-85" w:right="-153" w:rightChars="-73"/>
        <w:jc w:val="center"/>
        <w:rPr>
          <w:rFonts w:hint="eastAsia" w:ascii="宋体" w:hAnsi="宋体"/>
          <w:b/>
          <w:bCs/>
          <w:color w:val="000000"/>
          <w:sz w:val="72"/>
          <w:szCs w:val="72"/>
          <w:lang w:val="en-US" w:eastAsia="zh-CN"/>
        </w:rPr>
      </w:pPr>
      <w:r>
        <w:rPr>
          <w:rFonts w:hint="eastAsia" w:ascii="宋体" w:hAnsi="宋体"/>
          <w:b/>
          <w:bCs/>
          <w:color w:val="000000"/>
          <w:sz w:val="72"/>
          <w:szCs w:val="72"/>
          <w:lang w:val="en-US" w:eastAsia="zh-CN"/>
        </w:rPr>
        <w:t>施</w:t>
      </w:r>
    </w:p>
    <w:p w14:paraId="7EBFFDD5">
      <w:pPr>
        <w:ind w:left="-178" w:leftChars="-85" w:right="-153" w:rightChars="-73"/>
        <w:jc w:val="center"/>
        <w:rPr>
          <w:rFonts w:hint="eastAsia" w:ascii="宋体" w:hAnsi="宋体"/>
          <w:b/>
          <w:bCs/>
          <w:color w:val="000000"/>
          <w:sz w:val="72"/>
          <w:szCs w:val="72"/>
          <w:lang w:val="en-US" w:eastAsia="zh-CN"/>
        </w:rPr>
      </w:pPr>
      <w:r>
        <w:rPr>
          <w:rFonts w:hint="eastAsia" w:ascii="宋体" w:hAnsi="宋体"/>
          <w:b/>
          <w:bCs/>
          <w:color w:val="000000"/>
          <w:sz w:val="72"/>
          <w:szCs w:val="72"/>
          <w:lang w:val="en-US" w:eastAsia="zh-CN"/>
        </w:rPr>
        <w:t>工</w:t>
      </w:r>
    </w:p>
    <w:p w14:paraId="473F170F">
      <w:pPr>
        <w:ind w:left="-178" w:leftChars="-85" w:right="-153" w:rightChars="-73"/>
        <w:jc w:val="center"/>
        <w:rPr>
          <w:rFonts w:hint="eastAsia" w:ascii="宋体" w:hAnsi="宋体"/>
          <w:b/>
          <w:bCs/>
          <w:color w:val="000000"/>
          <w:sz w:val="72"/>
          <w:szCs w:val="72"/>
          <w:lang w:val="en-US" w:eastAsia="zh-CN"/>
        </w:rPr>
      </w:pPr>
      <w:r>
        <w:rPr>
          <w:rFonts w:hint="eastAsia" w:ascii="宋体" w:hAnsi="宋体"/>
          <w:b/>
          <w:bCs/>
          <w:color w:val="000000"/>
          <w:sz w:val="72"/>
          <w:szCs w:val="72"/>
          <w:lang w:val="en-US" w:eastAsia="zh-CN"/>
        </w:rPr>
        <w:t>合</w:t>
      </w:r>
    </w:p>
    <w:p w14:paraId="7EE83E26">
      <w:pPr>
        <w:ind w:left="-178" w:leftChars="-85" w:right="-153" w:rightChars="-73"/>
        <w:jc w:val="center"/>
        <w:rPr>
          <w:rFonts w:hint="default" w:ascii="宋体" w:hAnsi="宋体" w:eastAsiaTheme="minorEastAsia"/>
          <w:b/>
          <w:bCs/>
          <w:color w:val="000000"/>
          <w:sz w:val="72"/>
          <w:szCs w:val="72"/>
          <w:lang w:val="en-US" w:eastAsia="zh-CN"/>
        </w:rPr>
      </w:pPr>
      <w:r>
        <w:rPr>
          <w:rFonts w:hint="eastAsia" w:ascii="宋体" w:hAnsi="宋体"/>
          <w:b/>
          <w:bCs/>
          <w:color w:val="000000"/>
          <w:sz w:val="72"/>
          <w:szCs w:val="72"/>
          <w:lang w:val="en-US" w:eastAsia="zh-CN"/>
        </w:rPr>
        <w:t>同</w:t>
      </w:r>
    </w:p>
    <w:p w14:paraId="78EEDAD6">
      <w:pPr>
        <w:ind w:left="-178" w:leftChars="-85" w:right="-153" w:rightChars="-73"/>
        <w:jc w:val="center"/>
        <w:rPr>
          <w:rFonts w:hint="eastAsia" w:ascii="宋体" w:hAnsi="宋体"/>
          <w:color w:val="000000"/>
          <w:sz w:val="28"/>
          <w:szCs w:val="28"/>
        </w:rPr>
      </w:pPr>
    </w:p>
    <w:p w14:paraId="7961AB5A">
      <w:pPr>
        <w:ind w:left="-178" w:leftChars="-85" w:right="-153" w:rightChars="-73"/>
        <w:jc w:val="center"/>
        <w:rPr>
          <w:rFonts w:hint="eastAsia" w:ascii="宋体" w:hAnsi="宋体"/>
          <w:color w:val="000000"/>
          <w:sz w:val="28"/>
          <w:szCs w:val="28"/>
        </w:rPr>
      </w:pPr>
    </w:p>
    <w:p w14:paraId="36376E91">
      <w:pPr>
        <w:ind w:left="-178" w:leftChars="-85" w:right="-153" w:rightChars="-73"/>
        <w:jc w:val="center"/>
        <w:rPr>
          <w:rFonts w:hint="eastAsia" w:ascii="宋体" w:hAnsi="宋体"/>
          <w:color w:val="000000"/>
          <w:sz w:val="28"/>
          <w:szCs w:val="28"/>
        </w:rPr>
      </w:pPr>
    </w:p>
    <w:p w14:paraId="094C4635">
      <w:pPr>
        <w:ind w:right="-153" w:rightChars="-73"/>
        <w:jc w:val="both"/>
        <w:rPr>
          <w:rFonts w:hint="eastAsia" w:ascii="宋体" w:hAnsi="宋体"/>
          <w:b/>
          <w:bCs/>
          <w:color w:val="000000"/>
          <w:sz w:val="32"/>
          <w:szCs w:val="32"/>
        </w:rPr>
      </w:pPr>
    </w:p>
    <w:p w14:paraId="2EC66454">
      <w:pPr>
        <w:ind w:right="-153" w:rightChars="-73" w:firstLine="1600" w:firstLineChars="500"/>
        <w:jc w:val="both"/>
        <w:rPr>
          <w:rFonts w:hint="default" w:ascii="宋体" w:hAnsi="宋体"/>
          <w:b/>
          <w:bCs/>
          <w:color w:val="000000"/>
          <w:sz w:val="32"/>
          <w:szCs w:val="32"/>
          <w:u w:val="single"/>
          <w:lang w:val="en-US" w:eastAsia="zh-CN"/>
        </w:rPr>
      </w:pPr>
      <w:r>
        <w:rPr>
          <w:rFonts w:hint="eastAsia" w:ascii="宋体" w:hAnsi="宋体"/>
          <w:b/>
          <w:bCs/>
          <w:color w:val="000000"/>
          <w:sz w:val="32"/>
          <w:szCs w:val="32"/>
        </w:rPr>
        <w:t>发包方：</w:t>
      </w:r>
      <w:r>
        <w:rPr>
          <w:rFonts w:hint="eastAsia" w:ascii="宋体" w:hAnsi="宋体"/>
          <w:b/>
          <w:bCs/>
          <w:color w:val="000000"/>
          <w:sz w:val="32"/>
          <w:szCs w:val="32"/>
          <w:u w:val="single"/>
          <w:lang w:val="en-US" w:eastAsia="zh-CN"/>
        </w:rPr>
        <w:t>淮南新启昂建设工程有限公司</w:t>
      </w:r>
    </w:p>
    <w:p w14:paraId="42DD4E1D">
      <w:pPr>
        <w:ind w:right="-153" w:rightChars="-73" w:firstLine="1600" w:firstLineChars="500"/>
        <w:jc w:val="both"/>
        <w:rPr>
          <w:rFonts w:hint="eastAsia" w:ascii="宋体" w:hAnsi="宋体"/>
          <w:color w:val="000000"/>
          <w:sz w:val="32"/>
          <w:szCs w:val="32"/>
          <w:u w:val="single"/>
          <w:lang w:val="en-US" w:eastAsia="zh-CN"/>
        </w:rPr>
      </w:pPr>
      <w:r>
        <w:rPr>
          <w:rFonts w:hint="eastAsia" w:ascii="宋体" w:hAnsi="宋体"/>
          <w:b/>
          <w:bCs/>
          <w:color w:val="000000"/>
          <w:sz w:val="32"/>
          <w:szCs w:val="32"/>
        </w:rPr>
        <w:t>承包方：</w:t>
      </w:r>
      <w:r>
        <w:rPr>
          <w:rFonts w:hint="eastAsia" w:ascii="宋体" w:hAnsi="宋体"/>
          <w:color w:val="000000"/>
          <w:sz w:val="32"/>
          <w:szCs w:val="32"/>
          <w:u w:val="single"/>
          <w:lang w:val="en-US" w:eastAsia="zh-CN"/>
        </w:rPr>
        <w:t xml:space="preserve">                         </w:t>
      </w:r>
    </w:p>
    <w:p w14:paraId="3BE1A90B">
      <w:pPr>
        <w:ind w:right="-153" w:rightChars="-73" w:firstLine="1600" w:firstLineChars="500"/>
        <w:jc w:val="both"/>
        <w:rPr>
          <w:rFonts w:hint="eastAsia"/>
        </w:rPr>
      </w:pPr>
      <w:r>
        <w:rPr>
          <w:rFonts w:hint="eastAsia" w:ascii="宋体" w:hAnsi="宋体"/>
          <w:b/>
          <w:bCs/>
          <w:color w:val="000000"/>
          <w:sz w:val="32"/>
          <w:szCs w:val="32"/>
        </w:rPr>
        <w:t>签订时间：20</w:t>
      </w:r>
      <w:r>
        <w:rPr>
          <w:rFonts w:hint="eastAsia" w:ascii="宋体" w:hAnsi="宋体"/>
          <w:b/>
          <w:bCs/>
          <w:color w:val="000000"/>
          <w:sz w:val="32"/>
          <w:szCs w:val="32"/>
          <w:lang w:val="en-US" w:eastAsia="zh-CN"/>
        </w:rPr>
        <w:t>25</w:t>
      </w:r>
      <w:r>
        <w:rPr>
          <w:rFonts w:hint="eastAsia" w:ascii="宋体" w:hAnsi="宋体"/>
          <w:b/>
          <w:bCs/>
          <w:color w:val="000000"/>
          <w:sz w:val="32"/>
          <w:szCs w:val="32"/>
        </w:rPr>
        <w:t>年</w:t>
      </w:r>
      <w:r>
        <w:rPr>
          <w:rFonts w:hint="eastAsia" w:ascii="宋体" w:hAnsi="宋体"/>
          <w:b/>
          <w:bCs/>
          <w:color w:val="000000"/>
          <w:sz w:val="32"/>
          <w:szCs w:val="32"/>
          <w:u w:val="single"/>
          <w:lang w:val="en-US" w:eastAsia="zh-CN"/>
        </w:rPr>
        <w:t xml:space="preserve">   </w:t>
      </w:r>
      <w:r>
        <w:rPr>
          <w:rFonts w:hint="eastAsia" w:ascii="宋体" w:hAnsi="宋体"/>
          <w:b/>
          <w:bCs/>
          <w:color w:val="000000"/>
          <w:sz w:val="32"/>
          <w:szCs w:val="32"/>
        </w:rPr>
        <w:t>月</w:t>
      </w:r>
      <w:r>
        <w:rPr>
          <w:rFonts w:hint="eastAsia" w:ascii="宋体" w:hAnsi="宋体"/>
          <w:b/>
          <w:bCs/>
          <w:color w:val="000000"/>
          <w:sz w:val="32"/>
          <w:szCs w:val="32"/>
          <w:u w:val="single"/>
          <w:lang w:val="en-US" w:eastAsia="zh-CN"/>
        </w:rPr>
        <w:t xml:space="preserve">   </w:t>
      </w:r>
      <w:r>
        <w:rPr>
          <w:rFonts w:hint="eastAsia" w:ascii="宋体" w:hAnsi="宋体"/>
          <w:b/>
          <w:bCs/>
          <w:color w:val="000000"/>
          <w:sz w:val="32"/>
          <w:szCs w:val="32"/>
          <w:lang w:val="en-US" w:eastAsia="zh-CN"/>
        </w:rPr>
        <w:t>日</w:t>
      </w:r>
      <w:r>
        <w:rPr>
          <w:rFonts w:hint="eastAsia"/>
        </w:rPr>
        <w:t xml:space="preserve">                                        </w:t>
      </w:r>
    </w:p>
    <w:p w14:paraId="350039FA">
      <w:pPr>
        <w:keepNext w:val="0"/>
        <w:keepLines w:val="0"/>
        <w:pageBreakBefore w:val="0"/>
        <w:widowControl w:val="0"/>
        <w:kinsoku/>
        <w:wordWrap/>
        <w:overflowPunct/>
        <w:topLinePunct w:val="0"/>
        <w:autoSpaceDE/>
        <w:autoSpaceDN/>
        <w:bidi w:val="0"/>
        <w:adjustRightInd/>
        <w:snapToGrid/>
        <w:spacing w:beforeLines="50" w:afterLines="50" w:line="440" w:lineRule="atLeast"/>
        <w:jc w:val="left"/>
        <w:textAlignment w:val="auto"/>
        <w:rPr>
          <w:rFonts w:hint="default" w:asciiTheme="minorEastAsia" w:hAnsiTheme="minorEastAsia"/>
          <w:sz w:val="24"/>
          <w:szCs w:val="24"/>
          <w:u w:val="single"/>
          <w:lang w:val="en-US"/>
        </w:rPr>
      </w:pPr>
      <w:r>
        <w:rPr>
          <w:rFonts w:hint="eastAsia" w:asciiTheme="minorEastAsia" w:hAnsiTheme="minorEastAsia"/>
          <w:sz w:val="24"/>
          <w:szCs w:val="24"/>
        </w:rPr>
        <w:t>发包人：（以下简称甲方）</w:t>
      </w:r>
      <w:r>
        <w:rPr>
          <w:rFonts w:hint="eastAsia" w:asciiTheme="minorEastAsia" w:hAnsiTheme="minorEastAsia"/>
          <w:sz w:val="24"/>
          <w:szCs w:val="24"/>
          <w:u w:val="single"/>
          <w:lang w:val="en-US" w:eastAsia="zh-CN"/>
        </w:rPr>
        <w:t>淮南新启昂建设工程有限公司</w:t>
      </w:r>
    </w:p>
    <w:p w14:paraId="4D846C3A">
      <w:pPr>
        <w:keepNext w:val="0"/>
        <w:keepLines w:val="0"/>
        <w:pageBreakBefore w:val="0"/>
        <w:widowControl w:val="0"/>
        <w:kinsoku/>
        <w:wordWrap/>
        <w:overflowPunct/>
        <w:topLinePunct w:val="0"/>
        <w:autoSpaceDE/>
        <w:autoSpaceDN/>
        <w:bidi w:val="0"/>
        <w:adjustRightInd/>
        <w:snapToGrid/>
        <w:spacing w:beforeLines="50" w:afterLines="50" w:line="440" w:lineRule="atLeast"/>
        <w:jc w:val="left"/>
        <w:textAlignment w:val="auto"/>
        <w:rPr>
          <w:rFonts w:hint="eastAsia" w:asciiTheme="minorEastAsia" w:hAnsiTheme="minorEastAsia"/>
          <w:sz w:val="24"/>
          <w:szCs w:val="24"/>
        </w:rPr>
      </w:pPr>
      <w:r>
        <w:rPr>
          <w:rFonts w:hint="eastAsia" w:asciiTheme="minorEastAsia" w:hAnsiTheme="minorEastAsia"/>
          <w:sz w:val="24"/>
          <w:szCs w:val="24"/>
        </w:rPr>
        <w:t>承包人：（以下简称乙方</w:t>
      </w:r>
      <w:r>
        <w:rPr>
          <w:rFonts w:hint="eastAsia" w:asciiTheme="minorEastAsia" w:hAnsiTheme="minorEastAsia"/>
          <w:sz w:val="24"/>
          <w:szCs w:val="24"/>
          <w:lang w:eastAsia="zh-CN"/>
        </w:rPr>
        <w:t>）</w:t>
      </w:r>
      <w:r>
        <w:rPr>
          <w:rFonts w:hint="eastAsia" w:asciiTheme="minorEastAsia" w:hAnsiTheme="minorEastAsia"/>
          <w:sz w:val="24"/>
          <w:szCs w:val="24"/>
          <w:u w:val="single"/>
        </w:rPr>
        <w:t xml:space="preserve"> </w:t>
      </w:r>
      <w:r>
        <w:rPr>
          <w:rFonts w:hint="eastAsia" w:asciiTheme="minorEastAsia" w:hAnsiTheme="minorEastAsia"/>
          <w:sz w:val="24"/>
          <w:szCs w:val="24"/>
          <w:u w:val="single"/>
          <w:lang w:val="en-US" w:eastAsia="zh-CN"/>
        </w:rPr>
        <w:t xml:space="preserve">                      </w:t>
      </w:r>
      <w:r>
        <w:rPr>
          <w:rFonts w:hint="eastAsia" w:asciiTheme="minorEastAsia" w:hAnsiTheme="minorEastAsia"/>
          <w:sz w:val="24"/>
          <w:szCs w:val="24"/>
          <w:u w:val="single"/>
        </w:rPr>
        <w:t xml:space="preserve">   </w:t>
      </w:r>
    </w:p>
    <w:p w14:paraId="6B826B12">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根据《中华人民共和国建筑法》、《中华人民共和国</w:t>
      </w:r>
      <w:r>
        <w:rPr>
          <w:rFonts w:hint="eastAsia" w:ascii="宋体" w:hAnsi="宋体" w:eastAsia="宋体" w:cs="宋体"/>
          <w:sz w:val="24"/>
          <w:szCs w:val="24"/>
          <w:lang w:val="en-US" w:eastAsia="zh-CN"/>
        </w:rPr>
        <w:t>民法典</w:t>
      </w:r>
      <w:r>
        <w:rPr>
          <w:rFonts w:hint="eastAsia" w:ascii="宋体" w:hAnsi="宋体" w:eastAsia="宋体" w:cs="宋体"/>
          <w:sz w:val="24"/>
          <w:szCs w:val="24"/>
        </w:rPr>
        <w:t>》及国家有关法律法规的规定，</w:t>
      </w:r>
      <w:r>
        <w:rPr>
          <w:rFonts w:hint="eastAsia" w:ascii="宋体" w:hAnsi="宋体" w:eastAsia="宋体" w:cs="宋体"/>
          <w:sz w:val="24"/>
          <w:szCs w:val="24"/>
          <w:lang w:val="en-US" w:eastAsia="zh-CN"/>
        </w:rPr>
        <w:t>遵循平等、自愿、公平和诚实信用的原则，双方就淮南市潘集区城市体育公园项目水电安装工程施工及有关事项协商一致，共同达成如下协议：</w:t>
      </w:r>
      <w:r>
        <w:rPr>
          <w:rFonts w:hint="eastAsia" w:ascii="宋体" w:hAnsi="宋体" w:eastAsia="宋体" w:cs="宋体"/>
          <w:sz w:val="24"/>
          <w:szCs w:val="24"/>
        </w:rPr>
        <w:t xml:space="preserve">  </w:t>
      </w:r>
    </w:p>
    <w:p w14:paraId="1EBBA4B0">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第一条  工程概况</w:t>
      </w:r>
    </w:p>
    <w:p w14:paraId="0DCB94DE">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1、工程名称：</w:t>
      </w:r>
      <w:r>
        <w:rPr>
          <w:rFonts w:hint="eastAsia" w:ascii="宋体" w:hAnsi="宋体" w:eastAsia="宋体" w:cs="宋体"/>
          <w:sz w:val="24"/>
          <w:szCs w:val="24"/>
          <w:u w:val="single"/>
          <w:lang w:val="en-US" w:eastAsia="zh-CN"/>
        </w:rPr>
        <w:t>淮南市潘集区城市体育公园项目</w:t>
      </w:r>
      <w:r>
        <w:rPr>
          <w:rFonts w:hint="eastAsia" w:ascii="宋体" w:hAnsi="宋体" w:eastAsia="宋体" w:cs="宋体"/>
          <w:sz w:val="24"/>
          <w:szCs w:val="24"/>
        </w:rPr>
        <w:t xml:space="preserve"> </w:t>
      </w:r>
    </w:p>
    <w:p w14:paraId="16CE9F18">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2、工程地点：</w:t>
      </w:r>
      <w:r>
        <w:rPr>
          <w:rFonts w:hint="eastAsia" w:ascii="宋体" w:hAnsi="宋体" w:eastAsia="宋体" w:cs="宋体"/>
          <w:sz w:val="24"/>
          <w:szCs w:val="24"/>
          <w:u w:val="single"/>
          <w:lang w:val="en-US" w:eastAsia="zh-CN"/>
        </w:rPr>
        <w:t>淮南市潘集区</w:t>
      </w:r>
      <w:r>
        <w:rPr>
          <w:rFonts w:hint="eastAsia" w:ascii="宋体" w:hAnsi="宋体" w:eastAsia="宋体" w:cs="宋体"/>
          <w:sz w:val="24"/>
          <w:szCs w:val="24"/>
        </w:rPr>
        <w:t xml:space="preserve">   </w:t>
      </w:r>
    </w:p>
    <w:p w14:paraId="512E8C7D">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3、工程内容：</w:t>
      </w:r>
      <w:r>
        <w:rPr>
          <w:rFonts w:hint="eastAsia" w:ascii="宋体" w:hAnsi="宋体" w:eastAsia="宋体" w:cs="宋体"/>
          <w:sz w:val="24"/>
          <w:szCs w:val="24"/>
          <w:u w:val="single"/>
          <w:lang w:val="en-US" w:eastAsia="zh-CN"/>
        </w:rPr>
        <w:t>老旧房改造部分水电安装工程改造施工；</w:t>
      </w:r>
      <w:r>
        <w:rPr>
          <w:rFonts w:hint="eastAsia" w:ascii="宋体" w:hAnsi="宋体" w:eastAsia="宋体" w:cs="宋体"/>
          <w:sz w:val="24"/>
          <w:szCs w:val="24"/>
          <w:u w:val="single"/>
        </w:rPr>
        <w:t>主要改造内容包括</w:t>
      </w:r>
      <w:r>
        <w:rPr>
          <w:rFonts w:hint="eastAsia" w:ascii="宋体" w:hAnsi="宋体" w:eastAsia="宋体" w:cs="宋体"/>
          <w:sz w:val="24"/>
          <w:szCs w:val="24"/>
          <w:u w:val="single"/>
          <w:lang w:val="en-US" w:eastAsia="zh-CN"/>
        </w:rPr>
        <w:t>室内给排水管道改造、室内照明改造等项目施工。</w:t>
      </w:r>
      <w:r>
        <w:rPr>
          <w:rFonts w:hint="eastAsia" w:ascii="宋体" w:hAnsi="宋体" w:eastAsia="宋体" w:cs="宋体"/>
          <w:sz w:val="24"/>
          <w:szCs w:val="24"/>
        </w:rPr>
        <w:t xml:space="preserve"> </w:t>
      </w:r>
    </w:p>
    <w:p w14:paraId="007B55E4">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w:t>
      </w:r>
      <w:r>
        <w:rPr>
          <w:rFonts w:hint="eastAsia" w:ascii="宋体" w:hAnsi="宋体" w:eastAsia="宋体" w:cs="宋体"/>
          <w:b/>
          <w:bCs/>
          <w:sz w:val="24"/>
          <w:szCs w:val="24"/>
          <w:lang w:val="en-US" w:eastAsia="zh-CN"/>
        </w:rPr>
        <w:t>二</w:t>
      </w:r>
      <w:r>
        <w:rPr>
          <w:rFonts w:hint="eastAsia" w:ascii="宋体" w:hAnsi="宋体" w:eastAsia="宋体" w:cs="宋体"/>
          <w:b/>
          <w:bCs/>
          <w:sz w:val="24"/>
          <w:szCs w:val="24"/>
        </w:rPr>
        <w:t xml:space="preserve">条  </w:t>
      </w:r>
      <w:r>
        <w:rPr>
          <w:rFonts w:hint="eastAsia" w:ascii="宋体" w:hAnsi="宋体" w:eastAsia="宋体" w:cs="宋体"/>
          <w:b/>
          <w:bCs/>
          <w:sz w:val="24"/>
          <w:szCs w:val="24"/>
          <w:lang w:val="en-US" w:eastAsia="zh-CN"/>
        </w:rPr>
        <w:t>合同工期</w:t>
      </w:r>
      <w:r>
        <w:rPr>
          <w:rFonts w:hint="eastAsia" w:ascii="宋体" w:hAnsi="宋体" w:eastAsia="宋体" w:cs="宋体"/>
          <w:sz w:val="24"/>
          <w:szCs w:val="24"/>
        </w:rPr>
        <w:t xml:space="preserve"> </w:t>
      </w:r>
    </w:p>
    <w:p w14:paraId="47540BF7">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合同</w:t>
      </w:r>
      <w:r>
        <w:rPr>
          <w:rFonts w:hint="eastAsia" w:ascii="宋体" w:hAnsi="宋体" w:eastAsia="宋体" w:cs="宋体"/>
          <w:sz w:val="24"/>
          <w:szCs w:val="24"/>
        </w:rPr>
        <w:t>工期：</w:t>
      </w:r>
      <w:r>
        <w:rPr>
          <w:rFonts w:hint="eastAsia" w:ascii="宋体" w:hAnsi="宋体" w:eastAsia="宋体" w:cs="宋体"/>
          <w:sz w:val="24"/>
          <w:szCs w:val="24"/>
          <w:u w:val="single"/>
          <w:lang w:val="en-US" w:eastAsia="zh-CN"/>
        </w:rPr>
        <w:t>150日历天</w:t>
      </w:r>
      <w:r>
        <w:rPr>
          <w:rFonts w:hint="eastAsia" w:ascii="宋体" w:hAnsi="宋体" w:eastAsia="宋体" w:cs="宋体"/>
          <w:sz w:val="24"/>
          <w:szCs w:val="24"/>
        </w:rPr>
        <w:t xml:space="preserve">  </w:t>
      </w:r>
    </w:p>
    <w:p w14:paraId="200CA05F">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计划开始日期：2025年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月</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日</w:t>
      </w:r>
      <w:r>
        <w:rPr>
          <w:rFonts w:hint="eastAsia" w:ascii="宋体" w:hAnsi="宋体" w:eastAsia="宋体" w:cs="宋体"/>
          <w:sz w:val="24"/>
          <w:szCs w:val="24"/>
        </w:rPr>
        <w:t>（具体以</w:t>
      </w:r>
      <w:r>
        <w:rPr>
          <w:rFonts w:hint="eastAsia" w:ascii="宋体" w:hAnsi="宋体" w:eastAsia="宋体" w:cs="宋体"/>
          <w:sz w:val="24"/>
          <w:szCs w:val="24"/>
          <w:lang w:val="en-US" w:eastAsia="zh-CN"/>
        </w:rPr>
        <w:t>甲方</w:t>
      </w:r>
      <w:r>
        <w:rPr>
          <w:rFonts w:hint="eastAsia" w:ascii="宋体" w:hAnsi="宋体" w:eastAsia="宋体" w:cs="宋体"/>
          <w:sz w:val="24"/>
          <w:szCs w:val="24"/>
        </w:rPr>
        <w:t>取得开工报告后具备施工条件后书面下达的《开工通知》为准）</w:t>
      </w:r>
      <w:r>
        <w:rPr>
          <w:rFonts w:hint="eastAsia" w:ascii="宋体" w:hAnsi="宋体" w:eastAsia="宋体" w:cs="宋体"/>
          <w:sz w:val="24"/>
          <w:szCs w:val="24"/>
          <w:lang w:eastAsia="zh-CN"/>
        </w:rPr>
        <w:t>。</w:t>
      </w:r>
    </w:p>
    <w:p w14:paraId="64DE4885">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计划竣工日期：2026年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月</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日</w:t>
      </w:r>
    </w:p>
    <w:p w14:paraId="0EED53A1">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b/>
          <w:bCs/>
          <w:sz w:val="24"/>
          <w:szCs w:val="24"/>
          <w:lang w:val="en-US" w:eastAsia="zh-CN"/>
        </w:rPr>
        <w:t>第三条  质量标准</w:t>
      </w:r>
      <w:r>
        <w:rPr>
          <w:rFonts w:hint="eastAsia" w:ascii="宋体" w:hAnsi="宋体" w:eastAsia="宋体" w:cs="宋体"/>
          <w:sz w:val="24"/>
          <w:szCs w:val="24"/>
          <w:lang w:val="en-US" w:eastAsia="zh-CN"/>
        </w:rPr>
        <w:t xml:space="preserve"> </w:t>
      </w:r>
    </w:p>
    <w:p w14:paraId="203FB877">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工程质量标准：合格。</w:t>
      </w:r>
    </w:p>
    <w:p w14:paraId="7FC999AF">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第四条  合同价款与结算方式</w:t>
      </w:r>
    </w:p>
    <w:p w14:paraId="6965EF58">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合同价款：以最终出具的设计图纸和最终审计结算价为依据</w:t>
      </w:r>
      <w:r>
        <w:rPr>
          <w:rFonts w:hint="eastAsia" w:ascii="宋体" w:hAnsi="宋体" w:eastAsia="宋体" w:cs="宋体"/>
          <w:sz w:val="24"/>
          <w:szCs w:val="24"/>
          <w:lang w:eastAsia="zh-CN"/>
        </w:rPr>
        <w:t>；</w:t>
      </w:r>
    </w:p>
    <w:p w14:paraId="12073C2E">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2、结算方式：最终以</w:t>
      </w:r>
      <w:r>
        <w:rPr>
          <w:rFonts w:hint="eastAsia" w:ascii="宋体" w:hAnsi="宋体" w:eastAsia="宋体" w:cs="宋体"/>
          <w:sz w:val="24"/>
          <w:szCs w:val="24"/>
          <w:lang w:val="en-US" w:eastAsia="zh-CN"/>
        </w:rPr>
        <w:t>甲方</w:t>
      </w:r>
      <w:r>
        <w:rPr>
          <w:rFonts w:hint="eastAsia" w:ascii="宋体" w:hAnsi="宋体" w:eastAsia="宋体" w:cs="宋体"/>
          <w:sz w:val="24"/>
          <w:szCs w:val="24"/>
        </w:rPr>
        <w:t>与业主之间的结算金额下浮</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作为水电</w:t>
      </w:r>
      <w:r>
        <w:rPr>
          <w:rFonts w:hint="eastAsia" w:ascii="宋体" w:hAnsi="宋体" w:eastAsia="宋体" w:cs="宋体"/>
          <w:sz w:val="24"/>
          <w:szCs w:val="24"/>
          <w:lang w:val="en-US" w:eastAsia="zh-CN"/>
        </w:rPr>
        <w:t>专业</w:t>
      </w:r>
      <w:r>
        <w:rPr>
          <w:rFonts w:hint="eastAsia" w:ascii="宋体" w:hAnsi="宋体" w:eastAsia="宋体" w:cs="宋体"/>
          <w:sz w:val="24"/>
          <w:szCs w:val="24"/>
        </w:rPr>
        <w:t>分包工程的结算金额（该结算金额中包含9%增值税）</w:t>
      </w:r>
      <w:r>
        <w:rPr>
          <w:rFonts w:hint="eastAsia" w:ascii="宋体" w:hAnsi="宋体" w:eastAsia="宋体" w:cs="宋体"/>
          <w:sz w:val="24"/>
          <w:szCs w:val="24"/>
          <w:lang w:eastAsia="zh-CN"/>
        </w:rPr>
        <w:t>。</w:t>
      </w:r>
    </w:p>
    <w:p w14:paraId="2C2D6B3C">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b/>
          <w:bCs/>
          <w:sz w:val="24"/>
          <w:szCs w:val="24"/>
          <w:lang w:val="en-US" w:eastAsia="zh-CN"/>
        </w:rPr>
        <w:t>第五条  付款方式</w:t>
      </w:r>
    </w:p>
    <w:p w14:paraId="77DCD74F">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r>
        <w:rPr>
          <w:rFonts w:hint="eastAsia" w:ascii="宋体" w:hAnsi="宋体" w:eastAsia="宋体" w:cs="宋体"/>
          <w:color w:val="000000"/>
          <w:sz w:val="24"/>
          <w:szCs w:val="24"/>
          <w:highlight w:val="none"/>
        </w:rPr>
        <w:t>本工程无预付款，进度款按每月审计结算进度款金额</w:t>
      </w:r>
      <w:r>
        <w:rPr>
          <w:rFonts w:hint="eastAsia" w:ascii="宋体" w:hAnsi="宋体" w:eastAsia="宋体" w:cs="宋体"/>
          <w:sz w:val="24"/>
          <w:szCs w:val="24"/>
          <w:highlight w:val="none"/>
        </w:rPr>
        <w:t>*（1-下浮率）*</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0%结</w:t>
      </w:r>
      <w:r>
        <w:rPr>
          <w:rFonts w:hint="eastAsia" w:ascii="宋体" w:hAnsi="宋体" w:eastAsia="宋体" w:cs="宋体"/>
          <w:color w:val="000000"/>
          <w:sz w:val="24"/>
          <w:szCs w:val="24"/>
          <w:highlight w:val="none"/>
        </w:rPr>
        <w:t>算，该工程竣工验收后付至审计结算金额</w:t>
      </w:r>
      <w:r>
        <w:rPr>
          <w:rFonts w:hint="eastAsia" w:ascii="宋体" w:hAnsi="宋体" w:eastAsia="宋体" w:cs="宋体"/>
          <w:sz w:val="24"/>
          <w:szCs w:val="24"/>
          <w:highlight w:val="none"/>
        </w:rPr>
        <w:t>*（1-下浮率）*95%,</w:t>
      </w:r>
      <w:r>
        <w:rPr>
          <w:rFonts w:hint="eastAsia" w:ascii="宋体" w:hAnsi="宋体" w:eastAsia="宋体" w:cs="宋体"/>
          <w:color w:val="000000"/>
          <w:sz w:val="24"/>
          <w:szCs w:val="24"/>
          <w:highlight w:val="none"/>
        </w:rPr>
        <w:t>余下</w:t>
      </w:r>
      <w:r>
        <w:rPr>
          <w:rFonts w:hint="eastAsia" w:ascii="宋体" w:hAnsi="宋体" w:eastAsia="宋体" w:cs="宋体"/>
          <w:sz w:val="24"/>
          <w:szCs w:val="24"/>
          <w:highlight w:val="none"/>
        </w:rPr>
        <w:t>审计结算金额*（1-下浮率）*</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%为</w:t>
      </w:r>
      <w:r>
        <w:rPr>
          <w:rFonts w:hint="eastAsia" w:ascii="宋体" w:hAnsi="宋体" w:eastAsia="宋体" w:cs="宋体"/>
          <w:color w:val="000000"/>
          <w:sz w:val="24"/>
          <w:szCs w:val="24"/>
          <w:highlight w:val="none"/>
        </w:rPr>
        <w:t>质量保证金，质量保修期满以后无息付清。报价方在领取工程款前，必须向询价方提交合法有效的增值税专用发票，否则，工程款不予支付。</w:t>
      </w:r>
    </w:p>
    <w:p w14:paraId="06E523CA">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2、乙方在领取工程款前，必须向甲方提交合法有效的增值税专用发票（税率9%)，否则，工程款不予支付。</w:t>
      </w:r>
    </w:p>
    <w:p w14:paraId="74C606DB">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第</w:t>
      </w:r>
      <w:r>
        <w:rPr>
          <w:rFonts w:hint="eastAsia" w:ascii="宋体" w:hAnsi="宋体" w:eastAsia="宋体" w:cs="宋体"/>
          <w:b/>
          <w:bCs/>
          <w:sz w:val="24"/>
          <w:szCs w:val="24"/>
          <w:lang w:val="en-US" w:eastAsia="zh-CN"/>
        </w:rPr>
        <w:t>六</w:t>
      </w:r>
      <w:r>
        <w:rPr>
          <w:rFonts w:hint="eastAsia" w:ascii="宋体" w:hAnsi="宋体" w:eastAsia="宋体" w:cs="宋体"/>
          <w:b/>
          <w:bCs/>
          <w:sz w:val="24"/>
          <w:szCs w:val="24"/>
        </w:rPr>
        <w:t>条  双方权利和义务</w:t>
      </w:r>
    </w:p>
    <w:p w14:paraId="09C8964C">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一、甲方权利和义务 </w:t>
      </w:r>
    </w:p>
    <w:p w14:paraId="1B586F16">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负责提供工程项目实施过程必须的</w:t>
      </w:r>
      <w:r>
        <w:rPr>
          <w:rFonts w:hint="eastAsia" w:ascii="宋体" w:hAnsi="宋体" w:eastAsia="宋体" w:cs="宋体"/>
          <w:sz w:val="24"/>
          <w:szCs w:val="24"/>
          <w:lang w:val="en-US" w:eastAsia="zh-CN"/>
        </w:rPr>
        <w:t>施工图纸、</w:t>
      </w:r>
      <w:r>
        <w:rPr>
          <w:rFonts w:hint="eastAsia" w:ascii="宋体" w:hAnsi="宋体" w:eastAsia="宋体" w:cs="宋体"/>
          <w:sz w:val="24"/>
          <w:szCs w:val="24"/>
        </w:rPr>
        <w:t>有关资料、证明等文件</w:t>
      </w:r>
      <w:r>
        <w:rPr>
          <w:rFonts w:hint="eastAsia" w:ascii="宋体" w:hAnsi="宋体" w:eastAsia="宋体" w:cs="宋体"/>
          <w:sz w:val="24"/>
          <w:szCs w:val="24"/>
          <w:lang w:eastAsia="zh-CN"/>
        </w:rPr>
        <w:t>；</w:t>
      </w:r>
    </w:p>
    <w:p w14:paraId="3D92AA55">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及时办理开工报告等资料</w:t>
      </w:r>
      <w:r>
        <w:rPr>
          <w:rFonts w:hint="eastAsia" w:ascii="宋体" w:hAnsi="宋体" w:eastAsia="宋体" w:cs="宋体"/>
          <w:sz w:val="24"/>
          <w:szCs w:val="24"/>
          <w:lang w:eastAsia="zh-CN"/>
        </w:rPr>
        <w:t>；</w:t>
      </w:r>
    </w:p>
    <w:p w14:paraId="2C1362FC">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审核乙方编制的</w:t>
      </w:r>
      <w:r>
        <w:rPr>
          <w:rFonts w:hint="eastAsia" w:ascii="宋体" w:hAnsi="宋体" w:eastAsia="宋体" w:cs="宋体"/>
          <w:sz w:val="24"/>
          <w:szCs w:val="24"/>
          <w:lang w:val="en-US" w:eastAsia="zh-CN"/>
        </w:rPr>
        <w:t>施工</w:t>
      </w:r>
      <w:r>
        <w:rPr>
          <w:rFonts w:hint="eastAsia" w:ascii="宋体" w:hAnsi="宋体" w:eastAsia="宋体" w:cs="宋体"/>
          <w:sz w:val="24"/>
          <w:szCs w:val="24"/>
        </w:rPr>
        <w:t>进度计划和工程结算文件</w:t>
      </w:r>
      <w:r>
        <w:rPr>
          <w:rFonts w:hint="eastAsia" w:ascii="宋体" w:hAnsi="宋体" w:eastAsia="宋体" w:cs="宋体"/>
          <w:sz w:val="24"/>
          <w:szCs w:val="24"/>
          <w:lang w:eastAsia="zh-CN"/>
        </w:rPr>
        <w:t>；</w:t>
      </w:r>
    </w:p>
    <w:p w14:paraId="145427D1">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委派人员有效监控、监管工程施工质量、安全以及劳务工资、材料款的支付和专款专用工作</w:t>
      </w:r>
      <w:r>
        <w:rPr>
          <w:rFonts w:hint="eastAsia" w:ascii="宋体" w:hAnsi="宋体" w:eastAsia="宋体" w:cs="宋体"/>
          <w:sz w:val="24"/>
          <w:szCs w:val="24"/>
          <w:lang w:eastAsia="zh-CN"/>
        </w:rPr>
        <w:t>；</w:t>
      </w:r>
      <w:r>
        <w:rPr>
          <w:rFonts w:hint="eastAsia" w:ascii="宋体" w:hAnsi="宋体" w:eastAsia="宋体" w:cs="宋体"/>
          <w:sz w:val="24"/>
          <w:szCs w:val="24"/>
        </w:rPr>
        <w:t xml:space="preserve"> </w:t>
      </w:r>
    </w:p>
    <w:p w14:paraId="79D05600">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rPr>
        <w:t>对工程中出现的违规行为进行责令改正和罚款的权利</w:t>
      </w:r>
      <w:r>
        <w:rPr>
          <w:rFonts w:hint="eastAsia" w:ascii="宋体" w:hAnsi="宋体" w:eastAsia="宋体" w:cs="宋体"/>
          <w:sz w:val="24"/>
          <w:szCs w:val="24"/>
          <w:lang w:eastAsia="zh-CN"/>
        </w:rPr>
        <w:t>；</w:t>
      </w:r>
    </w:p>
    <w:p w14:paraId="4DB4EDF7">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6、</w:t>
      </w:r>
      <w:r>
        <w:rPr>
          <w:rFonts w:hint="eastAsia" w:ascii="宋体" w:hAnsi="宋体" w:eastAsia="宋体" w:cs="宋体"/>
          <w:sz w:val="24"/>
          <w:szCs w:val="24"/>
        </w:rPr>
        <w:t>组织设计、监理、施工、政府有关部门进行工程竣工验收及工程结算等手续</w:t>
      </w:r>
      <w:r>
        <w:rPr>
          <w:rFonts w:hint="eastAsia" w:ascii="宋体" w:hAnsi="宋体" w:eastAsia="宋体" w:cs="宋体"/>
          <w:sz w:val="24"/>
          <w:szCs w:val="24"/>
          <w:lang w:eastAsia="zh-CN"/>
        </w:rPr>
        <w:t>；</w:t>
      </w:r>
    </w:p>
    <w:p w14:paraId="6191CF04">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7、按合同约定的方式给乙方拨付工程款。</w:t>
      </w:r>
    </w:p>
    <w:p w14:paraId="4DEDBE23">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w:t>
      </w:r>
      <w:r>
        <w:rPr>
          <w:rFonts w:hint="eastAsia" w:ascii="宋体" w:hAnsi="宋体" w:eastAsia="宋体" w:cs="宋体"/>
          <w:sz w:val="24"/>
          <w:szCs w:val="24"/>
          <w:lang w:eastAsia="zh-CN"/>
        </w:rPr>
        <w:t>、</w:t>
      </w:r>
      <w:r>
        <w:rPr>
          <w:rFonts w:hint="eastAsia" w:ascii="宋体" w:hAnsi="宋体" w:eastAsia="宋体" w:cs="宋体"/>
          <w:sz w:val="24"/>
          <w:szCs w:val="24"/>
        </w:rPr>
        <w:t>乙方权利和义务</w:t>
      </w:r>
    </w:p>
    <w:p w14:paraId="4D0D0FFC">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1、组建一支过硬的施工队伍，配齐各种技术人员，配备专职人员负责现场协调，做到安全文明施工；</w:t>
      </w:r>
    </w:p>
    <w:p w14:paraId="3A87184B">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严格按照施工规范、强制性条文、设计</w:t>
      </w:r>
      <w:r>
        <w:rPr>
          <w:rFonts w:hint="eastAsia" w:ascii="宋体" w:hAnsi="宋体" w:eastAsia="宋体" w:cs="宋体"/>
          <w:sz w:val="24"/>
          <w:szCs w:val="24"/>
          <w:lang w:val="en-US" w:eastAsia="zh-CN"/>
        </w:rPr>
        <w:t>图纸</w:t>
      </w:r>
      <w:r>
        <w:rPr>
          <w:rFonts w:hint="eastAsia" w:ascii="宋体" w:hAnsi="宋体" w:eastAsia="宋体" w:cs="宋体"/>
          <w:sz w:val="24"/>
          <w:szCs w:val="24"/>
        </w:rPr>
        <w:t>要求精心组织施工，工程质量必须符合设计及国家现行的施工质量验收标准的要求</w:t>
      </w:r>
      <w:r>
        <w:rPr>
          <w:rFonts w:hint="eastAsia" w:ascii="宋体" w:hAnsi="宋体" w:eastAsia="宋体" w:cs="宋体"/>
          <w:sz w:val="24"/>
          <w:szCs w:val="24"/>
          <w:lang w:eastAsia="zh-CN"/>
        </w:rPr>
        <w:t>；</w:t>
      </w:r>
    </w:p>
    <w:p w14:paraId="44155ECD">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及时做好施工技术内业和安全内业资料的编制工作，做到齐全、真实、有效</w:t>
      </w:r>
      <w:r>
        <w:rPr>
          <w:rFonts w:hint="eastAsia" w:ascii="宋体" w:hAnsi="宋体" w:eastAsia="宋体" w:cs="宋体"/>
          <w:sz w:val="24"/>
          <w:szCs w:val="24"/>
          <w:lang w:eastAsia="zh-CN"/>
        </w:rPr>
        <w:t>；</w:t>
      </w:r>
    </w:p>
    <w:p w14:paraId="2A956642">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乙方应及时签订劳动用工合同并为现场施工人员办理劳动保险、工伤意外保险，及时发放工人工资，若有欠款或违反国家政策、法律规定，乙方自行承担责任。甲方有权直接处理此类纠纷，造成的经济损失和法律责任亦由乙方承担</w:t>
      </w:r>
      <w:r>
        <w:rPr>
          <w:rFonts w:hint="eastAsia" w:ascii="宋体" w:hAnsi="宋体" w:eastAsia="宋体" w:cs="宋体"/>
          <w:sz w:val="24"/>
          <w:szCs w:val="24"/>
          <w:lang w:eastAsia="zh-CN"/>
        </w:rPr>
        <w:t>；</w:t>
      </w:r>
    </w:p>
    <w:p w14:paraId="70A55564">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rPr>
        <w:t>施工过程中乙方除应承担由于自身原因造成政府相关职能部门的经济处罚与行政处罚外，还应承担由于自身原因造成的其它经济责任和法律责任</w:t>
      </w:r>
      <w:r>
        <w:rPr>
          <w:rFonts w:hint="eastAsia" w:ascii="宋体" w:hAnsi="宋体" w:eastAsia="宋体" w:cs="宋体"/>
          <w:sz w:val="24"/>
          <w:szCs w:val="24"/>
          <w:lang w:eastAsia="zh-CN"/>
        </w:rPr>
        <w:t>；</w:t>
      </w:r>
    </w:p>
    <w:p w14:paraId="7280E06A">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6、</w:t>
      </w:r>
      <w:r>
        <w:rPr>
          <w:rFonts w:hint="eastAsia" w:ascii="宋体" w:hAnsi="宋体" w:eastAsia="宋体" w:cs="宋体"/>
          <w:sz w:val="24"/>
          <w:szCs w:val="24"/>
        </w:rPr>
        <w:t>乙方承担施工安全、工程质量的责任；承担延误工期的责任；承担由于管理不善而发生各类事件的责任</w:t>
      </w:r>
      <w:r>
        <w:rPr>
          <w:rFonts w:hint="eastAsia" w:ascii="宋体" w:hAnsi="宋体" w:eastAsia="宋体" w:cs="宋体"/>
          <w:sz w:val="24"/>
          <w:szCs w:val="24"/>
          <w:lang w:eastAsia="zh-CN"/>
        </w:rPr>
        <w:t>；</w:t>
      </w:r>
    </w:p>
    <w:p w14:paraId="299EE2EF">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7、乙方必须接受甲方管理人员及监理人员监督指导，严格遵守工地的一切规章制度，不得和主管部门发生冲突；对有关部门提出的整改通知必须按时完成；</w:t>
      </w:r>
    </w:p>
    <w:p w14:paraId="577FA046">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8、</w:t>
      </w:r>
      <w:r>
        <w:rPr>
          <w:rFonts w:hint="eastAsia" w:ascii="宋体" w:hAnsi="宋体" w:eastAsia="宋体" w:cs="宋体"/>
          <w:sz w:val="24"/>
          <w:szCs w:val="24"/>
        </w:rPr>
        <w:t>负责本工程现场成品保护工作，如因承包方原因造成损坏，承包方应自费在甲方要求的时间内予以修复，并承担由此造成的损失。若承包方未能及时修复，甲方可自行委托他人进行修复，修复费用从承包方的工程款中扣除</w:t>
      </w:r>
      <w:r>
        <w:rPr>
          <w:rFonts w:hint="eastAsia" w:ascii="宋体" w:hAnsi="宋体" w:eastAsia="宋体" w:cs="宋体"/>
          <w:sz w:val="24"/>
          <w:szCs w:val="24"/>
          <w:lang w:eastAsia="zh-CN"/>
        </w:rPr>
        <w:t>；</w:t>
      </w:r>
    </w:p>
    <w:p w14:paraId="20EE0AF6">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9、现场施工临时用水、用电由承包方自行解决，并承担相关费用。</w:t>
      </w:r>
    </w:p>
    <w:p w14:paraId="3B583235">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第</w:t>
      </w:r>
      <w:r>
        <w:rPr>
          <w:rFonts w:hint="eastAsia" w:ascii="宋体" w:hAnsi="宋体" w:eastAsia="宋体" w:cs="宋体"/>
          <w:b/>
          <w:bCs/>
          <w:sz w:val="24"/>
          <w:szCs w:val="24"/>
          <w:lang w:val="en-US" w:eastAsia="zh-CN"/>
        </w:rPr>
        <w:t>七</w:t>
      </w:r>
      <w:r>
        <w:rPr>
          <w:rFonts w:hint="eastAsia" w:ascii="宋体" w:hAnsi="宋体" w:eastAsia="宋体" w:cs="宋体"/>
          <w:b/>
          <w:bCs/>
          <w:sz w:val="24"/>
          <w:szCs w:val="24"/>
        </w:rPr>
        <w:t>条</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工程质量与检验</w:t>
      </w:r>
    </w:p>
    <w:p w14:paraId="4970EE7F">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1、工程质量管理</w:t>
      </w:r>
    </w:p>
    <w:p w14:paraId="34341032">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（1）乙方施工</w:t>
      </w:r>
      <w:r>
        <w:rPr>
          <w:rFonts w:hint="eastAsia" w:ascii="宋体" w:hAnsi="宋体" w:eastAsia="宋体" w:cs="宋体"/>
          <w:sz w:val="24"/>
          <w:szCs w:val="24"/>
        </w:rPr>
        <w:t>范围</w:t>
      </w:r>
      <w:r>
        <w:rPr>
          <w:rFonts w:hint="eastAsia" w:ascii="宋体" w:hAnsi="宋体" w:eastAsia="宋体" w:cs="宋体"/>
          <w:sz w:val="24"/>
          <w:szCs w:val="24"/>
          <w:lang w:val="en-US" w:eastAsia="zh-CN"/>
        </w:rPr>
        <w:t>内</w:t>
      </w:r>
      <w:r>
        <w:rPr>
          <w:rFonts w:hint="eastAsia" w:ascii="宋体" w:hAnsi="宋体" w:eastAsia="宋体" w:cs="宋体"/>
          <w:sz w:val="24"/>
          <w:szCs w:val="24"/>
        </w:rPr>
        <w:t>的</w:t>
      </w:r>
      <w:r>
        <w:rPr>
          <w:rFonts w:hint="eastAsia" w:ascii="宋体" w:hAnsi="宋体" w:eastAsia="宋体" w:cs="宋体"/>
          <w:sz w:val="24"/>
          <w:szCs w:val="24"/>
          <w:lang w:val="en-US" w:eastAsia="zh-CN"/>
        </w:rPr>
        <w:t>分部分项</w:t>
      </w:r>
      <w:r>
        <w:rPr>
          <w:rFonts w:hint="eastAsia" w:ascii="宋体" w:hAnsi="宋体" w:eastAsia="宋体" w:cs="宋体"/>
          <w:sz w:val="24"/>
          <w:szCs w:val="24"/>
        </w:rPr>
        <w:t>工程，均须按施工图、设计变更、相应的国家规范规程及验收标准和</w:t>
      </w:r>
      <w:r>
        <w:rPr>
          <w:rFonts w:hint="eastAsia" w:ascii="宋体" w:hAnsi="宋体" w:eastAsia="宋体" w:cs="宋体"/>
          <w:sz w:val="24"/>
          <w:szCs w:val="24"/>
          <w:lang w:val="en-US" w:eastAsia="zh-CN"/>
        </w:rPr>
        <w:t>地方</w:t>
      </w:r>
      <w:r>
        <w:rPr>
          <w:rFonts w:hint="eastAsia" w:ascii="宋体" w:hAnsi="宋体" w:eastAsia="宋体" w:cs="宋体"/>
          <w:sz w:val="24"/>
          <w:szCs w:val="24"/>
        </w:rPr>
        <w:t>有关规定以及甲方要求进行施工和验收，工程质量必须达到合同规定的质量标准和要求。</w:t>
      </w:r>
    </w:p>
    <w:p w14:paraId="796CBDAC">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乙方</w:t>
      </w:r>
      <w:r>
        <w:rPr>
          <w:rFonts w:hint="eastAsia" w:ascii="宋体" w:hAnsi="宋体" w:eastAsia="宋体" w:cs="宋体"/>
          <w:sz w:val="24"/>
          <w:szCs w:val="24"/>
        </w:rPr>
        <w:t>应按有关规定、设计要求及甲方的指令进行施工，随时接受甲方和监理的检查，为检查提供便利条件，及时根据要求向甲方提供与工程质量有关的技术资料，并按验查结果进行整改。</w:t>
      </w:r>
    </w:p>
    <w:p w14:paraId="4259445E">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为保证施工质量，施工难点以及容易发生质量通病的地方，</w:t>
      </w:r>
      <w:r>
        <w:rPr>
          <w:rFonts w:hint="eastAsia" w:ascii="宋体" w:hAnsi="宋体" w:eastAsia="宋体" w:cs="宋体"/>
          <w:sz w:val="24"/>
          <w:szCs w:val="24"/>
          <w:lang w:val="en-US" w:eastAsia="zh-CN"/>
        </w:rPr>
        <w:t>乙方</w:t>
      </w:r>
      <w:r>
        <w:rPr>
          <w:rFonts w:hint="eastAsia" w:ascii="宋体" w:hAnsi="宋体" w:eastAsia="宋体" w:cs="宋体"/>
          <w:sz w:val="24"/>
          <w:szCs w:val="24"/>
        </w:rPr>
        <w:t>应先报施工方案经甲方确认（但甲方确认并不解除承包方的质量等责任）。</w:t>
      </w:r>
    </w:p>
    <w:p w14:paraId="479C4386">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本合同执行国家施工规范、规定与质量评定标准。</w:t>
      </w:r>
    </w:p>
    <w:p w14:paraId="4C991102">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2、工程检查和返工：工程质量达不到合同约定标准的部分，</w:t>
      </w:r>
      <w:r>
        <w:rPr>
          <w:rFonts w:hint="eastAsia" w:ascii="宋体" w:hAnsi="宋体" w:eastAsia="宋体" w:cs="宋体"/>
          <w:sz w:val="24"/>
          <w:szCs w:val="24"/>
          <w:lang w:val="en-US" w:eastAsia="zh-CN"/>
        </w:rPr>
        <w:t>乙方</w:t>
      </w:r>
      <w:r>
        <w:rPr>
          <w:rFonts w:hint="eastAsia" w:ascii="宋体" w:hAnsi="宋体" w:eastAsia="宋体" w:cs="宋体"/>
          <w:sz w:val="24"/>
          <w:szCs w:val="24"/>
        </w:rPr>
        <w:t>应按甲方和监理的要求拆除和重新施工，直到符合合同约定标准。因</w:t>
      </w:r>
      <w:r>
        <w:rPr>
          <w:rFonts w:hint="eastAsia" w:ascii="宋体" w:hAnsi="宋体" w:eastAsia="宋体" w:cs="宋体"/>
          <w:sz w:val="24"/>
          <w:szCs w:val="24"/>
          <w:lang w:val="en-US" w:eastAsia="zh-CN"/>
        </w:rPr>
        <w:t>乙方</w:t>
      </w:r>
      <w:r>
        <w:rPr>
          <w:rFonts w:hint="eastAsia" w:ascii="宋体" w:hAnsi="宋体" w:eastAsia="宋体" w:cs="宋体"/>
          <w:sz w:val="24"/>
          <w:szCs w:val="24"/>
        </w:rPr>
        <w:t>原因达不到合同标准，</w:t>
      </w:r>
      <w:r>
        <w:rPr>
          <w:rFonts w:hint="eastAsia" w:ascii="宋体" w:hAnsi="宋体" w:eastAsia="宋体" w:cs="宋体"/>
          <w:sz w:val="24"/>
          <w:szCs w:val="24"/>
          <w:lang w:val="en-US" w:eastAsia="zh-CN"/>
        </w:rPr>
        <w:t>乙方</w:t>
      </w:r>
      <w:r>
        <w:rPr>
          <w:rFonts w:hint="eastAsia" w:ascii="宋体" w:hAnsi="宋体" w:eastAsia="宋体" w:cs="宋体"/>
          <w:sz w:val="24"/>
          <w:szCs w:val="24"/>
        </w:rPr>
        <w:t>承担拆除和重新施工的费用，工</w:t>
      </w:r>
      <w:r>
        <w:rPr>
          <w:rFonts w:hint="eastAsia" w:ascii="宋体" w:hAnsi="宋体" w:eastAsia="宋体" w:cs="宋体"/>
          <w:sz w:val="24"/>
          <w:szCs w:val="24"/>
          <w:lang w:val="en-US" w:eastAsia="zh-CN"/>
        </w:rPr>
        <w:t>期</w:t>
      </w:r>
      <w:r>
        <w:rPr>
          <w:rFonts w:hint="eastAsia" w:ascii="宋体" w:hAnsi="宋体" w:eastAsia="宋体" w:cs="宋体"/>
          <w:sz w:val="24"/>
          <w:szCs w:val="24"/>
        </w:rPr>
        <w:t>不予顺延。</w:t>
      </w:r>
    </w:p>
    <w:p w14:paraId="1A1C73D7">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3、隐蔽工程和中间验收</w:t>
      </w:r>
    </w:p>
    <w:p w14:paraId="07EE7705">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工程具备隐蔽条件或达到本合同约定的中间验收部分，</w:t>
      </w:r>
      <w:r>
        <w:rPr>
          <w:rFonts w:hint="eastAsia" w:ascii="宋体" w:hAnsi="宋体" w:eastAsia="宋体" w:cs="宋体"/>
          <w:sz w:val="24"/>
          <w:szCs w:val="24"/>
          <w:lang w:val="en-US" w:eastAsia="zh-CN"/>
        </w:rPr>
        <w:t>乙方</w:t>
      </w:r>
      <w:r>
        <w:rPr>
          <w:rFonts w:hint="eastAsia" w:ascii="宋体" w:hAnsi="宋体" w:eastAsia="宋体" w:cs="宋体"/>
          <w:sz w:val="24"/>
          <w:szCs w:val="24"/>
        </w:rPr>
        <w:t>应进行自检，监理</w:t>
      </w:r>
      <w:r>
        <w:rPr>
          <w:rFonts w:hint="eastAsia" w:ascii="宋体" w:hAnsi="宋体" w:eastAsia="宋体" w:cs="宋体"/>
          <w:sz w:val="24"/>
          <w:szCs w:val="24"/>
          <w:lang w:val="en-US" w:eastAsia="zh-CN"/>
        </w:rPr>
        <w:t>方</w:t>
      </w:r>
      <w:r>
        <w:rPr>
          <w:rFonts w:hint="eastAsia" w:ascii="宋体" w:hAnsi="宋体" w:eastAsia="宋体" w:cs="宋体"/>
          <w:sz w:val="24"/>
          <w:szCs w:val="24"/>
        </w:rPr>
        <w:t>验收合格，方可进行隐蔽和继续施工。验收不合格，</w:t>
      </w:r>
      <w:r>
        <w:rPr>
          <w:rFonts w:hint="eastAsia" w:ascii="宋体" w:hAnsi="宋体" w:eastAsia="宋体" w:cs="宋体"/>
          <w:sz w:val="24"/>
          <w:szCs w:val="24"/>
          <w:lang w:val="en-US" w:eastAsia="zh-CN"/>
        </w:rPr>
        <w:t>乙方</w:t>
      </w:r>
      <w:r>
        <w:rPr>
          <w:rFonts w:hint="eastAsia" w:ascii="宋体" w:hAnsi="宋体" w:eastAsia="宋体" w:cs="宋体"/>
          <w:sz w:val="24"/>
          <w:szCs w:val="24"/>
        </w:rPr>
        <w:t>在监理限定的时间内修改后重新验收。</w:t>
      </w:r>
    </w:p>
    <w:p w14:paraId="56AA3431">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重新检验与返工：当甲方提出对已经隐蔽的工程重新检验的要求时，</w:t>
      </w:r>
      <w:r>
        <w:rPr>
          <w:rFonts w:hint="eastAsia" w:ascii="宋体" w:hAnsi="宋体" w:eastAsia="宋体" w:cs="宋体"/>
          <w:sz w:val="24"/>
          <w:szCs w:val="24"/>
          <w:lang w:val="en-US" w:eastAsia="zh-CN"/>
        </w:rPr>
        <w:t>乙方</w:t>
      </w:r>
      <w:r>
        <w:rPr>
          <w:rFonts w:hint="eastAsia" w:ascii="宋体" w:hAnsi="宋体" w:eastAsia="宋体" w:cs="宋体"/>
          <w:sz w:val="24"/>
          <w:szCs w:val="24"/>
        </w:rPr>
        <w:t>应按要求进行剥露，并在验收后重新进行覆盖或修复。检查合格，甲方承担由此发生的费用并相应顺延工期；检验不合格，</w:t>
      </w:r>
      <w:r>
        <w:rPr>
          <w:rFonts w:hint="eastAsia" w:ascii="宋体" w:hAnsi="宋体" w:eastAsia="宋体" w:cs="宋体"/>
          <w:sz w:val="24"/>
          <w:szCs w:val="24"/>
          <w:lang w:val="en-US" w:eastAsia="zh-CN"/>
        </w:rPr>
        <w:t>乙方</w:t>
      </w:r>
      <w:r>
        <w:rPr>
          <w:rFonts w:hint="eastAsia" w:ascii="宋体" w:hAnsi="宋体" w:eastAsia="宋体" w:cs="宋体"/>
          <w:sz w:val="24"/>
          <w:szCs w:val="24"/>
        </w:rPr>
        <w:t>承担返工发生的费用，工期也不予顺延。</w:t>
      </w:r>
    </w:p>
    <w:p w14:paraId="74E726C9">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rPr>
        <w:t>第</w:t>
      </w:r>
      <w:r>
        <w:rPr>
          <w:rFonts w:hint="eastAsia" w:ascii="宋体" w:hAnsi="宋体" w:eastAsia="宋体" w:cs="宋体"/>
          <w:b/>
          <w:bCs/>
          <w:sz w:val="24"/>
          <w:szCs w:val="24"/>
          <w:lang w:val="en-US" w:eastAsia="zh-CN"/>
        </w:rPr>
        <w:t>八</w:t>
      </w:r>
      <w:r>
        <w:rPr>
          <w:rFonts w:hint="eastAsia" w:ascii="宋体" w:hAnsi="宋体" w:eastAsia="宋体" w:cs="宋体"/>
          <w:b/>
          <w:bCs/>
          <w:sz w:val="24"/>
          <w:szCs w:val="24"/>
        </w:rPr>
        <w:t>条</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材料</w:t>
      </w:r>
      <w:r>
        <w:rPr>
          <w:rFonts w:hint="eastAsia" w:ascii="宋体" w:hAnsi="宋体" w:eastAsia="宋体" w:cs="宋体"/>
          <w:b/>
          <w:bCs/>
          <w:sz w:val="24"/>
          <w:szCs w:val="24"/>
          <w:lang w:val="en-US" w:eastAsia="zh-CN"/>
        </w:rPr>
        <w:t>采购管理</w:t>
      </w:r>
    </w:p>
    <w:p w14:paraId="0C91502C">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1、乙方采购</w:t>
      </w:r>
      <w:r>
        <w:rPr>
          <w:rFonts w:hint="eastAsia" w:ascii="宋体" w:hAnsi="宋体" w:eastAsia="宋体" w:cs="宋体"/>
          <w:sz w:val="24"/>
          <w:szCs w:val="24"/>
        </w:rPr>
        <w:t>材料的</w:t>
      </w:r>
      <w:r>
        <w:rPr>
          <w:rFonts w:hint="eastAsia" w:ascii="宋体" w:hAnsi="宋体" w:eastAsia="宋体" w:cs="宋体"/>
          <w:sz w:val="24"/>
          <w:szCs w:val="24"/>
          <w:lang w:val="en-US" w:eastAsia="zh-CN"/>
        </w:rPr>
        <w:t>规格、</w:t>
      </w:r>
      <w:r>
        <w:rPr>
          <w:rFonts w:hint="eastAsia" w:ascii="宋体" w:hAnsi="宋体" w:eastAsia="宋体" w:cs="宋体"/>
          <w:sz w:val="24"/>
          <w:szCs w:val="24"/>
        </w:rPr>
        <w:t>品牌必须符合施工</w:t>
      </w:r>
      <w:r>
        <w:rPr>
          <w:rFonts w:hint="eastAsia" w:ascii="宋体" w:hAnsi="宋体" w:eastAsia="宋体" w:cs="宋体"/>
          <w:sz w:val="24"/>
          <w:szCs w:val="24"/>
          <w:lang w:val="en-US" w:eastAsia="zh-CN"/>
        </w:rPr>
        <w:t>图纸</w:t>
      </w:r>
      <w:r>
        <w:rPr>
          <w:rFonts w:hint="eastAsia" w:ascii="宋体" w:hAnsi="宋体" w:eastAsia="宋体" w:cs="宋体"/>
          <w:sz w:val="24"/>
          <w:szCs w:val="24"/>
        </w:rPr>
        <w:t>和甲方指定品牌的要求。凡</w:t>
      </w:r>
      <w:r>
        <w:rPr>
          <w:rFonts w:hint="eastAsia" w:ascii="宋体" w:hAnsi="宋体" w:eastAsia="宋体" w:cs="宋体"/>
          <w:sz w:val="24"/>
          <w:szCs w:val="24"/>
          <w:lang w:val="en-US" w:eastAsia="zh-CN"/>
        </w:rPr>
        <w:t>所有管材</w:t>
      </w:r>
      <w:r>
        <w:rPr>
          <w:rFonts w:hint="eastAsia" w:ascii="宋体" w:hAnsi="宋体" w:eastAsia="宋体" w:cs="宋体"/>
          <w:sz w:val="24"/>
          <w:szCs w:val="24"/>
        </w:rPr>
        <w:t>、</w:t>
      </w:r>
      <w:r>
        <w:rPr>
          <w:rFonts w:hint="eastAsia" w:ascii="宋体" w:hAnsi="宋体" w:eastAsia="宋体" w:cs="宋体"/>
          <w:sz w:val="24"/>
          <w:szCs w:val="24"/>
          <w:lang w:val="en-US" w:eastAsia="zh-CN"/>
        </w:rPr>
        <w:t>电缆、电线、配电箱、灯具、开关等</w:t>
      </w:r>
      <w:r>
        <w:rPr>
          <w:rFonts w:hint="eastAsia" w:ascii="宋体" w:hAnsi="宋体" w:eastAsia="宋体" w:cs="宋体"/>
          <w:sz w:val="24"/>
          <w:szCs w:val="24"/>
        </w:rPr>
        <w:t>材料，施工前，产品的品牌、</w:t>
      </w:r>
      <w:r>
        <w:rPr>
          <w:rFonts w:hint="eastAsia" w:ascii="宋体" w:hAnsi="宋体" w:eastAsia="宋体" w:cs="宋体"/>
          <w:sz w:val="24"/>
          <w:szCs w:val="24"/>
          <w:lang w:val="en-US" w:eastAsia="zh-CN"/>
        </w:rPr>
        <w:t>规格、型号等报</w:t>
      </w:r>
      <w:r>
        <w:rPr>
          <w:rFonts w:hint="eastAsia" w:ascii="宋体" w:hAnsi="宋体" w:eastAsia="宋体" w:cs="宋体"/>
          <w:sz w:val="24"/>
          <w:szCs w:val="24"/>
        </w:rPr>
        <w:t>甲方进行</w:t>
      </w:r>
      <w:r>
        <w:rPr>
          <w:rFonts w:hint="eastAsia" w:ascii="宋体" w:hAnsi="宋体" w:eastAsia="宋体" w:cs="宋体"/>
          <w:sz w:val="24"/>
          <w:szCs w:val="24"/>
          <w:lang w:val="en-US" w:eastAsia="zh-CN"/>
        </w:rPr>
        <w:t>选</w:t>
      </w:r>
      <w:r>
        <w:rPr>
          <w:rFonts w:hint="eastAsia" w:ascii="宋体" w:hAnsi="宋体" w:eastAsia="宋体" w:cs="宋体"/>
          <w:sz w:val="24"/>
          <w:szCs w:val="24"/>
        </w:rPr>
        <w:t>定</w:t>
      </w:r>
      <w:r>
        <w:rPr>
          <w:rFonts w:hint="eastAsia" w:ascii="宋体" w:hAnsi="宋体" w:eastAsia="宋体" w:cs="宋体"/>
          <w:sz w:val="24"/>
          <w:szCs w:val="24"/>
          <w:lang w:eastAsia="zh-CN"/>
        </w:rPr>
        <w:t>，</w:t>
      </w:r>
      <w:r>
        <w:rPr>
          <w:rFonts w:hint="eastAsia" w:ascii="宋体" w:hAnsi="宋体" w:eastAsia="宋体" w:cs="宋体"/>
          <w:sz w:val="24"/>
          <w:szCs w:val="24"/>
        </w:rPr>
        <w:t>并经甲方验收合格后，方可用于工程</w:t>
      </w:r>
      <w:r>
        <w:rPr>
          <w:rFonts w:hint="eastAsia" w:ascii="宋体" w:hAnsi="宋体" w:eastAsia="宋体" w:cs="宋体"/>
          <w:sz w:val="24"/>
          <w:szCs w:val="24"/>
          <w:lang w:eastAsia="zh-CN"/>
        </w:rPr>
        <w:t>；</w:t>
      </w:r>
    </w:p>
    <w:p w14:paraId="1ACBFD63">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甲方或监理人员有权在施工过程中要求</w:t>
      </w:r>
      <w:r>
        <w:rPr>
          <w:rFonts w:hint="eastAsia" w:ascii="宋体" w:hAnsi="宋体" w:eastAsia="宋体" w:cs="宋体"/>
          <w:sz w:val="24"/>
          <w:szCs w:val="24"/>
          <w:lang w:val="en-US" w:eastAsia="zh-CN"/>
        </w:rPr>
        <w:t>乙方</w:t>
      </w:r>
      <w:r>
        <w:rPr>
          <w:rFonts w:hint="eastAsia" w:ascii="宋体" w:hAnsi="宋体" w:eastAsia="宋体" w:cs="宋体"/>
          <w:sz w:val="24"/>
          <w:szCs w:val="24"/>
        </w:rPr>
        <w:t>将有缺陷的材料拆除、运走，并由</w:t>
      </w:r>
      <w:r>
        <w:rPr>
          <w:rFonts w:hint="eastAsia" w:ascii="宋体" w:hAnsi="宋体" w:eastAsia="宋体" w:cs="宋体"/>
          <w:sz w:val="24"/>
          <w:szCs w:val="24"/>
          <w:lang w:val="en-US" w:eastAsia="zh-CN"/>
        </w:rPr>
        <w:t>乙方</w:t>
      </w:r>
      <w:r>
        <w:rPr>
          <w:rFonts w:hint="eastAsia" w:ascii="宋体" w:hAnsi="宋体" w:eastAsia="宋体" w:cs="宋体"/>
          <w:sz w:val="24"/>
          <w:szCs w:val="24"/>
        </w:rPr>
        <w:t>承担重置材料费用</w:t>
      </w:r>
      <w:r>
        <w:rPr>
          <w:rFonts w:hint="eastAsia" w:ascii="宋体" w:hAnsi="宋体" w:eastAsia="宋体" w:cs="宋体"/>
          <w:sz w:val="24"/>
          <w:szCs w:val="24"/>
          <w:lang w:eastAsia="zh-CN"/>
        </w:rPr>
        <w:t>；</w:t>
      </w:r>
    </w:p>
    <w:p w14:paraId="36D3F82C">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材料检验试验</w:t>
      </w:r>
      <w:r>
        <w:rPr>
          <w:rFonts w:hint="eastAsia" w:ascii="宋体" w:hAnsi="宋体" w:eastAsia="宋体" w:cs="宋体"/>
          <w:sz w:val="24"/>
          <w:szCs w:val="24"/>
          <w:lang w:val="en-US" w:eastAsia="zh-CN"/>
        </w:rPr>
        <w:t>由乙方负责送检，并承担相关费用</w:t>
      </w:r>
      <w:r>
        <w:rPr>
          <w:rFonts w:hint="eastAsia" w:ascii="宋体" w:hAnsi="宋体" w:eastAsia="宋体" w:cs="宋体"/>
          <w:sz w:val="24"/>
          <w:szCs w:val="24"/>
        </w:rPr>
        <w:t>。</w:t>
      </w:r>
    </w:p>
    <w:p w14:paraId="39EAF2F2">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w:t>
      </w:r>
      <w:r>
        <w:rPr>
          <w:rFonts w:hint="eastAsia" w:ascii="宋体" w:hAnsi="宋体" w:eastAsia="宋体" w:cs="宋体"/>
          <w:b/>
          <w:bCs/>
          <w:sz w:val="24"/>
          <w:szCs w:val="24"/>
          <w:lang w:val="en-US" w:eastAsia="zh-CN"/>
        </w:rPr>
        <w:t>九</w:t>
      </w:r>
      <w:r>
        <w:rPr>
          <w:rFonts w:hint="eastAsia" w:ascii="宋体" w:hAnsi="宋体" w:eastAsia="宋体" w:cs="宋体"/>
          <w:b/>
          <w:bCs/>
          <w:sz w:val="24"/>
          <w:szCs w:val="24"/>
        </w:rPr>
        <w:t>条</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设计变更与签证</w:t>
      </w:r>
    </w:p>
    <w:p w14:paraId="554260F4">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施工中</w:t>
      </w:r>
      <w:r>
        <w:rPr>
          <w:rFonts w:hint="eastAsia" w:ascii="宋体" w:hAnsi="宋体" w:eastAsia="宋体" w:cs="宋体"/>
          <w:sz w:val="24"/>
          <w:szCs w:val="24"/>
          <w:lang w:val="en-US" w:eastAsia="zh-CN"/>
        </w:rPr>
        <w:t>业主</w:t>
      </w:r>
      <w:r>
        <w:rPr>
          <w:rFonts w:hint="eastAsia" w:ascii="宋体" w:hAnsi="宋体" w:eastAsia="宋体" w:cs="宋体"/>
          <w:sz w:val="24"/>
          <w:szCs w:val="24"/>
        </w:rPr>
        <w:t>对原设计进行变更</w:t>
      </w:r>
      <w:r>
        <w:rPr>
          <w:rFonts w:hint="eastAsia" w:ascii="宋体" w:hAnsi="宋体" w:eastAsia="宋体" w:cs="宋体"/>
          <w:sz w:val="24"/>
          <w:szCs w:val="24"/>
          <w:lang w:val="en-US" w:eastAsia="zh-CN"/>
        </w:rPr>
        <w:t>时</w:t>
      </w:r>
      <w:r>
        <w:rPr>
          <w:rFonts w:hint="eastAsia" w:ascii="宋体" w:hAnsi="宋体" w:eastAsia="宋体" w:cs="宋体"/>
          <w:sz w:val="24"/>
          <w:szCs w:val="24"/>
        </w:rPr>
        <w:t>，</w:t>
      </w:r>
      <w:r>
        <w:rPr>
          <w:rFonts w:hint="eastAsia" w:ascii="宋体" w:hAnsi="宋体" w:eastAsia="宋体" w:cs="宋体"/>
          <w:sz w:val="24"/>
          <w:szCs w:val="24"/>
          <w:lang w:val="en-US" w:eastAsia="zh-CN"/>
        </w:rPr>
        <w:t>甲方</w:t>
      </w:r>
      <w:r>
        <w:rPr>
          <w:rFonts w:hint="eastAsia" w:ascii="宋体" w:hAnsi="宋体" w:eastAsia="宋体" w:cs="宋体"/>
          <w:sz w:val="24"/>
          <w:szCs w:val="24"/>
        </w:rPr>
        <w:t>需向承包方发出《设计变更通知单》，</w:t>
      </w:r>
      <w:r>
        <w:rPr>
          <w:rFonts w:hint="eastAsia" w:ascii="宋体" w:hAnsi="宋体" w:eastAsia="宋体" w:cs="宋体"/>
          <w:sz w:val="24"/>
          <w:szCs w:val="24"/>
          <w:lang w:val="en-US" w:eastAsia="zh-CN"/>
        </w:rPr>
        <w:t>乙方</w:t>
      </w:r>
      <w:r>
        <w:rPr>
          <w:rFonts w:hint="eastAsia" w:ascii="宋体" w:hAnsi="宋体" w:eastAsia="宋体" w:cs="宋体"/>
          <w:sz w:val="24"/>
          <w:szCs w:val="24"/>
        </w:rPr>
        <w:t>按《设计变更通知单》进行施工。由于设计变更而引起的合同工作量和合同价款的变化按规定</w:t>
      </w:r>
      <w:r>
        <w:rPr>
          <w:rFonts w:hint="eastAsia" w:ascii="宋体" w:hAnsi="宋体" w:eastAsia="宋体" w:cs="宋体"/>
          <w:sz w:val="24"/>
          <w:szCs w:val="24"/>
          <w:lang w:val="en-US" w:eastAsia="zh-CN"/>
        </w:rPr>
        <w:t>调整</w:t>
      </w:r>
      <w:r>
        <w:rPr>
          <w:rFonts w:hint="eastAsia" w:ascii="宋体" w:hAnsi="宋体" w:eastAsia="宋体" w:cs="宋体"/>
          <w:sz w:val="24"/>
          <w:szCs w:val="24"/>
        </w:rPr>
        <w:t>。</w:t>
      </w:r>
    </w:p>
    <w:p w14:paraId="7ADF926F">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第十条</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工程竣工验收与移交</w:t>
      </w:r>
    </w:p>
    <w:p w14:paraId="0D9BFFB2">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1、本工程以</w:t>
      </w:r>
      <w:r>
        <w:rPr>
          <w:rFonts w:hint="eastAsia" w:ascii="宋体" w:hAnsi="宋体" w:eastAsia="宋体" w:cs="宋体"/>
          <w:sz w:val="24"/>
          <w:szCs w:val="24"/>
          <w:lang w:val="en-US" w:eastAsia="zh-CN"/>
        </w:rPr>
        <w:t>最新</w:t>
      </w:r>
      <w:r>
        <w:rPr>
          <w:rFonts w:hint="eastAsia" w:ascii="宋体" w:hAnsi="宋体" w:eastAsia="宋体" w:cs="宋体"/>
          <w:sz w:val="24"/>
          <w:szCs w:val="24"/>
        </w:rPr>
        <w:t>验收规范为评定工程质量依据，工程质量等级由甲方、</w:t>
      </w:r>
      <w:r>
        <w:rPr>
          <w:rFonts w:hint="eastAsia" w:ascii="宋体" w:hAnsi="宋体" w:eastAsia="宋体" w:cs="宋体"/>
          <w:sz w:val="24"/>
          <w:szCs w:val="24"/>
          <w:lang w:val="en-US" w:eastAsia="zh-CN"/>
        </w:rPr>
        <w:t>业主单位</w:t>
      </w:r>
      <w:r>
        <w:rPr>
          <w:rFonts w:hint="eastAsia" w:ascii="宋体" w:hAnsi="宋体" w:eastAsia="宋体" w:cs="宋体"/>
          <w:sz w:val="24"/>
          <w:szCs w:val="24"/>
        </w:rPr>
        <w:t>、设计单位、监理单位四方共同评定。</w:t>
      </w:r>
    </w:p>
    <w:p w14:paraId="7CF681D7">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2、当工程竣工验收前</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乙方</w:t>
      </w:r>
      <w:r>
        <w:rPr>
          <w:rFonts w:hint="eastAsia" w:ascii="宋体" w:hAnsi="宋体" w:eastAsia="宋体" w:cs="宋体"/>
          <w:sz w:val="24"/>
          <w:szCs w:val="24"/>
        </w:rPr>
        <w:t>应将</w:t>
      </w:r>
      <w:r>
        <w:rPr>
          <w:rFonts w:hint="eastAsia" w:ascii="宋体" w:hAnsi="宋体" w:eastAsia="宋体" w:cs="宋体"/>
          <w:sz w:val="24"/>
          <w:szCs w:val="24"/>
          <w:lang w:val="en-US" w:eastAsia="zh-CN"/>
        </w:rPr>
        <w:t>施工现场</w:t>
      </w:r>
      <w:r>
        <w:rPr>
          <w:rFonts w:hint="eastAsia" w:ascii="宋体" w:hAnsi="宋体" w:eastAsia="宋体" w:cs="宋体"/>
          <w:sz w:val="24"/>
          <w:szCs w:val="24"/>
        </w:rPr>
        <w:t>产生的垃圾废料、障碍物及临时设施全部清除，并提前十天提交工程验收报告，通知甲方组织验收。如</w:t>
      </w:r>
      <w:r>
        <w:rPr>
          <w:rFonts w:hint="eastAsia" w:ascii="宋体" w:hAnsi="宋体" w:eastAsia="宋体" w:cs="宋体"/>
          <w:sz w:val="24"/>
          <w:szCs w:val="24"/>
          <w:lang w:val="en-US" w:eastAsia="zh-CN"/>
        </w:rPr>
        <w:t>乙方</w:t>
      </w:r>
      <w:r>
        <w:rPr>
          <w:rFonts w:hint="eastAsia" w:ascii="宋体" w:hAnsi="宋体" w:eastAsia="宋体" w:cs="宋体"/>
          <w:sz w:val="24"/>
          <w:szCs w:val="24"/>
        </w:rPr>
        <w:t>未在甲方规定的时间内清除建筑垃圾及设施，甲方可以委托其他单位进行清理，相关费用由</w:t>
      </w:r>
      <w:r>
        <w:rPr>
          <w:rFonts w:hint="eastAsia" w:ascii="宋体" w:hAnsi="宋体" w:eastAsia="宋体" w:cs="宋体"/>
          <w:sz w:val="24"/>
          <w:szCs w:val="24"/>
          <w:lang w:val="en-US" w:eastAsia="zh-CN"/>
        </w:rPr>
        <w:t>乙方</w:t>
      </w:r>
      <w:r>
        <w:rPr>
          <w:rFonts w:hint="eastAsia" w:ascii="宋体" w:hAnsi="宋体" w:eastAsia="宋体" w:cs="宋体"/>
          <w:sz w:val="24"/>
          <w:szCs w:val="24"/>
        </w:rPr>
        <w:t>承担，甲方有权从</w:t>
      </w:r>
      <w:r>
        <w:rPr>
          <w:rFonts w:hint="eastAsia" w:ascii="宋体" w:hAnsi="宋体" w:eastAsia="宋体" w:cs="宋体"/>
          <w:sz w:val="24"/>
          <w:szCs w:val="24"/>
          <w:lang w:val="en-US" w:eastAsia="zh-CN"/>
        </w:rPr>
        <w:t>乙方</w:t>
      </w:r>
      <w:r>
        <w:rPr>
          <w:rFonts w:hint="eastAsia" w:ascii="宋体" w:hAnsi="宋体" w:eastAsia="宋体" w:cs="宋体"/>
          <w:sz w:val="24"/>
          <w:szCs w:val="24"/>
        </w:rPr>
        <w:t>工程款中代扣支付。在验收中，如发生有不合格工程，</w:t>
      </w:r>
      <w:r>
        <w:rPr>
          <w:rFonts w:hint="eastAsia" w:ascii="宋体" w:hAnsi="宋体" w:eastAsia="宋体" w:cs="宋体"/>
          <w:sz w:val="24"/>
          <w:szCs w:val="24"/>
          <w:lang w:val="en-US" w:eastAsia="zh-CN"/>
        </w:rPr>
        <w:t>乙方</w:t>
      </w:r>
      <w:r>
        <w:rPr>
          <w:rFonts w:hint="eastAsia" w:ascii="宋体" w:hAnsi="宋体" w:eastAsia="宋体" w:cs="宋体"/>
          <w:sz w:val="24"/>
          <w:szCs w:val="24"/>
        </w:rPr>
        <w:t>应无条件进行整改或返工，直到验收合格为止。</w:t>
      </w:r>
    </w:p>
    <w:p w14:paraId="07558A07">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3、甲方代表收到竣工验收资料和竣工验收报告且确认无疑后，在10天内组织有关部门进行内部范围的竣工验收，并</w:t>
      </w:r>
      <w:r>
        <w:rPr>
          <w:rFonts w:hint="eastAsia" w:ascii="宋体" w:hAnsi="宋体" w:eastAsia="宋体" w:cs="宋体"/>
          <w:sz w:val="24"/>
          <w:szCs w:val="24"/>
          <w:lang w:val="en-US" w:eastAsia="zh-CN"/>
        </w:rPr>
        <w:t>于</w:t>
      </w:r>
      <w:r>
        <w:rPr>
          <w:rFonts w:hint="eastAsia" w:ascii="宋体" w:hAnsi="宋体" w:eastAsia="宋体" w:cs="宋体"/>
          <w:sz w:val="24"/>
          <w:szCs w:val="24"/>
        </w:rPr>
        <w:t>验收5天内给以批准和提出修改意见，</w:t>
      </w:r>
      <w:r>
        <w:rPr>
          <w:rFonts w:hint="eastAsia" w:ascii="宋体" w:hAnsi="宋体" w:eastAsia="宋体" w:cs="宋体"/>
          <w:sz w:val="24"/>
          <w:szCs w:val="24"/>
          <w:lang w:val="en-US" w:eastAsia="zh-CN"/>
        </w:rPr>
        <w:t>乙方</w:t>
      </w:r>
      <w:r>
        <w:rPr>
          <w:rFonts w:hint="eastAsia" w:ascii="宋体" w:hAnsi="宋体" w:eastAsia="宋体" w:cs="宋体"/>
          <w:sz w:val="24"/>
          <w:szCs w:val="24"/>
        </w:rPr>
        <w:t>按要求整改并承担自身原因造成的费用。</w:t>
      </w:r>
    </w:p>
    <w:p w14:paraId="219A1887">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4、工程竣工验收</w:t>
      </w:r>
      <w:r>
        <w:rPr>
          <w:rFonts w:hint="eastAsia" w:ascii="宋体" w:hAnsi="宋体" w:eastAsia="宋体" w:cs="宋体"/>
          <w:sz w:val="24"/>
          <w:szCs w:val="24"/>
          <w:lang w:eastAsia="zh-CN"/>
        </w:rPr>
        <w:t>，</w:t>
      </w:r>
      <w:r>
        <w:rPr>
          <w:rFonts w:hint="eastAsia" w:ascii="宋体" w:hAnsi="宋体" w:eastAsia="宋体" w:cs="宋体"/>
          <w:sz w:val="24"/>
          <w:szCs w:val="24"/>
        </w:rPr>
        <w:t>经当地质量监督部门检验合格后备案，甲方须及时办理验收</w:t>
      </w:r>
      <w:r>
        <w:rPr>
          <w:rFonts w:hint="eastAsia" w:ascii="宋体" w:hAnsi="宋体" w:eastAsia="宋体" w:cs="宋体"/>
          <w:sz w:val="24"/>
          <w:szCs w:val="24"/>
          <w:lang w:val="en-US" w:eastAsia="zh-CN"/>
        </w:rPr>
        <w:t>移交</w:t>
      </w:r>
      <w:r>
        <w:rPr>
          <w:rFonts w:hint="eastAsia" w:ascii="宋体" w:hAnsi="宋体" w:eastAsia="宋体" w:cs="宋体"/>
          <w:sz w:val="24"/>
          <w:szCs w:val="24"/>
        </w:rPr>
        <w:t>手续。</w:t>
      </w:r>
    </w:p>
    <w:p w14:paraId="595CFD79">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5、竣工日期：为经甲方组织质检部门验收通过审批后的日期。</w:t>
      </w:r>
    </w:p>
    <w:p w14:paraId="4B8E2A3D">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6、工程竣工验收后，移交</w:t>
      </w:r>
      <w:r>
        <w:rPr>
          <w:rFonts w:hint="eastAsia" w:ascii="宋体" w:hAnsi="宋体" w:eastAsia="宋体" w:cs="宋体"/>
          <w:sz w:val="24"/>
          <w:szCs w:val="24"/>
          <w:lang w:val="en-US" w:eastAsia="zh-CN"/>
        </w:rPr>
        <w:t>业主</w:t>
      </w:r>
      <w:r>
        <w:rPr>
          <w:rFonts w:hint="eastAsia" w:ascii="宋体" w:hAnsi="宋体" w:eastAsia="宋体" w:cs="宋体"/>
          <w:sz w:val="24"/>
          <w:szCs w:val="24"/>
        </w:rPr>
        <w:t>使用。在规定的保修期内，凡因</w:t>
      </w:r>
      <w:r>
        <w:rPr>
          <w:rFonts w:hint="eastAsia" w:ascii="宋体" w:hAnsi="宋体" w:eastAsia="宋体" w:cs="宋体"/>
          <w:sz w:val="24"/>
          <w:szCs w:val="24"/>
          <w:lang w:val="en-US" w:eastAsia="zh-CN"/>
        </w:rPr>
        <w:t>乙方</w:t>
      </w:r>
      <w:r>
        <w:rPr>
          <w:rFonts w:hint="eastAsia" w:ascii="宋体" w:hAnsi="宋体" w:eastAsia="宋体" w:cs="宋体"/>
          <w:sz w:val="24"/>
          <w:szCs w:val="24"/>
        </w:rPr>
        <w:t>等原因造成的质量事故和质量缺陷应由承包方无偿保修，其保修条件、范围和期限按规定执行。</w:t>
      </w:r>
    </w:p>
    <w:p w14:paraId="6200099F">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第十</w:t>
      </w:r>
      <w:r>
        <w:rPr>
          <w:rFonts w:hint="eastAsia" w:ascii="宋体" w:hAnsi="宋体" w:eastAsia="宋体" w:cs="宋体"/>
          <w:b/>
          <w:bCs/>
          <w:sz w:val="24"/>
          <w:szCs w:val="24"/>
          <w:lang w:val="en-US" w:eastAsia="zh-CN"/>
        </w:rPr>
        <w:t>一</w:t>
      </w:r>
      <w:r>
        <w:rPr>
          <w:rFonts w:hint="eastAsia" w:ascii="宋体" w:hAnsi="宋体" w:eastAsia="宋体" w:cs="宋体"/>
          <w:b/>
          <w:bCs/>
          <w:sz w:val="24"/>
          <w:szCs w:val="24"/>
        </w:rPr>
        <w:t>条</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工程保修</w:t>
      </w:r>
    </w:p>
    <w:p w14:paraId="6C7F3620">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1、工程交付后，</w:t>
      </w:r>
      <w:r>
        <w:rPr>
          <w:rFonts w:hint="eastAsia" w:ascii="宋体" w:hAnsi="宋体" w:eastAsia="宋体" w:cs="宋体"/>
          <w:sz w:val="24"/>
          <w:szCs w:val="24"/>
          <w:lang w:val="en-US" w:eastAsia="zh-CN"/>
        </w:rPr>
        <w:t>乙方</w:t>
      </w:r>
      <w:r>
        <w:rPr>
          <w:rFonts w:hint="eastAsia" w:ascii="宋体" w:hAnsi="宋体" w:eastAsia="宋体" w:cs="宋体"/>
          <w:sz w:val="24"/>
          <w:szCs w:val="24"/>
        </w:rPr>
        <w:t>应按国家建设部《建设工程质量保修办法》的有关规定对工程实行保修，保修期限按国家有关规定执行，保修金为工程结算</w:t>
      </w:r>
      <w:r>
        <w:rPr>
          <w:rFonts w:hint="eastAsia" w:ascii="宋体" w:hAnsi="宋体" w:eastAsia="宋体" w:cs="宋体"/>
          <w:sz w:val="24"/>
          <w:szCs w:val="24"/>
          <w:lang w:val="en-US" w:eastAsia="zh-CN"/>
        </w:rPr>
        <w:t>审定</w:t>
      </w:r>
      <w:r>
        <w:rPr>
          <w:rFonts w:hint="eastAsia" w:ascii="宋体" w:hAnsi="宋体" w:eastAsia="宋体" w:cs="宋体"/>
          <w:sz w:val="24"/>
          <w:szCs w:val="24"/>
        </w:rPr>
        <w:t>价的</w:t>
      </w:r>
      <w:r>
        <w:rPr>
          <w:rFonts w:hint="eastAsia" w:ascii="宋体" w:hAnsi="宋体" w:eastAsia="宋体" w:cs="宋体"/>
          <w:sz w:val="24"/>
          <w:szCs w:val="24"/>
          <w:u w:val="single"/>
          <w:lang w:val="en-US" w:eastAsia="zh-CN"/>
        </w:rPr>
        <w:t>3</w:t>
      </w:r>
      <w:r>
        <w:rPr>
          <w:rFonts w:hint="eastAsia" w:ascii="宋体" w:hAnsi="宋体" w:eastAsia="宋体" w:cs="宋体"/>
          <w:sz w:val="24"/>
          <w:szCs w:val="24"/>
          <w:u w:val="single"/>
        </w:rPr>
        <w:t>%</w:t>
      </w:r>
      <w:r>
        <w:rPr>
          <w:rFonts w:hint="eastAsia" w:ascii="宋体" w:hAnsi="宋体" w:eastAsia="宋体" w:cs="宋体"/>
          <w:sz w:val="24"/>
          <w:szCs w:val="24"/>
        </w:rPr>
        <w:t>，由甲方</w:t>
      </w:r>
      <w:r>
        <w:rPr>
          <w:rFonts w:hint="eastAsia" w:ascii="宋体" w:hAnsi="宋体" w:eastAsia="宋体" w:cs="宋体"/>
          <w:sz w:val="24"/>
          <w:szCs w:val="24"/>
          <w:lang w:val="en-US" w:eastAsia="zh-CN"/>
        </w:rPr>
        <w:t>暂扣</w:t>
      </w:r>
      <w:r>
        <w:rPr>
          <w:rFonts w:hint="eastAsia" w:ascii="宋体" w:hAnsi="宋体" w:eastAsia="宋体" w:cs="宋体"/>
          <w:sz w:val="24"/>
          <w:szCs w:val="24"/>
        </w:rPr>
        <w:t>。</w:t>
      </w:r>
    </w:p>
    <w:p w14:paraId="59FD2B53">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2、本工程质量保修期起始日为</w:t>
      </w:r>
      <w:r>
        <w:rPr>
          <w:rFonts w:hint="eastAsia" w:ascii="宋体" w:hAnsi="宋体" w:eastAsia="宋体" w:cs="宋体"/>
          <w:sz w:val="24"/>
          <w:szCs w:val="24"/>
          <w:lang w:val="en-US" w:eastAsia="zh-CN"/>
        </w:rPr>
        <w:t>甲方</w:t>
      </w:r>
      <w:r>
        <w:rPr>
          <w:rFonts w:hint="eastAsia" w:ascii="宋体" w:hAnsi="宋体" w:eastAsia="宋体" w:cs="宋体"/>
          <w:sz w:val="24"/>
          <w:szCs w:val="24"/>
        </w:rPr>
        <w:t>获得竣工验收合格证明之日起。</w:t>
      </w:r>
    </w:p>
    <w:p w14:paraId="40A12881">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3、保修期内因承包方施工质量引起的费用由承包方承担。</w:t>
      </w:r>
    </w:p>
    <w:p w14:paraId="21B12949">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4、在保修期间内，</w:t>
      </w:r>
      <w:r>
        <w:rPr>
          <w:rFonts w:hint="eastAsia" w:ascii="宋体" w:hAnsi="宋体" w:eastAsia="宋体" w:cs="宋体"/>
          <w:sz w:val="24"/>
          <w:szCs w:val="24"/>
          <w:lang w:val="en-US" w:eastAsia="zh-CN"/>
        </w:rPr>
        <w:t>乙方</w:t>
      </w:r>
      <w:r>
        <w:rPr>
          <w:rFonts w:hint="eastAsia" w:ascii="宋体" w:hAnsi="宋体" w:eastAsia="宋体" w:cs="宋体"/>
          <w:sz w:val="24"/>
          <w:szCs w:val="24"/>
        </w:rPr>
        <w:t>应在接到甲方修理通知之日起48小时内派人免费修理，如</w:t>
      </w:r>
      <w:r>
        <w:rPr>
          <w:rFonts w:hint="eastAsia" w:ascii="宋体" w:hAnsi="宋体" w:eastAsia="宋体" w:cs="宋体"/>
          <w:sz w:val="24"/>
          <w:szCs w:val="24"/>
          <w:lang w:val="en-US" w:eastAsia="zh-CN"/>
        </w:rPr>
        <w:t>乙方</w:t>
      </w:r>
      <w:r>
        <w:rPr>
          <w:rFonts w:hint="eastAsia" w:ascii="宋体" w:hAnsi="宋体" w:eastAsia="宋体" w:cs="宋体"/>
          <w:sz w:val="24"/>
          <w:szCs w:val="24"/>
        </w:rPr>
        <w:t>不在约定时间派人修理，甲方有权委托第三方工人员修理，修理费用从工程保修金中扣除，</w:t>
      </w:r>
      <w:r>
        <w:rPr>
          <w:rFonts w:hint="eastAsia" w:ascii="宋体" w:hAnsi="宋体" w:eastAsia="宋体" w:cs="宋体"/>
          <w:sz w:val="24"/>
          <w:szCs w:val="24"/>
          <w:lang w:val="en-US" w:eastAsia="zh-CN"/>
        </w:rPr>
        <w:t>乙方</w:t>
      </w:r>
      <w:r>
        <w:rPr>
          <w:rFonts w:hint="eastAsia" w:ascii="宋体" w:hAnsi="宋体" w:eastAsia="宋体" w:cs="宋体"/>
          <w:sz w:val="24"/>
          <w:szCs w:val="24"/>
        </w:rPr>
        <w:t>对此不得有任何异议。</w:t>
      </w:r>
    </w:p>
    <w:p w14:paraId="5548664C">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5、保修金的退还：竣工验收自</w:t>
      </w:r>
      <w:r>
        <w:rPr>
          <w:rFonts w:hint="eastAsia" w:ascii="宋体" w:hAnsi="宋体" w:eastAsia="宋体" w:cs="宋体"/>
          <w:sz w:val="24"/>
          <w:szCs w:val="24"/>
          <w:lang w:val="en-US" w:eastAsia="zh-CN"/>
        </w:rPr>
        <w:t>甲方</w:t>
      </w:r>
      <w:r>
        <w:rPr>
          <w:rFonts w:hint="eastAsia" w:ascii="宋体" w:hAnsi="宋体" w:eastAsia="宋体" w:cs="宋体"/>
          <w:sz w:val="24"/>
          <w:szCs w:val="24"/>
        </w:rPr>
        <w:t>取得竣工验收证明之日满</w:t>
      </w:r>
      <w:r>
        <w:rPr>
          <w:rFonts w:hint="eastAsia" w:ascii="宋体" w:hAnsi="宋体" w:eastAsia="宋体" w:cs="宋体"/>
          <w:sz w:val="24"/>
          <w:szCs w:val="24"/>
          <w:lang w:val="en-US" w:eastAsia="zh-CN"/>
        </w:rPr>
        <w:t>二</w:t>
      </w:r>
      <w:r>
        <w:rPr>
          <w:rFonts w:hint="eastAsia" w:ascii="宋体" w:hAnsi="宋体" w:eastAsia="宋体" w:cs="宋体"/>
          <w:sz w:val="24"/>
          <w:szCs w:val="24"/>
        </w:rPr>
        <w:t>年返还保修金。如承包方不能及时保修，甲方扣除因另行委托他人所发生的保修费用后返还剩余部分，保修金均无息退还。</w:t>
      </w:r>
    </w:p>
    <w:p w14:paraId="5CB1C129">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第十</w:t>
      </w:r>
      <w:r>
        <w:rPr>
          <w:rFonts w:hint="eastAsia" w:ascii="宋体" w:hAnsi="宋体" w:eastAsia="宋体" w:cs="宋体"/>
          <w:b/>
          <w:bCs/>
          <w:sz w:val="24"/>
          <w:szCs w:val="24"/>
          <w:lang w:val="en-US" w:eastAsia="zh-CN"/>
        </w:rPr>
        <w:t>二</w:t>
      </w:r>
      <w:r>
        <w:rPr>
          <w:rFonts w:hint="eastAsia" w:ascii="宋体" w:hAnsi="宋体" w:eastAsia="宋体" w:cs="宋体"/>
          <w:b/>
          <w:bCs/>
          <w:sz w:val="24"/>
          <w:szCs w:val="24"/>
        </w:rPr>
        <w:t>条</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现场管理</w:t>
      </w:r>
    </w:p>
    <w:p w14:paraId="66683C3A">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（一）安全施工与检查</w:t>
      </w:r>
    </w:p>
    <w:p w14:paraId="45880DA9">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1、乙方进场施工后</w:t>
      </w:r>
      <w:r>
        <w:rPr>
          <w:rFonts w:hint="eastAsia" w:ascii="宋体" w:hAnsi="宋体" w:eastAsia="宋体" w:cs="宋体"/>
          <w:sz w:val="24"/>
          <w:szCs w:val="24"/>
        </w:rPr>
        <w:t xml:space="preserve">，必须建立健全施工安全保障体系，设立持证上岗的专职安全员，认真落实各项安全规章制度，坚持“安全生产，文明施工”；  </w:t>
      </w:r>
    </w:p>
    <w:p w14:paraId="6675D94B">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认真接受甲方质安部工作人员的监督检查 ，对其提出的不安全隐患必须立即进行整改；</w:t>
      </w:r>
    </w:p>
    <w:p w14:paraId="52C81C29">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乙方是本工程安全第一责任人，乙方要严格执行各级政府的法律、法规和有关规定，执行甲方对安全的有关规定，并承担因乙方原因造成的财产损失和伤亡事故的责任和由此发生的一切费用。对非乙方原因造成的财产损失和伤亡事故，由责任方承担责任和相关费用</w:t>
      </w:r>
      <w:r>
        <w:rPr>
          <w:rFonts w:hint="eastAsia" w:ascii="宋体" w:hAnsi="宋体" w:eastAsia="宋体" w:cs="宋体"/>
          <w:sz w:val="24"/>
          <w:szCs w:val="24"/>
          <w:lang w:eastAsia="zh-CN"/>
        </w:rPr>
        <w:t>；</w:t>
      </w:r>
    </w:p>
    <w:p w14:paraId="6E0AE54B">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甲方为保持自身的声誉、品牌、形象，将对本工程进行不定期的日常巡查，乙方必须遵守甲方各项管理制度，甲方将根据管理制度的规定，在巡查过程中如发现问题将发出的安全整改通知书，乙方必须在规定时限内整改完毕；发出的罚款通知，甲方须说明罚款理由并由乙方全额承担，乙方必须在罚款单上签字接受，乙方拒绝签字并不影响罚款单的生效。  </w:t>
      </w:r>
    </w:p>
    <w:p w14:paraId="742BB361">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（二）</w:t>
      </w:r>
      <w:r>
        <w:rPr>
          <w:rFonts w:hint="eastAsia" w:ascii="宋体" w:hAnsi="宋体" w:eastAsia="宋体" w:cs="宋体"/>
          <w:sz w:val="24"/>
          <w:szCs w:val="24"/>
        </w:rPr>
        <w:t>事故处理</w:t>
      </w:r>
    </w:p>
    <w:p w14:paraId="362E9057">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1、乙方</w:t>
      </w:r>
      <w:r>
        <w:rPr>
          <w:rFonts w:hint="eastAsia" w:ascii="宋体" w:hAnsi="宋体" w:eastAsia="宋体" w:cs="宋体"/>
          <w:sz w:val="24"/>
          <w:szCs w:val="24"/>
        </w:rPr>
        <w:t>必须严格遵守相关安全操作规程，采取必需的安全防护措施，消除事故隐患，由于</w:t>
      </w:r>
      <w:r>
        <w:rPr>
          <w:rFonts w:hint="eastAsia" w:ascii="宋体" w:hAnsi="宋体" w:eastAsia="宋体" w:cs="宋体"/>
          <w:sz w:val="24"/>
          <w:szCs w:val="24"/>
          <w:lang w:val="en-US" w:eastAsia="zh-CN"/>
        </w:rPr>
        <w:t>乙方</w:t>
      </w:r>
      <w:r>
        <w:rPr>
          <w:rFonts w:hint="eastAsia" w:ascii="宋体" w:hAnsi="宋体" w:eastAsia="宋体" w:cs="宋体"/>
          <w:sz w:val="24"/>
          <w:szCs w:val="24"/>
        </w:rPr>
        <w:t>安全措施不力而造成人员伤亡事故责任由承包方承担。</w:t>
      </w:r>
    </w:p>
    <w:p w14:paraId="344889A3">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发生重大伤亡及其他安全事故，乙方按有关规定立即上报有关部门并通知监理，同时按政府有关部门要求处理，</w:t>
      </w:r>
      <w:r>
        <w:rPr>
          <w:rFonts w:hint="eastAsia" w:ascii="宋体" w:hAnsi="宋体" w:eastAsia="宋体" w:cs="宋体"/>
          <w:sz w:val="24"/>
          <w:szCs w:val="24"/>
          <w:lang w:val="en-US" w:eastAsia="zh-CN"/>
        </w:rPr>
        <w:t>由</w:t>
      </w:r>
      <w:r>
        <w:rPr>
          <w:rFonts w:hint="eastAsia" w:ascii="宋体" w:hAnsi="宋体" w:eastAsia="宋体" w:cs="宋体"/>
          <w:sz w:val="24"/>
          <w:szCs w:val="24"/>
        </w:rPr>
        <w:t>事故责任方承担发生的费用。</w:t>
      </w:r>
    </w:p>
    <w:p w14:paraId="64242539">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甲乙方对事故责任发生争议时，应按政府有关部门的认定处理，或参照争议解决条款。</w:t>
      </w:r>
    </w:p>
    <w:p w14:paraId="462EB5D8">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三）</w:t>
      </w:r>
      <w:r>
        <w:rPr>
          <w:rFonts w:hint="eastAsia" w:ascii="宋体" w:hAnsi="宋体" w:eastAsia="宋体" w:cs="宋体"/>
          <w:sz w:val="24"/>
          <w:szCs w:val="24"/>
        </w:rPr>
        <w:t>文明施工</w:t>
      </w:r>
    </w:p>
    <w:p w14:paraId="205869F4">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1、乙方</w:t>
      </w:r>
      <w:r>
        <w:rPr>
          <w:rFonts w:hint="eastAsia" w:ascii="宋体" w:hAnsi="宋体" w:eastAsia="宋体" w:cs="宋体"/>
          <w:sz w:val="24"/>
          <w:szCs w:val="24"/>
        </w:rPr>
        <w:t>应严格遵守有关安全文明施工条例，随时接受甲方、监理以及政府主管部门的检查，并落实检查整改意见，做到安全、文明施工</w:t>
      </w:r>
      <w:r>
        <w:rPr>
          <w:rFonts w:hint="eastAsia" w:ascii="宋体" w:hAnsi="宋体" w:eastAsia="宋体" w:cs="宋体"/>
          <w:sz w:val="24"/>
          <w:szCs w:val="24"/>
          <w:lang w:eastAsia="zh-CN"/>
        </w:rPr>
        <w:t>。</w:t>
      </w:r>
    </w:p>
    <w:p w14:paraId="178D3FE8">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乙方严格遵守国家及地方政府颁发的安全施工、文明施工等规范、条例和甲方的现场管理规定，甲方将定期邀请主管部门的认定处到场进行检查。</w:t>
      </w:r>
    </w:p>
    <w:p w14:paraId="1B059373">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施工期间，乙方及时整理和安排</w:t>
      </w:r>
      <w:r>
        <w:rPr>
          <w:rFonts w:hint="eastAsia" w:ascii="宋体" w:hAnsi="宋体" w:eastAsia="宋体" w:cs="宋体"/>
          <w:sz w:val="24"/>
          <w:szCs w:val="24"/>
          <w:lang w:val="en-US" w:eastAsia="zh-CN"/>
        </w:rPr>
        <w:t>现场</w:t>
      </w:r>
      <w:r>
        <w:rPr>
          <w:rFonts w:hint="eastAsia" w:ascii="宋体" w:hAnsi="宋体" w:eastAsia="宋体" w:cs="宋体"/>
          <w:sz w:val="24"/>
          <w:szCs w:val="24"/>
        </w:rPr>
        <w:t>所有机械、工具、材料、建筑垃圾</w:t>
      </w:r>
      <w:r>
        <w:rPr>
          <w:rFonts w:hint="eastAsia" w:ascii="宋体" w:hAnsi="宋体" w:eastAsia="宋体" w:cs="宋体"/>
          <w:sz w:val="24"/>
          <w:szCs w:val="24"/>
          <w:lang w:val="en-US" w:eastAsia="zh-CN"/>
        </w:rPr>
        <w:t>的堆放</w:t>
      </w:r>
      <w:r>
        <w:rPr>
          <w:rFonts w:hint="eastAsia" w:ascii="宋体" w:hAnsi="宋体" w:eastAsia="宋体" w:cs="宋体"/>
          <w:sz w:val="24"/>
          <w:szCs w:val="24"/>
        </w:rPr>
        <w:t>，</w:t>
      </w:r>
      <w:r>
        <w:rPr>
          <w:rFonts w:hint="eastAsia" w:ascii="宋体" w:hAnsi="宋体" w:eastAsia="宋体" w:cs="宋体"/>
          <w:sz w:val="24"/>
          <w:szCs w:val="24"/>
          <w:lang w:val="en-US" w:eastAsia="zh-CN"/>
        </w:rPr>
        <w:t>做到</w:t>
      </w:r>
      <w:r>
        <w:rPr>
          <w:rFonts w:hint="eastAsia" w:ascii="宋体" w:hAnsi="宋体" w:eastAsia="宋体" w:cs="宋体"/>
          <w:sz w:val="24"/>
          <w:szCs w:val="24"/>
        </w:rPr>
        <w:t>工</w:t>
      </w:r>
      <w:r>
        <w:rPr>
          <w:rFonts w:hint="eastAsia" w:ascii="宋体" w:hAnsi="宋体" w:eastAsia="宋体" w:cs="宋体"/>
          <w:sz w:val="24"/>
          <w:szCs w:val="24"/>
          <w:lang w:val="en-US" w:eastAsia="zh-CN"/>
        </w:rPr>
        <w:t>完</w:t>
      </w:r>
      <w:r>
        <w:rPr>
          <w:rFonts w:hint="eastAsia" w:ascii="宋体" w:hAnsi="宋体" w:eastAsia="宋体" w:cs="宋体"/>
          <w:sz w:val="24"/>
          <w:szCs w:val="24"/>
        </w:rPr>
        <w:t>场清，严禁从高空直接向下投抛。</w:t>
      </w:r>
    </w:p>
    <w:p w14:paraId="581E1F7B">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乙方严格遵守地方政府和有关的规定，并办理施工场地交通、噪音、环境卫生和场外污染等有关手续。</w:t>
      </w:r>
    </w:p>
    <w:p w14:paraId="3C3A11D8">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5、乙方</w:t>
      </w:r>
      <w:r>
        <w:rPr>
          <w:rFonts w:hint="eastAsia" w:ascii="宋体" w:hAnsi="宋体" w:eastAsia="宋体" w:cs="宋体"/>
          <w:sz w:val="24"/>
          <w:szCs w:val="24"/>
        </w:rPr>
        <w:t>在施工过程中应遵循国家有关环境保护的法律、法规、采取有效措施，保护好施工现场和周边地区的环境。</w:t>
      </w:r>
      <w:r>
        <w:rPr>
          <w:rFonts w:hint="eastAsia" w:ascii="宋体" w:hAnsi="宋体" w:eastAsia="宋体" w:cs="宋体"/>
          <w:sz w:val="24"/>
          <w:szCs w:val="24"/>
          <w:lang w:val="en-US" w:eastAsia="zh-CN"/>
        </w:rPr>
        <w:t>乙方</w:t>
      </w:r>
      <w:r>
        <w:rPr>
          <w:rFonts w:hint="eastAsia" w:ascii="宋体" w:hAnsi="宋体" w:eastAsia="宋体" w:cs="宋体"/>
          <w:sz w:val="24"/>
          <w:szCs w:val="24"/>
        </w:rPr>
        <w:t>对施工中产生的各种垃圾和废弃物及时清运出场并妥善处置（相关费用由</w:t>
      </w:r>
      <w:r>
        <w:rPr>
          <w:rFonts w:hint="eastAsia" w:ascii="宋体" w:hAnsi="宋体" w:eastAsia="宋体" w:cs="宋体"/>
          <w:sz w:val="24"/>
          <w:szCs w:val="24"/>
          <w:lang w:val="en-US" w:eastAsia="zh-CN"/>
        </w:rPr>
        <w:t>乙方</w:t>
      </w:r>
      <w:r>
        <w:rPr>
          <w:rFonts w:hint="eastAsia" w:ascii="宋体" w:hAnsi="宋体" w:eastAsia="宋体" w:cs="宋体"/>
          <w:sz w:val="24"/>
          <w:szCs w:val="24"/>
        </w:rPr>
        <w:t>自行承担），保证现场整洁，防止对环境造成污染，并严格控制施工噪音。</w:t>
      </w:r>
    </w:p>
    <w:p w14:paraId="0366CAC0">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符合建设部发布的施工现场安全生产管理规范要求。</w:t>
      </w:r>
    </w:p>
    <w:p w14:paraId="50B98717">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建立防火管理制度，材料储存、消防器材布置、易燃易爆器材保管及施工作业符合消防条例要求。</w:t>
      </w:r>
    </w:p>
    <w:p w14:paraId="51CFEB5F">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有对施工粉尘、废气、废水、垃圾、噪音、震动的控制措施，防止环境污染。</w:t>
      </w:r>
    </w:p>
    <w:p w14:paraId="0F7EB9D8">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第十</w:t>
      </w:r>
      <w:r>
        <w:rPr>
          <w:rFonts w:hint="eastAsia" w:ascii="宋体" w:hAnsi="宋体" w:eastAsia="宋体" w:cs="宋体"/>
          <w:b/>
          <w:bCs/>
          <w:sz w:val="24"/>
          <w:szCs w:val="24"/>
          <w:lang w:val="en-US" w:eastAsia="zh-CN"/>
        </w:rPr>
        <w:t>三</w:t>
      </w:r>
      <w:r>
        <w:rPr>
          <w:rFonts w:hint="eastAsia" w:ascii="宋体" w:hAnsi="宋体" w:eastAsia="宋体" w:cs="宋体"/>
          <w:b/>
          <w:bCs/>
          <w:sz w:val="24"/>
          <w:szCs w:val="24"/>
        </w:rPr>
        <w:t>条</w:t>
      </w:r>
      <w:r>
        <w:rPr>
          <w:rFonts w:hint="eastAsia" w:ascii="宋体" w:hAnsi="宋体" w:eastAsia="宋体" w:cs="宋体"/>
          <w:b/>
          <w:bCs/>
          <w:sz w:val="24"/>
          <w:szCs w:val="24"/>
          <w:lang w:val="en-US" w:eastAsia="zh-CN"/>
        </w:rPr>
        <w:t xml:space="preserve">  违约责任</w:t>
      </w:r>
    </w:p>
    <w:p w14:paraId="14549A39">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本合同在执行过程中任何一方违约，违约方应赔偿守约方的经济损失。</w:t>
      </w:r>
    </w:p>
    <w:p w14:paraId="705E8C0B">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如由于乙方质量</w:t>
      </w:r>
      <w:r>
        <w:rPr>
          <w:rFonts w:hint="eastAsia" w:ascii="宋体" w:hAnsi="宋体" w:eastAsia="宋体" w:cs="宋体"/>
          <w:sz w:val="24"/>
          <w:szCs w:val="24"/>
          <w:lang w:eastAsia="zh-CN"/>
        </w:rPr>
        <w:t>、</w:t>
      </w:r>
      <w:r>
        <w:rPr>
          <w:rFonts w:hint="eastAsia" w:ascii="宋体" w:hAnsi="宋体" w:eastAsia="宋体" w:cs="宋体"/>
          <w:sz w:val="24"/>
          <w:szCs w:val="24"/>
        </w:rPr>
        <w:t>安全事故、延误工期等原因无力继续履行承包合同时，甲方有权令其退场，并有权安排其他施工队伍进场，乙方已完工程量只能按</w:t>
      </w:r>
      <w:r>
        <w:rPr>
          <w:rFonts w:hint="eastAsia" w:ascii="宋体" w:hAnsi="宋体" w:eastAsia="宋体" w:cs="宋体"/>
          <w:sz w:val="24"/>
          <w:szCs w:val="24"/>
          <w:lang w:val="en-US" w:eastAsia="zh-CN"/>
        </w:rPr>
        <w:t>6</w:t>
      </w:r>
      <w:r>
        <w:rPr>
          <w:rFonts w:hint="eastAsia" w:ascii="宋体" w:hAnsi="宋体" w:eastAsia="宋体" w:cs="宋体"/>
          <w:sz w:val="24"/>
          <w:szCs w:val="24"/>
        </w:rPr>
        <w:t xml:space="preserve">0 %折价计算。若由于乙方工期、安全、质量等诸多原因造成甲方被罚款或承付违约金，乙方同时要向甲方承付同等的罚金或违约金，甲方可以优先在工程款中扣划。 </w:t>
      </w:r>
    </w:p>
    <w:p w14:paraId="3473870D">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3、禁止转包，否则视为乙方不能履约。</w:t>
      </w:r>
    </w:p>
    <w:p w14:paraId="44B73AC3">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第十</w:t>
      </w:r>
      <w:r>
        <w:rPr>
          <w:rFonts w:hint="eastAsia" w:ascii="宋体" w:hAnsi="宋体" w:eastAsia="宋体" w:cs="宋体"/>
          <w:b/>
          <w:bCs/>
          <w:sz w:val="24"/>
          <w:szCs w:val="24"/>
          <w:lang w:val="en-US" w:eastAsia="zh-CN"/>
        </w:rPr>
        <w:t>四</w:t>
      </w:r>
      <w:r>
        <w:rPr>
          <w:rFonts w:hint="eastAsia" w:ascii="宋体" w:hAnsi="宋体" w:eastAsia="宋体" w:cs="宋体"/>
          <w:b/>
          <w:bCs/>
          <w:sz w:val="24"/>
          <w:szCs w:val="24"/>
        </w:rPr>
        <w:t>条</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其他事项</w:t>
      </w:r>
      <w:r>
        <w:rPr>
          <w:rFonts w:hint="eastAsia" w:ascii="宋体" w:hAnsi="宋体" w:eastAsia="宋体" w:cs="宋体"/>
          <w:sz w:val="24"/>
          <w:szCs w:val="24"/>
        </w:rPr>
        <w:t xml:space="preserve"> </w:t>
      </w:r>
    </w:p>
    <w:p w14:paraId="7BBF8787">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本合同未尽事宜</w:t>
      </w:r>
      <w:r>
        <w:rPr>
          <w:rFonts w:hint="eastAsia" w:ascii="宋体" w:hAnsi="宋体" w:eastAsia="宋体" w:cs="宋体"/>
          <w:sz w:val="24"/>
          <w:szCs w:val="24"/>
          <w:lang w:val="en-US" w:eastAsia="zh-CN"/>
        </w:rPr>
        <w:t>双方</w:t>
      </w:r>
      <w:r>
        <w:rPr>
          <w:rFonts w:hint="eastAsia" w:ascii="宋体" w:hAnsi="宋体" w:eastAsia="宋体" w:cs="宋体"/>
          <w:sz w:val="24"/>
          <w:szCs w:val="24"/>
        </w:rPr>
        <w:t>另行商定。</w:t>
      </w:r>
    </w:p>
    <w:p w14:paraId="7B84CC13">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本合同经甲方签字加盖公章、乙方签字后生效，工程竣工验收、结清工程款后终止。质量保修条款待保修期满，保修金退还后终止。 </w:t>
      </w:r>
    </w:p>
    <w:p w14:paraId="5590D5D9">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本合同一式肆份，双方各执贰份。补充协议具有同等法律效力。   </w:t>
      </w:r>
    </w:p>
    <w:p w14:paraId="0BFCFBB7">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宋体" w:hAnsi="宋体" w:eastAsia="宋体" w:cs="宋体"/>
          <w:sz w:val="24"/>
          <w:szCs w:val="24"/>
        </w:rPr>
      </w:pPr>
    </w:p>
    <w:p w14:paraId="7F1AC77E">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宋体" w:hAnsi="宋体" w:eastAsia="宋体" w:cs="宋体"/>
          <w:sz w:val="24"/>
          <w:szCs w:val="24"/>
        </w:rPr>
      </w:pPr>
    </w:p>
    <w:p w14:paraId="0F8CA487">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宋体" w:hAnsi="宋体" w:eastAsia="宋体" w:cs="宋体"/>
          <w:sz w:val="24"/>
          <w:szCs w:val="24"/>
          <w:u w:val="single"/>
        </w:rPr>
      </w:pPr>
      <w:r>
        <w:rPr>
          <w:rFonts w:hint="eastAsia" w:ascii="宋体" w:hAnsi="宋体" w:eastAsia="宋体" w:cs="宋体"/>
          <w:sz w:val="24"/>
          <w:szCs w:val="24"/>
        </w:rPr>
        <w:t>甲方</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盖章</w:t>
      </w:r>
      <w:r>
        <w:rPr>
          <w:rFonts w:hint="eastAsia" w:ascii="宋体" w:hAnsi="宋体" w:eastAsia="宋体" w:cs="宋体"/>
          <w:sz w:val="24"/>
          <w:szCs w:val="24"/>
          <w:lang w:eastAsia="zh-CN"/>
        </w:rPr>
        <w:t>）</w:t>
      </w:r>
      <w:r>
        <w:rPr>
          <w:rFonts w:hint="eastAsia" w:ascii="宋体" w:hAnsi="宋体" w:eastAsia="宋体" w:cs="宋体"/>
          <w:sz w:val="24"/>
          <w:szCs w:val="24"/>
        </w:rPr>
        <w:t>：</w:t>
      </w:r>
      <w:r>
        <w:rPr>
          <w:rFonts w:hint="eastAsia" w:ascii="宋体" w:hAnsi="宋体" w:eastAsia="宋体" w:cs="宋体"/>
          <w:sz w:val="24"/>
          <w:szCs w:val="24"/>
          <w:u w:val="single"/>
          <w:lang w:eastAsia="zh-CN"/>
        </w:rPr>
        <w:t>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eastAsia="zh-CN"/>
        </w:rPr>
        <w:t>　　</w:t>
      </w:r>
      <w:r>
        <w:rPr>
          <w:rFonts w:hint="eastAsia" w:ascii="宋体" w:hAnsi="宋体" w:eastAsia="宋体" w:cs="宋体"/>
          <w:sz w:val="24"/>
          <w:szCs w:val="24"/>
          <w:lang w:eastAsia="zh-CN"/>
        </w:rPr>
        <w:t>　　　　</w:t>
      </w:r>
      <w:r>
        <w:rPr>
          <w:rFonts w:hint="eastAsia" w:ascii="宋体" w:hAnsi="宋体" w:eastAsia="宋体" w:cs="宋体"/>
          <w:sz w:val="24"/>
          <w:szCs w:val="24"/>
        </w:rPr>
        <w:t>乙方</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盖章</w:t>
      </w:r>
      <w:r>
        <w:rPr>
          <w:rFonts w:hint="eastAsia" w:ascii="宋体" w:hAnsi="宋体" w:eastAsia="宋体" w:cs="宋体"/>
          <w:sz w:val="24"/>
          <w:szCs w:val="24"/>
          <w:lang w:eastAsia="zh-CN"/>
        </w:rPr>
        <w:t>）</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53C252B5">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117A36F1">
      <w:pPr>
        <w:keepNext w:val="0"/>
        <w:keepLines w:val="0"/>
        <w:pageBreakBefore w:val="0"/>
        <w:widowControl w:val="0"/>
        <w:kinsoku/>
        <w:wordWrap/>
        <w:overflowPunct/>
        <w:topLinePunct w:val="0"/>
        <w:autoSpaceDE/>
        <w:autoSpaceDN/>
        <w:bidi w:val="0"/>
        <w:adjustRightInd/>
        <w:snapToGrid/>
        <w:spacing w:line="440" w:lineRule="atLeas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法</w:t>
      </w:r>
      <w:r>
        <w:rPr>
          <w:rFonts w:hint="eastAsia" w:ascii="宋体" w:hAnsi="宋体" w:eastAsia="宋体" w:cs="宋体"/>
          <w:sz w:val="24"/>
          <w:szCs w:val="24"/>
          <w:lang w:val="en-US" w:eastAsia="zh-CN"/>
        </w:rPr>
        <w:t>定</w:t>
      </w:r>
      <w:r>
        <w:rPr>
          <w:rFonts w:hint="eastAsia" w:ascii="宋体" w:hAnsi="宋体" w:eastAsia="宋体" w:cs="宋体"/>
          <w:sz w:val="24"/>
          <w:szCs w:val="24"/>
        </w:rPr>
        <w:t>代表</w:t>
      </w:r>
      <w:r>
        <w:rPr>
          <w:rFonts w:hint="eastAsia" w:ascii="宋体" w:hAnsi="宋体" w:eastAsia="宋体" w:cs="宋体"/>
          <w:sz w:val="24"/>
          <w:szCs w:val="24"/>
          <w:lang w:val="en-US" w:eastAsia="zh-CN"/>
        </w:rPr>
        <w:t>人或                          法定代表人或</w:t>
      </w:r>
    </w:p>
    <w:p w14:paraId="644BB633">
      <w:pPr>
        <w:keepNext w:val="0"/>
        <w:keepLines w:val="0"/>
        <w:pageBreakBefore w:val="0"/>
        <w:widowControl w:val="0"/>
        <w:kinsoku/>
        <w:wordWrap/>
        <w:overflowPunct/>
        <w:topLinePunct w:val="0"/>
        <w:autoSpaceDE/>
        <w:autoSpaceDN/>
        <w:bidi w:val="0"/>
        <w:adjustRightInd/>
        <w:snapToGrid/>
        <w:spacing w:line="440" w:lineRule="atLeast"/>
        <w:textAlignment w:val="auto"/>
        <w:rPr>
          <w:rFonts w:hint="default" w:ascii="宋体" w:hAnsi="宋体" w:eastAsia="宋体" w:cs="宋体"/>
          <w:sz w:val="24"/>
          <w:szCs w:val="24"/>
          <w:u w:val="single"/>
          <w:lang w:val="en-US" w:eastAsia="zh-CN"/>
        </w:rPr>
      </w:pPr>
      <w:r>
        <w:rPr>
          <w:rFonts w:hint="eastAsia" w:ascii="宋体" w:hAnsi="宋体" w:eastAsia="宋体" w:cs="宋体"/>
          <w:sz w:val="24"/>
          <w:szCs w:val="24"/>
          <w:lang w:val="en-US" w:eastAsia="zh-CN"/>
        </w:rPr>
        <w:t>授权代表（签字）</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授权代表（签字）</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p>
    <w:p w14:paraId="6010FBB8">
      <w:pPr>
        <w:pStyle w:val="2"/>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eastAsiaTheme="minorEastAsia"/>
          <w:lang w:val="en-US" w:eastAsia="zh-CN"/>
        </w:rPr>
      </w:pPr>
    </w:p>
    <w:p w14:paraId="0EA4B5E8">
      <w:pPr>
        <w:keepNext w:val="0"/>
        <w:keepLines w:val="0"/>
        <w:pageBreakBefore w:val="0"/>
        <w:widowControl w:val="0"/>
        <w:kinsoku/>
        <w:wordWrap/>
        <w:overflowPunct/>
        <w:topLinePunct w:val="0"/>
        <w:autoSpaceDE/>
        <w:autoSpaceDN/>
        <w:bidi w:val="0"/>
        <w:adjustRightInd/>
        <w:snapToGrid/>
        <w:spacing w:line="440" w:lineRule="atLeas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日期</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年  月  日</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日期</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年  月  日</w:t>
      </w:r>
    </w:p>
    <w:p w14:paraId="28F450E7">
      <w:pPr>
        <w:spacing w:beforeLines="50" w:afterLines="50" w:line="360" w:lineRule="auto"/>
        <w:jc w:val="left"/>
      </w:pPr>
      <w:r>
        <w:rPr>
          <w:rFonts w:hint="eastAsia" w:asciiTheme="minorEastAsia" w:hAnsiTheme="minorEastAsia"/>
          <w:sz w:val="24"/>
          <w:szCs w:val="24"/>
        </w:rPr>
        <w:t xml:space="preserve">             </w:t>
      </w:r>
    </w:p>
    <w:p w14:paraId="0D175DC9">
      <w:pPr>
        <w:pStyle w:val="2"/>
        <w:rPr>
          <w:rFonts w:hint="eastAsia" w:ascii="宋体" w:hAnsi="宋体" w:eastAsia="宋体" w:cs="宋体"/>
          <w:sz w:val="28"/>
          <w:szCs w:val="28"/>
        </w:rPr>
      </w:pPr>
    </w:p>
    <w:sectPr>
      <w:pgSz w:w="11906" w:h="16838"/>
      <w:pgMar w:top="1080" w:right="1440" w:bottom="1080" w:left="144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wMTM0MDFkMTAyOGE5Mzg1YmM5ZjViN2FmYWFlNjEifQ=="/>
    <w:docVar w:name="KSO_WPS_MARK_KEY" w:val="c98b9eba-1936-4986-bb2b-cdf4c93950e7"/>
  </w:docVars>
  <w:rsids>
    <w:rsidRoot w:val="009F5D51"/>
    <w:rsid w:val="000102DC"/>
    <w:rsid w:val="00013849"/>
    <w:rsid w:val="00014D8E"/>
    <w:rsid w:val="000220CB"/>
    <w:rsid w:val="000221F5"/>
    <w:rsid w:val="00037D0F"/>
    <w:rsid w:val="00040177"/>
    <w:rsid w:val="000441DD"/>
    <w:rsid w:val="000460E2"/>
    <w:rsid w:val="0006091E"/>
    <w:rsid w:val="00064170"/>
    <w:rsid w:val="000776B8"/>
    <w:rsid w:val="000814F9"/>
    <w:rsid w:val="00087DF2"/>
    <w:rsid w:val="00093B65"/>
    <w:rsid w:val="000A6F5A"/>
    <w:rsid w:val="000B2D27"/>
    <w:rsid w:val="000B7AD1"/>
    <w:rsid w:val="000B7B4B"/>
    <w:rsid w:val="000E41AE"/>
    <w:rsid w:val="000E7001"/>
    <w:rsid w:val="000F669D"/>
    <w:rsid w:val="00100E87"/>
    <w:rsid w:val="00102E56"/>
    <w:rsid w:val="001075C2"/>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32CE"/>
    <w:rsid w:val="001D645D"/>
    <w:rsid w:val="001E4321"/>
    <w:rsid w:val="001E5008"/>
    <w:rsid w:val="001E552D"/>
    <w:rsid w:val="001F4BEA"/>
    <w:rsid w:val="001F7D0E"/>
    <w:rsid w:val="001F7FB0"/>
    <w:rsid w:val="00206C8E"/>
    <w:rsid w:val="00212696"/>
    <w:rsid w:val="002170D6"/>
    <w:rsid w:val="00220C62"/>
    <w:rsid w:val="00220FFC"/>
    <w:rsid w:val="00222CB7"/>
    <w:rsid w:val="00224E27"/>
    <w:rsid w:val="002278F8"/>
    <w:rsid w:val="00234974"/>
    <w:rsid w:val="00242805"/>
    <w:rsid w:val="00246866"/>
    <w:rsid w:val="00257D73"/>
    <w:rsid w:val="00261B82"/>
    <w:rsid w:val="00275890"/>
    <w:rsid w:val="00276E67"/>
    <w:rsid w:val="00295A5A"/>
    <w:rsid w:val="002A02D5"/>
    <w:rsid w:val="002A0432"/>
    <w:rsid w:val="002A78FF"/>
    <w:rsid w:val="002C3744"/>
    <w:rsid w:val="002C438C"/>
    <w:rsid w:val="002C66B4"/>
    <w:rsid w:val="002E0BF7"/>
    <w:rsid w:val="002F0F8C"/>
    <w:rsid w:val="002F5D6C"/>
    <w:rsid w:val="00301984"/>
    <w:rsid w:val="003034D5"/>
    <w:rsid w:val="00305F37"/>
    <w:rsid w:val="00307786"/>
    <w:rsid w:val="00324DA8"/>
    <w:rsid w:val="003312D8"/>
    <w:rsid w:val="00332FD0"/>
    <w:rsid w:val="003348D3"/>
    <w:rsid w:val="00361954"/>
    <w:rsid w:val="003650DE"/>
    <w:rsid w:val="00367BF2"/>
    <w:rsid w:val="003703E0"/>
    <w:rsid w:val="00384A28"/>
    <w:rsid w:val="00385B21"/>
    <w:rsid w:val="00397C9F"/>
    <w:rsid w:val="003A019A"/>
    <w:rsid w:val="003A0D8B"/>
    <w:rsid w:val="003A2AE2"/>
    <w:rsid w:val="003B2080"/>
    <w:rsid w:val="003B395D"/>
    <w:rsid w:val="003D3178"/>
    <w:rsid w:val="003D5CC8"/>
    <w:rsid w:val="003D6B01"/>
    <w:rsid w:val="003E20B2"/>
    <w:rsid w:val="004035F4"/>
    <w:rsid w:val="00430DAA"/>
    <w:rsid w:val="00431F02"/>
    <w:rsid w:val="00432BEC"/>
    <w:rsid w:val="0044272C"/>
    <w:rsid w:val="00443EEE"/>
    <w:rsid w:val="00461F19"/>
    <w:rsid w:val="00462631"/>
    <w:rsid w:val="00463362"/>
    <w:rsid w:val="004656CE"/>
    <w:rsid w:val="00467D67"/>
    <w:rsid w:val="00477BC4"/>
    <w:rsid w:val="00477E77"/>
    <w:rsid w:val="00494208"/>
    <w:rsid w:val="004B20AC"/>
    <w:rsid w:val="004B63C0"/>
    <w:rsid w:val="004B67E5"/>
    <w:rsid w:val="004B7C68"/>
    <w:rsid w:val="004C543F"/>
    <w:rsid w:val="004D10A4"/>
    <w:rsid w:val="004D3899"/>
    <w:rsid w:val="004D710F"/>
    <w:rsid w:val="004E1F44"/>
    <w:rsid w:val="004E3E1D"/>
    <w:rsid w:val="004F5299"/>
    <w:rsid w:val="00503688"/>
    <w:rsid w:val="00503F1B"/>
    <w:rsid w:val="00525401"/>
    <w:rsid w:val="00544071"/>
    <w:rsid w:val="005520D6"/>
    <w:rsid w:val="005659D4"/>
    <w:rsid w:val="00575485"/>
    <w:rsid w:val="005823A3"/>
    <w:rsid w:val="00592D6E"/>
    <w:rsid w:val="00592E27"/>
    <w:rsid w:val="00592E8A"/>
    <w:rsid w:val="005A78AA"/>
    <w:rsid w:val="005B4F8F"/>
    <w:rsid w:val="005C4E51"/>
    <w:rsid w:val="005E3515"/>
    <w:rsid w:val="005E6A16"/>
    <w:rsid w:val="005F16FA"/>
    <w:rsid w:val="005F3D1A"/>
    <w:rsid w:val="006046D6"/>
    <w:rsid w:val="00611A71"/>
    <w:rsid w:val="006248E5"/>
    <w:rsid w:val="006248F7"/>
    <w:rsid w:val="00635EFB"/>
    <w:rsid w:val="00650D12"/>
    <w:rsid w:val="00661BD7"/>
    <w:rsid w:val="00661E53"/>
    <w:rsid w:val="006708FF"/>
    <w:rsid w:val="00672DC1"/>
    <w:rsid w:val="00680463"/>
    <w:rsid w:val="00682E7C"/>
    <w:rsid w:val="0069773D"/>
    <w:rsid w:val="006A2DF6"/>
    <w:rsid w:val="006C1DD2"/>
    <w:rsid w:val="006D08E3"/>
    <w:rsid w:val="006D24A5"/>
    <w:rsid w:val="006E581B"/>
    <w:rsid w:val="006E6398"/>
    <w:rsid w:val="006F3CDA"/>
    <w:rsid w:val="006F7E9C"/>
    <w:rsid w:val="007045E0"/>
    <w:rsid w:val="00707E98"/>
    <w:rsid w:val="0071027B"/>
    <w:rsid w:val="00733C87"/>
    <w:rsid w:val="00735C1F"/>
    <w:rsid w:val="00742618"/>
    <w:rsid w:val="0074373F"/>
    <w:rsid w:val="007467FB"/>
    <w:rsid w:val="00751956"/>
    <w:rsid w:val="00762267"/>
    <w:rsid w:val="00765AB7"/>
    <w:rsid w:val="00772C6F"/>
    <w:rsid w:val="007736E7"/>
    <w:rsid w:val="0077385E"/>
    <w:rsid w:val="00776665"/>
    <w:rsid w:val="007B4B4A"/>
    <w:rsid w:val="007B6D92"/>
    <w:rsid w:val="007C7780"/>
    <w:rsid w:val="007D51A6"/>
    <w:rsid w:val="007D760B"/>
    <w:rsid w:val="007E2881"/>
    <w:rsid w:val="00801C16"/>
    <w:rsid w:val="00803339"/>
    <w:rsid w:val="00804AD5"/>
    <w:rsid w:val="00816B27"/>
    <w:rsid w:val="0082704C"/>
    <w:rsid w:val="0083346E"/>
    <w:rsid w:val="008415DC"/>
    <w:rsid w:val="00854B12"/>
    <w:rsid w:val="00860654"/>
    <w:rsid w:val="00892790"/>
    <w:rsid w:val="00897BA3"/>
    <w:rsid w:val="008B1258"/>
    <w:rsid w:val="008B13A3"/>
    <w:rsid w:val="008B632A"/>
    <w:rsid w:val="008B765D"/>
    <w:rsid w:val="008C3CF5"/>
    <w:rsid w:val="008C7395"/>
    <w:rsid w:val="008D64D7"/>
    <w:rsid w:val="008E0042"/>
    <w:rsid w:val="008E7FA1"/>
    <w:rsid w:val="008F01B5"/>
    <w:rsid w:val="00900397"/>
    <w:rsid w:val="00905915"/>
    <w:rsid w:val="009158B9"/>
    <w:rsid w:val="00933BF2"/>
    <w:rsid w:val="00936DA8"/>
    <w:rsid w:val="00941420"/>
    <w:rsid w:val="00941C4A"/>
    <w:rsid w:val="00964C43"/>
    <w:rsid w:val="00970EFF"/>
    <w:rsid w:val="00974B61"/>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51E07"/>
    <w:rsid w:val="00A724D9"/>
    <w:rsid w:val="00A836D5"/>
    <w:rsid w:val="00AC6BDA"/>
    <w:rsid w:val="00AD6853"/>
    <w:rsid w:val="00AE2E76"/>
    <w:rsid w:val="00AF37C3"/>
    <w:rsid w:val="00B00202"/>
    <w:rsid w:val="00B12687"/>
    <w:rsid w:val="00B129B8"/>
    <w:rsid w:val="00B216B7"/>
    <w:rsid w:val="00B31A47"/>
    <w:rsid w:val="00B31D1C"/>
    <w:rsid w:val="00B330CF"/>
    <w:rsid w:val="00B42476"/>
    <w:rsid w:val="00B53226"/>
    <w:rsid w:val="00B56E5A"/>
    <w:rsid w:val="00B7037E"/>
    <w:rsid w:val="00B7779F"/>
    <w:rsid w:val="00B93726"/>
    <w:rsid w:val="00BA41B2"/>
    <w:rsid w:val="00BC446A"/>
    <w:rsid w:val="00BC4A2A"/>
    <w:rsid w:val="00BC7DEE"/>
    <w:rsid w:val="00BE17E5"/>
    <w:rsid w:val="00BE621C"/>
    <w:rsid w:val="00BE7585"/>
    <w:rsid w:val="00BF0311"/>
    <w:rsid w:val="00C00C38"/>
    <w:rsid w:val="00C07653"/>
    <w:rsid w:val="00C141C1"/>
    <w:rsid w:val="00C21B13"/>
    <w:rsid w:val="00C2743F"/>
    <w:rsid w:val="00C367D0"/>
    <w:rsid w:val="00C3682C"/>
    <w:rsid w:val="00C56F2B"/>
    <w:rsid w:val="00C60B5E"/>
    <w:rsid w:val="00C62345"/>
    <w:rsid w:val="00C827C6"/>
    <w:rsid w:val="00C8426B"/>
    <w:rsid w:val="00C92B60"/>
    <w:rsid w:val="00CA3277"/>
    <w:rsid w:val="00CA5CAA"/>
    <w:rsid w:val="00CA6755"/>
    <w:rsid w:val="00CC5C18"/>
    <w:rsid w:val="00CD5172"/>
    <w:rsid w:val="00CF1015"/>
    <w:rsid w:val="00D025D6"/>
    <w:rsid w:val="00D075CB"/>
    <w:rsid w:val="00D22F11"/>
    <w:rsid w:val="00D25659"/>
    <w:rsid w:val="00D337C9"/>
    <w:rsid w:val="00D3488C"/>
    <w:rsid w:val="00D34E3F"/>
    <w:rsid w:val="00D35465"/>
    <w:rsid w:val="00D4135D"/>
    <w:rsid w:val="00D628E3"/>
    <w:rsid w:val="00D638EF"/>
    <w:rsid w:val="00D7669B"/>
    <w:rsid w:val="00D80175"/>
    <w:rsid w:val="00D84B67"/>
    <w:rsid w:val="00D86FBD"/>
    <w:rsid w:val="00D878A9"/>
    <w:rsid w:val="00DB2DC0"/>
    <w:rsid w:val="00DB7076"/>
    <w:rsid w:val="00DB7E4F"/>
    <w:rsid w:val="00DE14CD"/>
    <w:rsid w:val="00DF2593"/>
    <w:rsid w:val="00DF59BF"/>
    <w:rsid w:val="00DF5CB5"/>
    <w:rsid w:val="00DF74EE"/>
    <w:rsid w:val="00E11445"/>
    <w:rsid w:val="00E1368F"/>
    <w:rsid w:val="00E16372"/>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37ADC"/>
    <w:rsid w:val="00F41DB8"/>
    <w:rsid w:val="00F438DB"/>
    <w:rsid w:val="00F61327"/>
    <w:rsid w:val="00F634E5"/>
    <w:rsid w:val="00F645F9"/>
    <w:rsid w:val="00F71253"/>
    <w:rsid w:val="00F82068"/>
    <w:rsid w:val="00F869A6"/>
    <w:rsid w:val="00F9408D"/>
    <w:rsid w:val="00FA6DD1"/>
    <w:rsid w:val="00FB3FE1"/>
    <w:rsid w:val="00FB440A"/>
    <w:rsid w:val="00FC2F20"/>
    <w:rsid w:val="00FC7458"/>
    <w:rsid w:val="00FD68B7"/>
    <w:rsid w:val="00FE1E86"/>
    <w:rsid w:val="0B024724"/>
    <w:rsid w:val="0DC13C23"/>
    <w:rsid w:val="0E8871A0"/>
    <w:rsid w:val="0F0D2D3D"/>
    <w:rsid w:val="104320CA"/>
    <w:rsid w:val="10685029"/>
    <w:rsid w:val="12B26A30"/>
    <w:rsid w:val="132C67E2"/>
    <w:rsid w:val="133B3522"/>
    <w:rsid w:val="147026FF"/>
    <w:rsid w:val="14C00A7D"/>
    <w:rsid w:val="16953943"/>
    <w:rsid w:val="173E6AE4"/>
    <w:rsid w:val="18E80DF0"/>
    <w:rsid w:val="1A4E5290"/>
    <w:rsid w:val="1DFC1EC1"/>
    <w:rsid w:val="20B87907"/>
    <w:rsid w:val="20FC14FA"/>
    <w:rsid w:val="2230171F"/>
    <w:rsid w:val="23492B55"/>
    <w:rsid w:val="247C6E9E"/>
    <w:rsid w:val="25FD269B"/>
    <w:rsid w:val="27EC61F1"/>
    <w:rsid w:val="2EF958DA"/>
    <w:rsid w:val="2F8B63E3"/>
    <w:rsid w:val="310426F5"/>
    <w:rsid w:val="31464ABB"/>
    <w:rsid w:val="31D2634F"/>
    <w:rsid w:val="33B91574"/>
    <w:rsid w:val="340A6274"/>
    <w:rsid w:val="34E24AFB"/>
    <w:rsid w:val="355157DD"/>
    <w:rsid w:val="35677111"/>
    <w:rsid w:val="36FE5BA0"/>
    <w:rsid w:val="374B765C"/>
    <w:rsid w:val="375C0B95"/>
    <w:rsid w:val="376815DF"/>
    <w:rsid w:val="38FE0016"/>
    <w:rsid w:val="3AA34D2C"/>
    <w:rsid w:val="3AB506C9"/>
    <w:rsid w:val="3B2A2D58"/>
    <w:rsid w:val="3ECD05E3"/>
    <w:rsid w:val="3EDF151E"/>
    <w:rsid w:val="41CE0D22"/>
    <w:rsid w:val="439B2A45"/>
    <w:rsid w:val="454A4722"/>
    <w:rsid w:val="46146ADE"/>
    <w:rsid w:val="4A6F6A09"/>
    <w:rsid w:val="4B067EA4"/>
    <w:rsid w:val="4B4B1128"/>
    <w:rsid w:val="4CC44C05"/>
    <w:rsid w:val="4D9724CF"/>
    <w:rsid w:val="519A2DB6"/>
    <w:rsid w:val="51F003FF"/>
    <w:rsid w:val="53890B0C"/>
    <w:rsid w:val="54B6160F"/>
    <w:rsid w:val="55006BAB"/>
    <w:rsid w:val="55713605"/>
    <w:rsid w:val="588C7457"/>
    <w:rsid w:val="59A26483"/>
    <w:rsid w:val="59CE248B"/>
    <w:rsid w:val="5A49357C"/>
    <w:rsid w:val="5DFB4449"/>
    <w:rsid w:val="5EA47734"/>
    <w:rsid w:val="5F102F18"/>
    <w:rsid w:val="60403F70"/>
    <w:rsid w:val="60A2320D"/>
    <w:rsid w:val="60A96349"/>
    <w:rsid w:val="61A905CB"/>
    <w:rsid w:val="6287090C"/>
    <w:rsid w:val="632223E3"/>
    <w:rsid w:val="64234664"/>
    <w:rsid w:val="662061EA"/>
    <w:rsid w:val="6AEB755E"/>
    <w:rsid w:val="6B16415B"/>
    <w:rsid w:val="6EBD1290"/>
    <w:rsid w:val="6FE85F9F"/>
    <w:rsid w:val="702762F6"/>
    <w:rsid w:val="71777D9E"/>
    <w:rsid w:val="725F4475"/>
    <w:rsid w:val="7487654A"/>
    <w:rsid w:val="748D2B05"/>
    <w:rsid w:val="74A40EAA"/>
    <w:rsid w:val="78683D59"/>
    <w:rsid w:val="79A100AE"/>
    <w:rsid w:val="7AC758F2"/>
    <w:rsid w:val="7CDD186E"/>
    <w:rsid w:val="7FBD5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iPriority="99"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样式3"/>
    <w:basedOn w:val="1"/>
    <w:autoRedefine/>
    <w:qFormat/>
    <w:uiPriority w:val="0"/>
    <w:pPr>
      <w:tabs>
        <w:tab w:val="left" w:pos="210"/>
        <w:tab w:val="left" w:pos="315"/>
      </w:tabs>
      <w:spacing w:before="120" w:after="120"/>
    </w:pPr>
    <w:rPr>
      <w:szCs w:val="22"/>
      <w:lang w:eastAsia="en-US"/>
    </w:rPr>
  </w:style>
  <w:style w:type="paragraph" w:styleId="3">
    <w:name w:val="Plain Text"/>
    <w:basedOn w:val="1"/>
    <w:link w:val="9"/>
    <w:unhideWhenUsed/>
    <w:qFormat/>
    <w:uiPriority w:val="99"/>
    <w:pPr>
      <w:widowControl/>
      <w:spacing w:before="100" w:beforeAutospacing="1" w:after="100" w:afterAutospacing="1"/>
      <w:jc w:val="left"/>
    </w:pPr>
    <w:rPr>
      <w:rFonts w:ascii="宋体" w:hAnsi="宋体" w:cs="宋体"/>
      <w:kern w:val="0"/>
      <w:sz w:val="24"/>
    </w:rPr>
  </w:style>
  <w:style w:type="paragraph" w:styleId="4">
    <w:name w:val="footer"/>
    <w:basedOn w:val="1"/>
    <w:link w:val="11"/>
    <w:unhideWhenUsed/>
    <w:qFormat/>
    <w:uiPriority w:val="0"/>
    <w:pPr>
      <w:tabs>
        <w:tab w:val="center" w:pos="4153"/>
        <w:tab w:val="right" w:pos="8306"/>
      </w:tabs>
      <w:snapToGrid w:val="0"/>
      <w:jc w:val="left"/>
    </w:pPr>
    <w:rPr>
      <w:sz w:val="18"/>
      <w:szCs w:val="18"/>
    </w:rPr>
  </w:style>
  <w:style w:type="paragraph" w:styleId="5">
    <w:name w:val="header"/>
    <w:basedOn w:val="1"/>
    <w:link w:val="10"/>
    <w:unhideWhenUsed/>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纯文本 字符"/>
    <w:basedOn w:val="8"/>
    <w:link w:val="3"/>
    <w:qFormat/>
    <w:uiPriority w:val="99"/>
    <w:rPr>
      <w:rFonts w:ascii="宋体" w:hAnsi="宋体" w:cs="宋体"/>
      <w:sz w:val="24"/>
      <w:szCs w:val="24"/>
    </w:rPr>
  </w:style>
  <w:style w:type="character" w:customStyle="1" w:styleId="10">
    <w:name w:val="页眉 字符"/>
    <w:basedOn w:val="8"/>
    <w:link w:val="5"/>
    <w:qFormat/>
    <w:uiPriority w:val="0"/>
    <w:rPr>
      <w:rFonts w:ascii="Times New Roman" w:hAnsi="Times New Roman"/>
      <w:kern w:val="2"/>
      <w:sz w:val="18"/>
      <w:szCs w:val="18"/>
    </w:rPr>
  </w:style>
  <w:style w:type="character" w:customStyle="1" w:styleId="11">
    <w:name w:val="页脚 字符"/>
    <w:basedOn w:val="8"/>
    <w:link w:val="4"/>
    <w:qFormat/>
    <w:uiPriority w:val="0"/>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8198</Words>
  <Characters>8368</Characters>
  <Lines>29</Lines>
  <Paragraphs>8</Paragraphs>
  <TotalTime>1</TotalTime>
  <ScaleCrop>false</ScaleCrop>
  <LinksUpToDate>false</LinksUpToDate>
  <CharactersWithSpaces>8780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2023-09-25T07:51:00Z</dcterms:created>
  <dc:creator>Administrator</dc:creator>
  <cp:lastModifiedBy>Smile___谈谈,</cp:lastModifiedBy>
  <cp:lastPrinted>2025-12-10T06:42:00Z</cp:lastPrinted>
  <dcterms:modified xsi:type="dcterms:W3CDTF">2025-12-11T01:15:40Z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18B5A8FAF3134B81A20B2C31FF869273</vt:lpwstr>
  </property>
  <property fmtid="{D5CDD505-2E9C-101B-9397-08002B2CF9AE}" pid="4" name="KSOTemplateDocerSaveRecord">
    <vt:lpwstr>eyJoZGlkIjoiNDczMDg3NmVjZDM4ZjkzZWUzMmQ1NzdhMTkxNDNhZjEiLCJ1c2VySWQiOiIyMjgxNjEyMDgifQ==</vt:lpwstr>
  </property>
</Properties>
</file>