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3"/>
        <w:ind w:firstLine="3520" w:firstLineChars="8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b w:val="0"/>
          <w:bCs w:val="0"/>
          <w:color w:val="000000"/>
          <w:sz w:val="28"/>
          <w:szCs w:val="28"/>
          <w:highlight w:val="none"/>
          <w:lang w:val="en-US" w:eastAsia="zh-CN"/>
        </w:rPr>
        <w:t>PVC电力护套管、七孔梅花管、硅管、PE管等材料</w:t>
      </w:r>
      <w:bookmarkStart w:id="0" w:name="_GoBack"/>
      <w:bookmarkEnd w:id="0"/>
      <w:r>
        <w:rPr>
          <w:rFonts w:hint="eastAsia" w:ascii="仿宋" w:hAnsi="仿宋" w:eastAsia="仿宋" w:cs="仿宋"/>
          <w:color w:val="000000"/>
          <w:sz w:val="28"/>
          <w:szCs w:val="28"/>
          <w:highlight w:val="none"/>
        </w:rPr>
        <w:t>进行采购</w:t>
      </w:r>
      <w:r>
        <w:rPr>
          <w:rFonts w:hint="eastAsia" w:ascii="仿宋" w:hAnsi="仿宋" w:eastAsia="仿宋" w:cs="仿宋"/>
          <w:color w:val="000000"/>
          <w:sz w:val="28"/>
          <w:szCs w:val="28"/>
          <w:highlight w:val="none"/>
          <w:lang w:eastAsia="zh-CN"/>
        </w:rPr>
        <w:t>，</w:t>
      </w:r>
      <w:r>
        <w:rPr>
          <w:rFonts w:hint="eastAsia" w:ascii="仿宋" w:hAnsi="仿宋" w:eastAsia="仿宋" w:cs="仿宋"/>
          <w:i w:val="0"/>
          <w:iCs w:val="0"/>
          <w:caps w:val="0"/>
          <w:color w:val="000000"/>
          <w:spacing w:val="0"/>
          <w:sz w:val="28"/>
          <w:szCs w:val="28"/>
          <w:highlight w:val="none"/>
          <w:shd w:val="clear" w:fill="FFFFFF"/>
        </w:rPr>
        <w:t>现采用挂网询</w:t>
      </w:r>
      <w:r>
        <w:rPr>
          <w:rFonts w:hint="eastAsia" w:ascii="仿宋" w:hAnsi="仿宋" w:eastAsia="仿宋" w:cs="仿宋"/>
          <w:i w:val="0"/>
          <w:iCs w:val="0"/>
          <w:caps w:val="0"/>
          <w:color w:val="000000"/>
          <w:spacing w:val="0"/>
          <w:sz w:val="28"/>
          <w:szCs w:val="28"/>
          <w:shd w:val="clear" w:fill="FFFFFF"/>
        </w:rPr>
        <w:t>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XWY-2025-1105001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highlight w:val="none"/>
          <w:lang w:val="en-US" w:eastAsia="zh-CN"/>
        </w:rPr>
        <w:t>PVC电力护套管、七孔梅花管、硅管、PE管等材料</w:t>
      </w:r>
      <w:r>
        <w:rPr>
          <w:rFonts w:hint="eastAsia" w:ascii="仿宋" w:hAnsi="仿宋" w:eastAsia="仿宋" w:cs="仿宋"/>
          <w:b/>
          <w:bCs/>
          <w:color w:val="000000"/>
          <w:sz w:val="28"/>
          <w:szCs w:val="28"/>
          <w:lang w:val="en-US" w:eastAsia="zh-CN"/>
        </w:rPr>
        <w:t>采购</w:t>
      </w:r>
      <w:r>
        <w:rPr>
          <w:rFonts w:hint="eastAsia" w:ascii="仿宋" w:hAnsi="仿宋" w:eastAsia="仿宋" w:cs="楷体_GB2312"/>
          <w:b/>
          <w:bCs/>
          <w:color w:val="000000"/>
          <w:sz w:val="28"/>
          <w:szCs w:val="28"/>
        </w:rPr>
        <w:t>询价</w:t>
      </w:r>
    </w:p>
    <w:p w14:paraId="66D3FC84">
      <w:pPr>
        <w:numPr>
          <w:ilvl w:val="0"/>
          <w:numId w:val="0"/>
        </w:numPr>
        <w:textAlignment w:val="baseline"/>
        <w:rPr>
          <w:rFonts w:hint="default" w:ascii="仿宋" w:hAnsi="仿宋" w:eastAsia="仿宋" w:cs="楷体_GB2312"/>
          <w:b/>
          <w:bCs/>
          <w:color w:val="000000"/>
          <w:sz w:val="28"/>
          <w:szCs w:val="28"/>
          <w:highlight w:val="none"/>
          <w:lang w:val="en-US"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安徽省淮南市</w:t>
      </w:r>
      <w:r>
        <w:rPr>
          <w:rFonts w:hint="eastAsia" w:ascii="仿宋" w:hAnsi="仿宋" w:eastAsia="仿宋" w:cs="楷体_GB2312"/>
          <w:b/>
          <w:bCs/>
          <w:color w:val="000000"/>
          <w:sz w:val="28"/>
          <w:szCs w:val="28"/>
          <w:highlight w:val="none"/>
          <w:lang w:val="en-US" w:eastAsia="zh-CN"/>
        </w:rPr>
        <w:t>淮潘公路</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Spec="center" w:tblpY="500"/>
        <w:tblOverlap w:val="never"/>
        <w:tblW w:w="10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50"/>
        <w:gridCol w:w="1940"/>
        <w:gridCol w:w="690"/>
        <w:gridCol w:w="1050"/>
        <w:gridCol w:w="1140"/>
        <w:gridCol w:w="1350"/>
        <w:gridCol w:w="1830"/>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5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94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90"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5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4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5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30"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2C5A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23046FE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50" w:type="dxa"/>
            <w:shd w:val="clear" w:color="auto" w:fill="auto"/>
            <w:noWrap/>
            <w:vAlign w:val="center"/>
          </w:tcPr>
          <w:p w14:paraId="4A3D6C24">
            <w:pPr>
              <w:pStyle w:val="20"/>
              <w:spacing w:before="46" w:line="219" w:lineRule="auto"/>
              <w:ind w:left="280" w:leftChars="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PVC电力管</w:t>
            </w:r>
          </w:p>
        </w:tc>
        <w:tc>
          <w:tcPr>
            <w:tcW w:w="1940" w:type="dxa"/>
            <w:shd w:val="clear" w:color="auto" w:fill="auto"/>
            <w:noWrap/>
            <w:vAlign w:val="center"/>
          </w:tcPr>
          <w:p w14:paraId="12B62A47">
            <w:pPr>
              <w:pStyle w:val="20"/>
              <w:spacing w:before="57" w:line="217" w:lineRule="auto"/>
              <w:jc w:val="center"/>
              <w:rPr>
                <w:rFonts w:hint="eastAsia" w:ascii="仿宋" w:hAnsi="仿宋" w:eastAsia="仿宋" w:cs="仿宋"/>
                <w:kern w:val="2"/>
                <w:sz w:val="24"/>
                <w:szCs w:val="24"/>
                <w:lang w:val="en-US" w:eastAsia="zh-CN" w:bidi="ar-SA"/>
              </w:rPr>
            </w:pPr>
            <w:r>
              <w:rPr>
                <w:rFonts w:hint="eastAsia" w:ascii="仿宋" w:hAnsi="仿宋" w:eastAsia="仿宋" w:cs="仿宋"/>
                <w:spacing w:val="-1"/>
                <w:sz w:val="24"/>
                <w:szCs w:val="24"/>
              </w:rPr>
              <w:t>DN1</w:t>
            </w:r>
            <w:r>
              <w:rPr>
                <w:rFonts w:hint="eastAsia" w:ascii="仿宋" w:hAnsi="仿宋" w:eastAsia="仿宋" w:cs="仿宋"/>
                <w:spacing w:val="-1"/>
                <w:sz w:val="24"/>
                <w:szCs w:val="24"/>
                <w:lang w:val="en-US" w:eastAsia="zh-CN"/>
              </w:rPr>
              <w:t>0</w:t>
            </w:r>
            <w:r>
              <w:rPr>
                <w:rFonts w:hint="eastAsia" w:ascii="仿宋" w:hAnsi="仿宋" w:eastAsia="仿宋" w:cs="仿宋"/>
                <w:spacing w:val="-1"/>
                <w:sz w:val="24"/>
                <w:szCs w:val="24"/>
              </w:rPr>
              <w:t>0*5.0</w:t>
            </w:r>
          </w:p>
        </w:tc>
        <w:tc>
          <w:tcPr>
            <w:tcW w:w="690" w:type="dxa"/>
            <w:shd w:val="clear" w:color="auto" w:fill="auto"/>
            <w:noWrap/>
            <w:vAlign w:val="center"/>
          </w:tcPr>
          <w:p w14:paraId="5E449D2E">
            <w:pPr>
              <w:pStyle w:val="20"/>
              <w:spacing w:before="57" w:line="217" w:lineRule="auto"/>
              <w:ind w:left="145" w:leftChars="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m</w:t>
            </w:r>
          </w:p>
        </w:tc>
        <w:tc>
          <w:tcPr>
            <w:tcW w:w="1050" w:type="dxa"/>
            <w:shd w:val="clear" w:color="auto" w:fill="auto"/>
            <w:noWrap/>
            <w:vAlign w:val="center"/>
          </w:tcPr>
          <w:p w14:paraId="31BD32C6">
            <w:pPr>
              <w:pStyle w:val="20"/>
              <w:spacing w:before="57" w:line="217" w:lineRule="auto"/>
              <w:ind w:left="126" w:leftChars="0"/>
              <w:jc w:val="center"/>
              <w:rPr>
                <w:rFonts w:hint="eastAsia" w:ascii="仿宋" w:hAnsi="仿宋" w:eastAsia="仿宋" w:cs="仿宋"/>
                <w:kern w:val="2"/>
                <w:sz w:val="24"/>
                <w:szCs w:val="24"/>
                <w:lang w:val="en-US" w:eastAsia="zh-CN" w:bidi="ar-SA"/>
              </w:rPr>
            </w:pPr>
            <w:r>
              <w:rPr>
                <w:rFonts w:hint="eastAsia" w:ascii="仿宋" w:hAnsi="仿宋" w:eastAsia="仿宋" w:cs="仿宋"/>
                <w:spacing w:val="-1"/>
                <w:sz w:val="24"/>
                <w:szCs w:val="24"/>
              </w:rPr>
              <w:t>60000</w:t>
            </w:r>
          </w:p>
        </w:tc>
        <w:tc>
          <w:tcPr>
            <w:tcW w:w="1140" w:type="dxa"/>
            <w:shd w:val="clear" w:color="auto" w:fill="auto"/>
            <w:noWrap/>
            <w:vAlign w:val="center"/>
          </w:tcPr>
          <w:p w14:paraId="1E7E9297">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6A1F76DA">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3F5D8FAE">
            <w:pPr>
              <w:widowControl/>
              <w:jc w:val="center"/>
              <w:textAlignment w:val="baseline"/>
              <w:rPr>
                <w:rFonts w:hint="default" w:ascii="仿宋" w:hAnsi="仿宋" w:eastAsia="仿宋" w:cs="楷体_GB2312"/>
                <w:color w:val="000000"/>
                <w:sz w:val="24"/>
                <w:szCs w:val="24"/>
                <w:lang w:val="en-US" w:eastAsia="zh-CN"/>
              </w:rPr>
            </w:pPr>
          </w:p>
        </w:tc>
      </w:tr>
      <w:tr w14:paraId="6336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0252734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50" w:type="dxa"/>
            <w:shd w:val="clear" w:color="auto" w:fill="auto"/>
            <w:noWrap/>
            <w:vAlign w:val="center"/>
          </w:tcPr>
          <w:p w14:paraId="6C3D7C33">
            <w:pPr>
              <w:pStyle w:val="20"/>
              <w:spacing w:before="46" w:line="219" w:lineRule="auto"/>
              <w:ind w:firstLine="238" w:firstLineChars="100"/>
              <w:jc w:val="both"/>
              <w:rPr>
                <w:rFonts w:hint="eastAsia" w:ascii="仿宋" w:hAnsi="仿宋" w:eastAsia="仿宋" w:cs="仿宋"/>
                <w:kern w:val="2"/>
                <w:sz w:val="24"/>
                <w:szCs w:val="24"/>
                <w:lang w:val="en-US" w:eastAsia="zh-CN" w:bidi="ar-SA"/>
              </w:rPr>
            </w:pPr>
            <w:r>
              <w:rPr>
                <w:rFonts w:hint="eastAsia" w:ascii="仿宋" w:hAnsi="仿宋" w:eastAsia="仿宋" w:cs="仿宋"/>
                <w:spacing w:val="-1"/>
                <w:sz w:val="24"/>
                <w:szCs w:val="24"/>
                <w:lang w:val="en-US" w:eastAsia="zh-CN"/>
              </w:rPr>
              <w:t>七孔</w:t>
            </w:r>
            <w:r>
              <w:rPr>
                <w:rFonts w:hint="eastAsia" w:ascii="仿宋" w:hAnsi="仿宋" w:eastAsia="仿宋" w:cs="仿宋"/>
                <w:spacing w:val="-1"/>
                <w:sz w:val="24"/>
                <w:szCs w:val="24"/>
              </w:rPr>
              <w:t>梅花管</w:t>
            </w:r>
          </w:p>
        </w:tc>
        <w:tc>
          <w:tcPr>
            <w:tcW w:w="1940" w:type="dxa"/>
            <w:shd w:val="clear" w:color="auto" w:fill="auto"/>
            <w:noWrap/>
            <w:vAlign w:val="center"/>
          </w:tcPr>
          <w:p w14:paraId="170FBF1B">
            <w:pPr>
              <w:pStyle w:val="20"/>
              <w:spacing w:before="59" w:line="232" w:lineRule="auto"/>
              <w:jc w:val="center"/>
              <w:rPr>
                <w:rFonts w:hint="eastAsia" w:ascii="仿宋" w:hAnsi="仿宋" w:eastAsia="仿宋" w:cs="仿宋"/>
                <w:kern w:val="2"/>
                <w:sz w:val="24"/>
                <w:szCs w:val="24"/>
                <w:lang w:val="en-US" w:eastAsia="en-US" w:bidi="ar-SA"/>
              </w:rPr>
            </w:pPr>
            <w:r>
              <w:rPr>
                <w:rFonts w:hint="eastAsia" w:ascii="仿宋" w:hAnsi="仿宋" w:eastAsia="仿宋" w:cs="仿宋"/>
                <w:spacing w:val="-1"/>
                <w:sz w:val="24"/>
                <w:szCs w:val="24"/>
              </w:rPr>
              <w:t>7*32*2.0</w:t>
            </w:r>
          </w:p>
        </w:tc>
        <w:tc>
          <w:tcPr>
            <w:tcW w:w="690" w:type="dxa"/>
            <w:shd w:val="clear" w:color="auto" w:fill="auto"/>
            <w:noWrap/>
            <w:vAlign w:val="center"/>
          </w:tcPr>
          <w:p w14:paraId="7C17B401">
            <w:pPr>
              <w:pStyle w:val="20"/>
              <w:spacing w:before="98" w:line="171" w:lineRule="auto"/>
              <w:ind w:left="145" w:leftChars="0"/>
              <w:jc w:val="center"/>
              <w:rPr>
                <w:rFonts w:hint="eastAsia" w:ascii="仿宋" w:hAnsi="仿宋" w:eastAsia="仿宋" w:cs="仿宋"/>
                <w:kern w:val="2"/>
                <w:sz w:val="24"/>
                <w:szCs w:val="24"/>
                <w:lang w:val="en-US" w:eastAsia="en-US" w:bidi="ar-SA"/>
              </w:rPr>
            </w:pPr>
            <w:r>
              <w:rPr>
                <w:rFonts w:hint="eastAsia" w:ascii="仿宋" w:hAnsi="仿宋" w:eastAsia="仿宋" w:cs="仿宋"/>
                <w:sz w:val="24"/>
                <w:szCs w:val="24"/>
              </w:rPr>
              <w:t>m</w:t>
            </w:r>
          </w:p>
        </w:tc>
        <w:tc>
          <w:tcPr>
            <w:tcW w:w="1050" w:type="dxa"/>
            <w:shd w:val="clear" w:color="auto" w:fill="auto"/>
            <w:noWrap/>
            <w:vAlign w:val="center"/>
          </w:tcPr>
          <w:p w14:paraId="659F7EB5">
            <w:pPr>
              <w:pStyle w:val="20"/>
              <w:spacing w:before="59" w:line="232" w:lineRule="auto"/>
              <w:ind w:left="126" w:leftChars="0"/>
              <w:jc w:val="center"/>
              <w:rPr>
                <w:rFonts w:hint="eastAsia" w:ascii="仿宋" w:hAnsi="仿宋" w:eastAsia="仿宋" w:cs="仿宋"/>
                <w:kern w:val="2"/>
                <w:sz w:val="24"/>
                <w:szCs w:val="24"/>
                <w:lang w:val="en-US" w:eastAsia="zh-CN" w:bidi="ar-SA"/>
              </w:rPr>
            </w:pPr>
            <w:r>
              <w:rPr>
                <w:rFonts w:hint="eastAsia" w:ascii="仿宋" w:hAnsi="仿宋" w:eastAsia="仿宋" w:cs="仿宋"/>
                <w:spacing w:val="-3"/>
                <w:sz w:val="24"/>
                <w:szCs w:val="24"/>
              </w:rPr>
              <w:t>11000</w:t>
            </w:r>
          </w:p>
        </w:tc>
        <w:tc>
          <w:tcPr>
            <w:tcW w:w="1140" w:type="dxa"/>
            <w:shd w:val="clear" w:color="auto" w:fill="auto"/>
            <w:noWrap/>
            <w:vAlign w:val="center"/>
          </w:tcPr>
          <w:p w14:paraId="2AA17D30">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635895F4">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59242C0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配接头;全新料；HDPE材质</w:t>
            </w:r>
          </w:p>
        </w:tc>
      </w:tr>
      <w:tr w14:paraId="6B7A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4D4D288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50" w:type="dxa"/>
            <w:shd w:val="clear" w:color="auto" w:fill="auto"/>
            <w:noWrap/>
            <w:vAlign w:val="center"/>
          </w:tcPr>
          <w:p w14:paraId="417284F2">
            <w:pPr>
              <w:pStyle w:val="20"/>
              <w:spacing w:before="47" w:line="219" w:lineRule="auto"/>
              <w:ind w:left="341" w:leftChars="0"/>
              <w:jc w:val="both"/>
              <w:rPr>
                <w:rFonts w:hint="eastAsia" w:ascii="仿宋" w:hAnsi="仿宋" w:eastAsia="仿宋" w:cs="仿宋"/>
                <w:kern w:val="2"/>
                <w:sz w:val="24"/>
                <w:szCs w:val="24"/>
                <w:lang w:val="en-US" w:eastAsia="zh-CN" w:bidi="ar-SA"/>
              </w:rPr>
            </w:pPr>
            <w:r>
              <w:rPr>
                <w:rFonts w:hint="eastAsia" w:ascii="仿宋" w:hAnsi="仿宋" w:eastAsia="仿宋" w:cs="仿宋"/>
                <w:spacing w:val="-2"/>
                <w:sz w:val="24"/>
                <w:szCs w:val="24"/>
              </w:rPr>
              <w:t>硅管</w:t>
            </w:r>
          </w:p>
        </w:tc>
        <w:tc>
          <w:tcPr>
            <w:tcW w:w="1940" w:type="dxa"/>
            <w:shd w:val="clear" w:color="auto" w:fill="auto"/>
            <w:noWrap/>
            <w:vAlign w:val="center"/>
          </w:tcPr>
          <w:p w14:paraId="417A3D46">
            <w:pPr>
              <w:pStyle w:val="20"/>
              <w:spacing w:before="77" w:line="185" w:lineRule="auto"/>
              <w:jc w:val="center"/>
              <w:rPr>
                <w:rFonts w:hint="default" w:ascii="仿宋" w:hAnsi="仿宋" w:eastAsia="仿宋" w:cs="仿宋"/>
                <w:kern w:val="2"/>
                <w:sz w:val="24"/>
                <w:szCs w:val="24"/>
                <w:lang w:val="en-US" w:eastAsia="zh-CN" w:bidi="ar-SA"/>
              </w:rPr>
            </w:pPr>
            <w:r>
              <w:rPr>
                <w:rFonts w:hint="eastAsia" w:ascii="仿宋" w:hAnsi="仿宋" w:eastAsia="仿宋" w:cs="仿宋"/>
                <w:spacing w:val="-5"/>
                <w:sz w:val="24"/>
                <w:szCs w:val="24"/>
              </w:rPr>
              <w:t>Φ40</w:t>
            </w:r>
          </w:p>
        </w:tc>
        <w:tc>
          <w:tcPr>
            <w:tcW w:w="690" w:type="dxa"/>
            <w:shd w:val="clear" w:color="auto" w:fill="auto"/>
            <w:noWrap/>
            <w:vAlign w:val="center"/>
          </w:tcPr>
          <w:p w14:paraId="61C6B38C">
            <w:pPr>
              <w:pStyle w:val="20"/>
              <w:spacing w:before="59" w:line="216" w:lineRule="auto"/>
              <w:ind w:left="145" w:leftChars="0"/>
              <w:jc w:val="center"/>
              <w:rPr>
                <w:rFonts w:hint="eastAsia" w:ascii="仿宋" w:hAnsi="仿宋" w:eastAsia="仿宋" w:cs="仿宋"/>
                <w:kern w:val="2"/>
                <w:sz w:val="24"/>
                <w:szCs w:val="24"/>
                <w:lang w:val="en-US" w:eastAsia="en-US" w:bidi="ar-SA"/>
              </w:rPr>
            </w:pPr>
            <w:r>
              <w:rPr>
                <w:rFonts w:hint="eastAsia" w:ascii="仿宋" w:hAnsi="仿宋" w:eastAsia="仿宋" w:cs="仿宋"/>
                <w:sz w:val="24"/>
                <w:szCs w:val="24"/>
              </w:rPr>
              <w:t>m</w:t>
            </w:r>
          </w:p>
        </w:tc>
        <w:tc>
          <w:tcPr>
            <w:tcW w:w="1050" w:type="dxa"/>
            <w:shd w:val="clear" w:color="auto" w:fill="auto"/>
            <w:noWrap/>
            <w:vAlign w:val="center"/>
          </w:tcPr>
          <w:p w14:paraId="7FB330FF">
            <w:pPr>
              <w:pStyle w:val="20"/>
              <w:spacing w:before="59" w:line="216" w:lineRule="auto"/>
              <w:ind w:left="156" w:leftChars="0"/>
              <w:jc w:val="center"/>
              <w:rPr>
                <w:rFonts w:hint="eastAsia" w:ascii="仿宋" w:hAnsi="仿宋" w:eastAsia="仿宋" w:cs="仿宋"/>
                <w:kern w:val="2"/>
                <w:sz w:val="24"/>
                <w:szCs w:val="24"/>
                <w:lang w:val="en-US" w:eastAsia="zh-CN" w:bidi="ar-SA"/>
              </w:rPr>
            </w:pPr>
            <w:r>
              <w:rPr>
                <w:rFonts w:hint="eastAsia" w:ascii="仿宋" w:hAnsi="仿宋" w:eastAsia="仿宋" w:cs="仿宋"/>
                <w:spacing w:val="-3"/>
                <w:sz w:val="24"/>
                <w:szCs w:val="24"/>
              </w:rPr>
              <w:t>1500</w:t>
            </w:r>
          </w:p>
        </w:tc>
        <w:tc>
          <w:tcPr>
            <w:tcW w:w="1140" w:type="dxa"/>
            <w:shd w:val="clear" w:color="auto" w:fill="auto"/>
            <w:noWrap/>
            <w:vAlign w:val="center"/>
          </w:tcPr>
          <w:p w14:paraId="2043A5F8">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65EBCB9E">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2AA47EC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厚度4mm</w:t>
            </w:r>
          </w:p>
        </w:tc>
      </w:tr>
      <w:tr w14:paraId="3568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44D9E2C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50" w:type="dxa"/>
            <w:shd w:val="clear" w:color="auto" w:fill="auto"/>
            <w:noWrap/>
            <w:vAlign w:val="center"/>
          </w:tcPr>
          <w:p w14:paraId="78BEBEAB">
            <w:pPr>
              <w:pStyle w:val="20"/>
              <w:spacing w:before="47" w:line="219" w:lineRule="auto"/>
              <w:jc w:val="both"/>
              <w:rPr>
                <w:rFonts w:hint="eastAsia" w:ascii="仿宋" w:hAnsi="仿宋" w:eastAsia="仿宋" w:cs="仿宋"/>
                <w:kern w:val="2"/>
                <w:sz w:val="24"/>
                <w:szCs w:val="24"/>
                <w:lang w:val="en-US" w:eastAsia="zh-CN" w:bidi="ar-SA"/>
              </w:rPr>
            </w:pPr>
            <w:r>
              <w:rPr>
                <w:rFonts w:hint="eastAsia" w:ascii="仿宋" w:hAnsi="仿宋" w:eastAsia="仿宋" w:cs="仿宋"/>
                <w:spacing w:val="-1"/>
                <w:sz w:val="24"/>
                <w:szCs w:val="24"/>
                <w:lang w:val="en-US" w:eastAsia="zh-CN"/>
              </w:rPr>
              <w:t>HD</w:t>
            </w:r>
            <w:r>
              <w:rPr>
                <w:rFonts w:hint="eastAsia" w:ascii="仿宋" w:hAnsi="仿宋" w:eastAsia="仿宋" w:cs="仿宋"/>
                <w:spacing w:val="-1"/>
                <w:sz w:val="24"/>
                <w:szCs w:val="24"/>
              </w:rPr>
              <w:t>PE</w:t>
            </w:r>
            <w:r>
              <w:rPr>
                <w:rFonts w:hint="eastAsia" w:ascii="仿宋" w:hAnsi="仿宋" w:eastAsia="仿宋" w:cs="仿宋"/>
                <w:spacing w:val="-1"/>
                <w:sz w:val="24"/>
                <w:szCs w:val="24"/>
                <w:lang w:val="en-US" w:eastAsia="zh-CN"/>
              </w:rPr>
              <w:t>穿越</w:t>
            </w:r>
            <w:r>
              <w:rPr>
                <w:rFonts w:hint="eastAsia" w:ascii="仿宋" w:hAnsi="仿宋" w:eastAsia="仿宋" w:cs="仿宋"/>
                <w:spacing w:val="-1"/>
                <w:sz w:val="24"/>
                <w:szCs w:val="24"/>
              </w:rPr>
              <w:t>管</w:t>
            </w:r>
          </w:p>
        </w:tc>
        <w:tc>
          <w:tcPr>
            <w:tcW w:w="1940" w:type="dxa"/>
            <w:shd w:val="clear" w:color="auto" w:fill="auto"/>
            <w:noWrap/>
            <w:vAlign w:val="center"/>
          </w:tcPr>
          <w:p w14:paraId="27456CDF">
            <w:pPr>
              <w:pStyle w:val="20"/>
              <w:spacing w:before="60" w:line="229"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DN</w:t>
            </w:r>
            <w:r>
              <w:rPr>
                <w:rFonts w:hint="eastAsia" w:ascii="仿宋" w:hAnsi="仿宋" w:eastAsia="仿宋" w:cs="仿宋"/>
                <w:sz w:val="24"/>
                <w:szCs w:val="24"/>
              </w:rPr>
              <w:t>1</w:t>
            </w:r>
            <w:r>
              <w:rPr>
                <w:rFonts w:hint="eastAsia" w:ascii="仿宋" w:hAnsi="仿宋" w:eastAsia="仿宋" w:cs="仿宋"/>
                <w:sz w:val="24"/>
                <w:szCs w:val="24"/>
                <w:lang w:val="en-US" w:eastAsia="zh-CN"/>
              </w:rPr>
              <w:t>0</w:t>
            </w:r>
            <w:r>
              <w:rPr>
                <w:rFonts w:hint="eastAsia" w:ascii="仿宋" w:hAnsi="仿宋" w:eastAsia="仿宋" w:cs="仿宋"/>
                <w:sz w:val="24"/>
                <w:szCs w:val="24"/>
              </w:rPr>
              <w:t>0*6.6m</w:t>
            </w:r>
          </w:p>
        </w:tc>
        <w:tc>
          <w:tcPr>
            <w:tcW w:w="690" w:type="dxa"/>
            <w:shd w:val="clear" w:color="auto" w:fill="auto"/>
            <w:noWrap/>
            <w:vAlign w:val="center"/>
          </w:tcPr>
          <w:p w14:paraId="713C7735">
            <w:pPr>
              <w:pStyle w:val="20"/>
              <w:spacing w:before="60" w:line="229" w:lineRule="auto"/>
              <w:ind w:left="145" w:leftChars="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m</w:t>
            </w:r>
          </w:p>
        </w:tc>
        <w:tc>
          <w:tcPr>
            <w:tcW w:w="1050" w:type="dxa"/>
            <w:shd w:val="clear" w:color="auto" w:fill="auto"/>
            <w:noWrap/>
            <w:vAlign w:val="center"/>
          </w:tcPr>
          <w:p w14:paraId="36792161">
            <w:pPr>
              <w:pStyle w:val="20"/>
              <w:spacing w:before="60" w:line="229" w:lineRule="auto"/>
              <w:ind w:left="126" w:leftChars="0"/>
              <w:jc w:val="center"/>
              <w:rPr>
                <w:rFonts w:hint="eastAsia" w:ascii="仿宋" w:hAnsi="仿宋" w:eastAsia="仿宋" w:cs="仿宋"/>
                <w:kern w:val="2"/>
                <w:sz w:val="24"/>
                <w:szCs w:val="24"/>
                <w:lang w:val="en-US" w:eastAsia="zh-CN" w:bidi="ar-SA"/>
              </w:rPr>
            </w:pPr>
            <w:r>
              <w:rPr>
                <w:rFonts w:hint="eastAsia" w:ascii="仿宋" w:hAnsi="仿宋" w:eastAsia="仿宋" w:cs="仿宋"/>
                <w:spacing w:val="-3"/>
                <w:sz w:val="24"/>
                <w:szCs w:val="24"/>
              </w:rPr>
              <w:t>11000</w:t>
            </w:r>
          </w:p>
        </w:tc>
        <w:tc>
          <w:tcPr>
            <w:tcW w:w="1140" w:type="dxa"/>
            <w:shd w:val="clear" w:color="auto" w:fill="auto"/>
            <w:noWrap/>
            <w:vAlign w:val="center"/>
          </w:tcPr>
          <w:p w14:paraId="28F5F0E8">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561710A8">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0E3A68B2">
            <w:pPr>
              <w:widowControl/>
              <w:jc w:val="center"/>
              <w:textAlignment w:val="baseline"/>
              <w:rPr>
                <w:rFonts w:hint="default" w:ascii="仿宋" w:hAnsi="仿宋" w:eastAsia="仿宋" w:cs="楷体_GB2312"/>
                <w:color w:val="000000"/>
                <w:sz w:val="24"/>
                <w:szCs w:val="24"/>
                <w:lang w:val="en-US" w:eastAsia="zh-CN"/>
              </w:rPr>
            </w:pPr>
          </w:p>
        </w:tc>
      </w:tr>
      <w:tr w14:paraId="3CD2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535617A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650" w:type="dxa"/>
            <w:shd w:val="clear" w:color="auto" w:fill="auto"/>
            <w:noWrap/>
            <w:vAlign w:val="center"/>
          </w:tcPr>
          <w:p w14:paraId="494DF4BE">
            <w:pPr>
              <w:pStyle w:val="20"/>
              <w:spacing w:before="48" w:line="219" w:lineRule="auto"/>
              <w:jc w:val="both"/>
              <w:rPr>
                <w:rFonts w:hint="eastAsia" w:ascii="仿宋" w:hAnsi="仿宋" w:eastAsia="仿宋" w:cs="仿宋"/>
                <w:kern w:val="2"/>
                <w:sz w:val="24"/>
                <w:szCs w:val="24"/>
                <w:lang w:val="en-US" w:eastAsia="zh-CN" w:bidi="ar-SA"/>
              </w:rPr>
            </w:pPr>
            <w:r>
              <w:rPr>
                <w:rFonts w:hint="eastAsia" w:ascii="仿宋" w:hAnsi="仿宋" w:eastAsia="仿宋" w:cs="仿宋"/>
                <w:spacing w:val="-1"/>
                <w:sz w:val="24"/>
                <w:szCs w:val="24"/>
                <w:lang w:val="en-US" w:eastAsia="zh-CN"/>
              </w:rPr>
              <w:t>HD</w:t>
            </w:r>
            <w:r>
              <w:rPr>
                <w:rFonts w:hint="eastAsia" w:ascii="仿宋" w:hAnsi="仿宋" w:eastAsia="仿宋" w:cs="仿宋"/>
                <w:spacing w:val="-1"/>
                <w:sz w:val="24"/>
                <w:szCs w:val="24"/>
              </w:rPr>
              <w:t>PE</w:t>
            </w:r>
            <w:r>
              <w:rPr>
                <w:rFonts w:hint="eastAsia" w:ascii="仿宋" w:hAnsi="仿宋" w:eastAsia="仿宋" w:cs="仿宋"/>
                <w:spacing w:val="-1"/>
                <w:sz w:val="24"/>
                <w:szCs w:val="24"/>
                <w:lang w:val="en-US" w:eastAsia="zh-CN"/>
              </w:rPr>
              <w:t>穿越</w:t>
            </w:r>
            <w:r>
              <w:rPr>
                <w:rFonts w:hint="eastAsia" w:ascii="仿宋" w:hAnsi="仿宋" w:eastAsia="仿宋" w:cs="仿宋"/>
                <w:spacing w:val="-1"/>
                <w:sz w:val="24"/>
                <w:szCs w:val="24"/>
              </w:rPr>
              <w:t>管</w:t>
            </w:r>
          </w:p>
        </w:tc>
        <w:tc>
          <w:tcPr>
            <w:tcW w:w="1940" w:type="dxa"/>
            <w:shd w:val="clear" w:color="auto" w:fill="auto"/>
            <w:noWrap/>
            <w:vAlign w:val="center"/>
          </w:tcPr>
          <w:p w14:paraId="4873179D">
            <w:pPr>
              <w:pStyle w:val="20"/>
              <w:spacing w:before="79" w:line="184" w:lineRule="auto"/>
              <w:jc w:val="center"/>
              <w:rPr>
                <w:rFonts w:hint="eastAsia" w:ascii="仿宋" w:hAnsi="仿宋" w:eastAsia="仿宋" w:cs="仿宋"/>
                <w:kern w:val="2"/>
                <w:sz w:val="24"/>
                <w:szCs w:val="24"/>
                <w:lang w:val="en-US" w:eastAsia="zh-CN" w:bidi="ar-SA"/>
              </w:rPr>
            </w:pPr>
            <w:r>
              <w:rPr>
                <w:rFonts w:hint="eastAsia" w:ascii="仿宋" w:hAnsi="仿宋" w:eastAsia="仿宋" w:cs="仿宋"/>
                <w:spacing w:val="-1"/>
                <w:sz w:val="24"/>
                <w:szCs w:val="24"/>
                <w:lang w:val="en-US" w:eastAsia="zh-CN"/>
              </w:rPr>
              <w:t>DN</w:t>
            </w:r>
            <w:r>
              <w:rPr>
                <w:rFonts w:hint="eastAsia" w:ascii="仿宋" w:hAnsi="仿宋" w:eastAsia="仿宋" w:cs="仿宋"/>
                <w:spacing w:val="-1"/>
                <w:sz w:val="24"/>
                <w:szCs w:val="24"/>
              </w:rPr>
              <w:t>1</w:t>
            </w:r>
            <w:r>
              <w:rPr>
                <w:rFonts w:hint="eastAsia" w:ascii="仿宋" w:hAnsi="仿宋" w:eastAsia="仿宋" w:cs="仿宋"/>
                <w:spacing w:val="-1"/>
                <w:sz w:val="24"/>
                <w:szCs w:val="24"/>
                <w:lang w:val="en-US" w:eastAsia="zh-CN"/>
              </w:rPr>
              <w:t>0</w:t>
            </w:r>
            <w:r>
              <w:rPr>
                <w:rFonts w:hint="eastAsia" w:ascii="仿宋" w:hAnsi="仿宋" w:eastAsia="仿宋" w:cs="仿宋"/>
                <w:spacing w:val="-1"/>
                <w:sz w:val="24"/>
                <w:szCs w:val="24"/>
              </w:rPr>
              <w:t>0*10mm</w:t>
            </w:r>
          </w:p>
        </w:tc>
        <w:tc>
          <w:tcPr>
            <w:tcW w:w="690" w:type="dxa"/>
            <w:shd w:val="clear" w:color="auto" w:fill="auto"/>
            <w:noWrap/>
            <w:vAlign w:val="center"/>
          </w:tcPr>
          <w:p w14:paraId="0DF32275">
            <w:pPr>
              <w:pStyle w:val="20"/>
              <w:spacing w:before="60" w:line="213" w:lineRule="auto"/>
              <w:ind w:left="145" w:leftChars="0"/>
              <w:jc w:val="center"/>
              <w:rPr>
                <w:rFonts w:hint="eastAsia" w:ascii="仿宋" w:hAnsi="仿宋" w:eastAsia="仿宋" w:cs="仿宋"/>
                <w:kern w:val="2"/>
                <w:sz w:val="24"/>
                <w:szCs w:val="24"/>
                <w:lang w:val="en-US" w:eastAsia="zh-CN" w:bidi="ar-SA"/>
              </w:rPr>
            </w:pPr>
            <w:r>
              <w:rPr>
                <w:rFonts w:hint="eastAsia" w:ascii="仿宋" w:hAnsi="仿宋" w:eastAsia="仿宋" w:cs="仿宋"/>
                <w:color w:val="405050"/>
                <w:sz w:val="24"/>
                <w:szCs w:val="24"/>
              </w:rPr>
              <w:t>m</w:t>
            </w:r>
          </w:p>
        </w:tc>
        <w:tc>
          <w:tcPr>
            <w:tcW w:w="1050" w:type="dxa"/>
            <w:shd w:val="clear" w:color="auto" w:fill="auto"/>
            <w:noWrap/>
            <w:vAlign w:val="center"/>
          </w:tcPr>
          <w:p w14:paraId="32AEE87B">
            <w:pPr>
              <w:pStyle w:val="20"/>
              <w:spacing w:before="60" w:line="213" w:lineRule="auto"/>
              <w:ind w:left="156" w:leftChars="0"/>
              <w:jc w:val="center"/>
              <w:rPr>
                <w:rFonts w:hint="eastAsia" w:ascii="仿宋" w:hAnsi="仿宋" w:eastAsia="仿宋" w:cs="仿宋"/>
                <w:kern w:val="2"/>
                <w:sz w:val="24"/>
                <w:szCs w:val="24"/>
                <w:lang w:val="en-US" w:eastAsia="zh-CN" w:bidi="ar-SA"/>
              </w:rPr>
            </w:pPr>
            <w:r>
              <w:rPr>
                <w:rFonts w:hint="eastAsia" w:ascii="仿宋" w:hAnsi="仿宋" w:eastAsia="仿宋" w:cs="仿宋"/>
                <w:spacing w:val="-2"/>
                <w:sz w:val="24"/>
                <w:szCs w:val="24"/>
              </w:rPr>
              <w:t>2000</w:t>
            </w:r>
          </w:p>
        </w:tc>
        <w:tc>
          <w:tcPr>
            <w:tcW w:w="1140" w:type="dxa"/>
            <w:shd w:val="clear" w:color="auto" w:fill="auto"/>
            <w:noWrap/>
            <w:vAlign w:val="center"/>
          </w:tcPr>
          <w:p w14:paraId="5987021B">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4012A796">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6AF72A9E">
            <w:pPr>
              <w:widowControl/>
              <w:jc w:val="center"/>
              <w:textAlignment w:val="baseline"/>
              <w:rPr>
                <w:rFonts w:hint="eastAsia" w:ascii="仿宋" w:hAnsi="仿宋" w:eastAsia="仿宋" w:cs="楷体_GB2312"/>
                <w:color w:val="000000"/>
                <w:kern w:val="2"/>
                <w:sz w:val="24"/>
                <w:szCs w:val="24"/>
                <w:lang w:val="en-US" w:eastAsia="zh-CN" w:bidi="ar-SA"/>
              </w:rPr>
            </w:pP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41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820"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5A0D9FD6">
            <w:pPr>
              <w:widowControl/>
              <w:jc w:val="center"/>
              <w:textAlignment w:val="baseline"/>
              <w:rPr>
                <w:rFonts w:hint="eastAsia" w:ascii="仿宋" w:hAnsi="仿宋" w:eastAsia="仿宋" w:cs="楷体_GB2312"/>
                <w:color w:val="000000"/>
                <w:sz w:val="24"/>
                <w:szCs w:val="24"/>
                <w:lang w:val="en-US" w:eastAsia="zh-CN"/>
              </w:rPr>
            </w:pPr>
          </w:p>
        </w:tc>
      </w:tr>
      <w:tr w14:paraId="57A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0412" w:type="dxa"/>
            <w:gridSpan w:val="8"/>
            <w:shd w:val="clear" w:color="auto" w:fill="auto"/>
            <w:noWrap/>
            <w:vAlign w:val="center"/>
          </w:tcPr>
          <w:p w14:paraId="66D57CC6">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34CB8E49">
            <w:pPr>
              <w:numPr>
                <w:ilvl w:val="0"/>
                <w:numId w:val="0"/>
              </w:numPr>
              <w:bidi w:val="0"/>
              <w:ind w:firstLine="720" w:firstLineChars="300"/>
              <w:rPr>
                <w:rFonts w:hint="default"/>
                <w:lang w:val="en-US" w:eastAsia="zh-CN"/>
              </w:rPr>
            </w:pPr>
            <w:r>
              <w:rPr>
                <w:rFonts w:hint="eastAsia" w:ascii="仿宋" w:hAnsi="仿宋" w:eastAsia="仿宋" w:cs="仿宋"/>
                <w:sz w:val="24"/>
                <w:szCs w:val="24"/>
                <w:lang w:val="en-US" w:eastAsia="zh-CN"/>
              </w:rPr>
              <w:t>2、产品达到国家标准，取样检验必须合格。厚度均为实厚，当日询价会需带材料样品，现场确定材料是否符合要求。</w:t>
            </w:r>
          </w:p>
          <w:p w14:paraId="6F00B2AE">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color w:val="000000"/>
                <w:sz w:val="24"/>
                <w:szCs w:val="24"/>
                <w:lang w:val="en-US" w:eastAsia="zh-CN"/>
              </w:rPr>
              <w:t>3、</w:t>
            </w:r>
            <w:r>
              <w:rPr>
                <w:rFonts w:hint="eastAsia" w:ascii="仿宋" w:hAnsi="仿宋" w:eastAsia="仿宋" w:cs="仿宋"/>
                <w:sz w:val="24"/>
                <w:szCs w:val="24"/>
                <w:lang w:val="en-US" w:eastAsia="zh-CN"/>
              </w:rPr>
              <w:t>以上产品为预估数量，具体发货量需根据现场实际生产需要分批次发货配送。</w:t>
            </w:r>
          </w:p>
          <w:p w14:paraId="346C6F03">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4、产品报价有效期不得少于1个月。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报价单位须为生产厂家或一级代理商，不接受二级及以下代理商、商贸公司报价，资质后审。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3E44212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15、报价单位必须携带报价管材的样品，未携带样品者视为报价不完整，报价无效。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2、报价人需按合同约定的供货期间进行供货，按国标规范要求验收合格后，方可投入工程使用。根据供货验收合格数量据实结算。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48D550E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楷体_GB2312"/>
          <w:sz w:val="28"/>
          <w:szCs w:val="28"/>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17</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谢家集区望峰岗镇淮河化工厂厂区内淮南新物源商贸有限责任公司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u w:val="single"/>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17</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时当众开启各方报价文件。</w:t>
      </w:r>
    </w:p>
    <w:p w14:paraId="67B9862F">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2、报价方在提供报价文件时，提供报价保证金人民币贰万元（¥20000元）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4、本次询价报价单位少于两家或所有报价均被否决的，重新进行询价，只有两家报价单位自动转为竞争性谈判。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13956455350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A38C35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p>
    <w:p w14:paraId="5E062DD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3"/>
        <w:rPr>
          <w:rFonts w:hint="eastAsia" w:ascii="仿宋" w:hAnsi="仿宋" w:eastAsia="仿宋" w:cs="仿宋"/>
          <w:b/>
          <w:bCs/>
          <w:sz w:val="28"/>
          <w:szCs w:val="28"/>
        </w:rPr>
      </w:pPr>
    </w:p>
    <w:p w14:paraId="50AA336E">
      <w:pPr>
        <w:rPr>
          <w:rFonts w:hint="eastAsia"/>
        </w:rPr>
      </w:pPr>
    </w:p>
    <w:p w14:paraId="579A5E7B"/>
    <w:p w14:paraId="3F416804"/>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lang w:val="en-US" w:eastAsia="zh-CN"/>
        </w:rPr>
        <w:t xml:space="preserve"> </w:t>
      </w:r>
      <w:r>
        <w:rPr>
          <w:rFonts w:hint="eastAsia" w:ascii="仿宋" w:hAnsi="仿宋" w:eastAsia="仿宋" w:cs="楷体_GB2312"/>
          <w:color w:val="000000"/>
          <w:sz w:val="28"/>
          <w:szCs w:val="28"/>
          <w:u w:val="single" w:color="000000"/>
          <w:lang w:val="en-US" w:eastAsia="zh-CN"/>
        </w:rPr>
        <w:t xml:space="preserve">2025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lang w:val="en-US" w:eastAsia="zh-CN"/>
        </w:rPr>
        <w:t xml:space="preserve"> </w:t>
      </w:r>
      <w:r>
        <w:rPr>
          <w:rFonts w:hint="eastAsia" w:ascii="仿宋" w:hAnsi="仿宋" w:eastAsia="仿宋" w:cs="楷体_GB2312"/>
          <w:color w:val="000000"/>
          <w:sz w:val="28"/>
          <w:szCs w:val="28"/>
          <w:u w:val="single" w:color="auto"/>
          <w:lang w:val="en-US" w:eastAsia="zh-CN"/>
        </w:rPr>
        <w:t xml:space="preserve">11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lang w:val="en-US" w:eastAsia="zh-CN"/>
        </w:rPr>
        <w:t xml:space="preserve"> </w:t>
      </w:r>
      <w:r>
        <w:rPr>
          <w:rFonts w:hint="eastAsia" w:ascii="仿宋" w:hAnsi="仿宋" w:eastAsia="仿宋" w:cs="楷体_GB2312"/>
          <w:color w:val="000000"/>
          <w:sz w:val="28"/>
          <w:szCs w:val="28"/>
          <w:u w:val="single" w:color="auto"/>
          <w:lang w:val="en-US" w:eastAsia="zh-CN"/>
        </w:rPr>
        <w:t xml:space="preserve">7 </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3"/>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3012D37F">
      <w:pPr>
        <w:textAlignment w:val="baseline"/>
        <w:rPr>
          <w:rFonts w:hint="eastAsia" w:ascii="仿宋" w:hAnsi="仿宋" w:eastAsia="仿宋" w:cs="仿宋"/>
          <w:color w:val="000000"/>
          <w:sz w:val="28"/>
          <w:szCs w:val="28"/>
        </w:rPr>
      </w:pPr>
    </w:p>
    <w:p w14:paraId="46B359E3">
      <w:pPr>
        <w:textAlignment w:val="baseline"/>
        <w:rPr>
          <w:rFonts w:hint="eastAsia" w:ascii="仿宋" w:hAnsi="仿宋" w:eastAsia="仿宋" w:cs="仿宋"/>
          <w:color w:val="000000"/>
          <w:sz w:val="28"/>
          <w:szCs w:val="28"/>
        </w:rPr>
      </w:pPr>
    </w:p>
    <w:p w14:paraId="4D76E8FB">
      <w:pPr>
        <w:textAlignment w:val="baseline"/>
        <w:rPr>
          <w:rFonts w:hint="eastAsia" w:ascii="仿宋" w:hAnsi="仿宋" w:eastAsia="仿宋" w:cs="仿宋"/>
          <w:color w:val="000000"/>
          <w:sz w:val="28"/>
          <w:szCs w:val="28"/>
        </w:rPr>
      </w:pPr>
    </w:p>
    <w:p w14:paraId="320829DD">
      <w:pPr>
        <w:textAlignment w:val="baseline"/>
        <w:rPr>
          <w:rFonts w:hint="eastAsia" w:ascii="仿宋" w:hAnsi="仿宋" w:eastAsia="仿宋" w:cs="仿宋"/>
          <w:color w:val="000000"/>
          <w:sz w:val="28"/>
          <w:szCs w:val="28"/>
        </w:rPr>
      </w:pPr>
    </w:p>
    <w:p w14:paraId="1D586E65">
      <w:pPr>
        <w:textAlignment w:val="baseline"/>
        <w:rPr>
          <w:rFonts w:hint="eastAsia" w:ascii="仿宋" w:hAnsi="仿宋" w:eastAsia="仿宋" w:cs="仿宋"/>
          <w:color w:val="000000"/>
          <w:sz w:val="28"/>
          <w:szCs w:val="28"/>
        </w:rPr>
      </w:pPr>
    </w:p>
    <w:p w14:paraId="69A35C55">
      <w:pPr>
        <w:textAlignment w:val="baseline"/>
        <w:rPr>
          <w:rFonts w:hint="eastAsia" w:ascii="仿宋" w:hAnsi="仿宋" w:eastAsia="仿宋" w:cs="仿宋"/>
          <w:color w:val="000000"/>
          <w:sz w:val="28"/>
          <w:szCs w:val="28"/>
        </w:rPr>
      </w:pPr>
    </w:p>
    <w:p w14:paraId="348B2028">
      <w:pPr>
        <w:textAlignment w:val="baseline"/>
        <w:rPr>
          <w:rFonts w:hint="eastAsia" w:ascii="仿宋" w:hAnsi="仿宋" w:eastAsia="仿宋" w:cs="仿宋"/>
          <w:color w:val="000000"/>
          <w:sz w:val="28"/>
          <w:szCs w:val="28"/>
        </w:rPr>
      </w:pPr>
    </w:p>
    <w:p w14:paraId="620A6E65">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3"/>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3"/>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3"/>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5008D5CF">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3"/>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Spec="center" w:tblpY="500"/>
        <w:tblOverlap w:val="never"/>
        <w:tblW w:w="10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50"/>
        <w:gridCol w:w="1940"/>
        <w:gridCol w:w="690"/>
        <w:gridCol w:w="1050"/>
        <w:gridCol w:w="1140"/>
        <w:gridCol w:w="1350"/>
        <w:gridCol w:w="1830"/>
      </w:tblGrid>
      <w:tr w14:paraId="0015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5E400E16">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50" w:type="dxa"/>
            <w:shd w:val="clear" w:color="auto" w:fill="auto"/>
            <w:noWrap/>
            <w:vAlign w:val="center"/>
          </w:tcPr>
          <w:p w14:paraId="57C6A078">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940" w:type="dxa"/>
            <w:shd w:val="clear" w:color="auto" w:fill="auto"/>
            <w:noWrap/>
            <w:vAlign w:val="center"/>
          </w:tcPr>
          <w:p w14:paraId="485E6D2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90" w:type="dxa"/>
            <w:shd w:val="clear" w:color="auto" w:fill="auto"/>
            <w:noWrap/>
            <w:vAlign w:val="center"/>
          </w:tcPr>
          <w:p w14:paraId="1FDD13A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50" w:type="dxa"/>
            <w:shd w:val="clear" w:color="auto" w:fill="auto"/>
            <w:noWrap/>
            <w:vAlign w:val="center"/>
          </w:tcPr>
          <w:p w14:paraId="6EE61BD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40" w:type="dxa"/>
            <w:shd w:val="clear" w:color="auto" w:fill="auto"/>
            <w:noWrap/>
            <w:vAlign w:val="center"/>
          </w:tcPr>
          <w:p w14:paraId="78EE5D4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50" w:type="dxa"/>
            <w:shd w:val="clear" w:color="auto" w:fill="auto"/>
            <w:noWrap/>
            <w:vAlign w:val="center"/>
          </w:tcPr>
          <w:p w14:paraId="79C2A62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30" w:type="dxa"/>
            <w:shd w:val="clear" w:color="auto" w:fill="auto"/>
            <w:noWrap/>
            <w:vAlign w:val="center"/>
          </w:tcPr>
          <w:p w14:paraId="1E46224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2451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0C34081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50" w:type="dxa"/>
            <w:shd w:val="clear" w:color="auto" w:fill="auto"/>
            <w:noWrap/>
            <w:vAlign w:val="center"/>
          </w:tcPr>
          <w:p w14:paraId="23F1C2F9">
            <w:pPr>
              <w:pStyle w:val="20"/>
              <w:spacing w:before="46" w:line="219" w:lineRule="auto"/>
              <w:ind w:left="280" w:leftChars="0"/>
              <w:jc w:val="both"/>
              <w:rPr>
                <w:rFonts w:hint="default" w:ascii="仿宋" w:hAnsi="仿宋" w:eastAsia="仿宋" w:cs="楷体_GB2312"/>
                <w:color w:val="000000"/>
                <w:sz w:val="24"/>
                <w:szCs w:val="24"/>
                <w:lang w:val="en-US" w:eastAsia="zh-CN"/>
              </w:rPr>
            </w:pPr>
            <w:r>
              <w:rPr>
                <w:rFonts w:hint="eastAsia" w:ascii="仿宋" w:hAnsi="仿宋" w:eastAsia="仿宋" w:cs="仿宋"/>
                <w:kern w:val="2"/>
                <w:sz w:val="24"/>
                <w:szCs w:val="24"/>
                <w:lang w:val="en-US" w:eastAsia="zh-CN" w:bidi="ar-SA"/>
              </w:rPr>
              <w:t>PVC电力管</w:t>
            </w:r>
          </w:p>
        </w:tc>
        <w:tc>
          <w:tcPr>
            <w:tcW w:w="1940" w:type="dxa"/>
            <w:shd w:val="clear" w:color="auto" w:fill="auto"/>
            <w:noWrap/>
            <w:vAlign w:val="center"/>
          </w:tcPr>
          <w:p w14:paraId="4A444A17">
            <w:pPr>
              <w:pStyle w:val="20"/>
              <w:spacing w:before="57" w:line="217" w:lineRule="auto"/>
              <w:jc w:val="center"/>
              <w:rPr>
                <w:rFonts w:hint="default" w:ascii="仿宋" w:hAnsi="仿宋" w:eastAsia="仿宋" w:cs="楷体_GB2312"/>
                <w:color w:val="000000"/>
                <w:sz w:val="24"/>
                <w:szCs w:val="24"/>
                <w:lang w:val="en-US" w:eastAsia="zh-CN"/>
              </w:rPr>
            </w:pPr>
            <w:r>
              <w:rPr>
                <w:rFonts w:hint="eastAsia" w:ascii="仿宋" w:hAnsi="仿宋" w:eastAsia="仿宋" w:cs="仿宋"/>
                <w:spacing w:val="-1"/>
                <w:sz w:val="24"/>
                <w:szCs w:val="24"/>
              </w:rPr>
              <w:t>DN1</w:t>
            </w:r>
            <w:r>
              <w:rPr>
                <w:rFonts w:hint="eastAsia" w:ascii="仿宋" w:hAnsi="仿宋" w:eastAsia="仿宋" w:cs="仿宋"/>
                <w:spacing w:val="-1"/>
                <w:sz w:val="24"/>
                <w:szCs w:val="24"/>
                <w:lang w:val="en-US" w:eastAsia="zh-CN"/>
              </w:rPr>
              <w:t>0</w:t>
            </w:r>
            <w:r>
              <w:rPr>
                <w:rFonts w:hint="eastAsia" w:ascii="仿宋" w:hAnsi="仿宋" w:eastAsia="仿宋" w:cs="仿宋"/>
                <w:spacing w:val="-1"/>
                <w:sz w:val="24"/>
                <w:szCs w:val="24"/>
              </w:rPr>
              <w:t>0*5.0</w:t>
            </w:r>
          </w:p>
        </w:tc>
        <w:tc>
          <w:tcPr>
            <w:tcW w:w="690" w:type="dxa"/>
            <w:shd w:val="clear" w:color="auto" w:fill="auto"/>
            <w:noWrap/>
            <w:vAlign w:val="center"/>
          </w:tcPr>
          <w:p w14:paraId="33AD200B">
            <w:pPr>
              <w:pStyle w:val="20"/>
              <w:spacing w:before="57" w:line="217" w:lineRule="auto"/>
              <w:ind w:left="145" w:leftChars="0"/>
              <w:jc w:val="center"/>
              <w:rPr>
                <w:rFonts w:hint="default" w:ascii="仿宋" w:hAnsi="仿宋" w:eastAsia="仿宋" w:cs="楷体_GB2312"/>
                <w:color w:val="000000"/>
                <w:sz w:val="24"/>
                <w:szCs w:val="24"/>
                <w:lang w:val="en-US" w:eastAsia="zh-CN"/>
              </w:rPr>
            </w:pPr>
            <w:r>
              <w:rPr>
                <w:rFonts w:hint="eastAsia" w:ascii="仿宋" w:hAnsi="仿宋" w:eastAsia="仿宋" w:cs="仿宋"/>
                <w:sz w:val="24"/>
                <w:szCs w:val="24"/>
              </w:rPr>
              <w:t>m</w:t>
            </w:r>
          </w:p>
        </w:tc>
        <w:tc>
          <w:tcPr>
            <w:tcW w:w="1050" w:type="dxa"/>
            <w:shd w:val="clear" w:color="auto" w:fill="auto"/>
            <w:noWrap/>
            <w:vAlign w:val="center"/>
          </w:tcPr>
          <w:p w14:paraId="181F5D17">
            <w:pPr>
              <w:pStyle w:val="20"/>
              <w:spacing w:before="57" w:line="217" w:lineRule="auto"/>
              <w:ind w:left="126" w:leftChars="0"/>
              <w:jc w:val="center"/>
              <w:rPr>
                <w:rFonts w:hint="default" w:ascii="仿宋" w:hAnsi="仿宋" w:eastAsia="仿宋" w:cs="楷体_GB2312"/>
                <w:color w:val="000000"/>
                <w:sz w:val="24"/>
                <w:szCs w:val="24"/>
                <w:lang w:val="en-US" w:eastAsia="zh-CN"/>
              </w:rPr>
            </w:pPr>
            <w:r>
              <w:rPr>
                <w:rFonts w:hint="eastAsia" w:ascii="仿宋" w:hAnsi="仿宋" w:eastAsia="仿宋" w:cs="仿宋"/>
                <w:spacing w:val="-1"/>
                <w:sz w:val="24"/>
                <w:szCs w:val="24"/>
              </w:rPr>
              <w:t>60000</w:t>
            </w:r>
          </w:p>
        </w:tc>
        <w:tc>
          <w:tcPr>
            <w:tcW w:w="1140" w:type="dxa"/>
            <w:shd w:val="clear" w:color="auto" w:fill="auto"/>
            <w:noWrap/>
            <w:vAlign w:val="center"/>
          </w:tcPr>
          <w:p w14:paraId="41A16522">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79942944">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35C08FD3">
            <w:pPr>
              <w:widowControl/>
              <w:jc w:val="center"/>
              <w:textAlignment w:val="baseline"/>
              <w:rPr>
                <w:rFonts w:hint="default" w:ascii="仿宋" w:hAnsi="仿宋" w:eastAsia="仿宋" w:cs="楷体_GB2312"/>
                <w:color w:val="000000"/>
                <w:sz w:val="24"/>
                <w:szCs w:val="24"/>
                <w:lang w:val="en-US" w:eastAsia="zh-CN"/>
              </w:rPr>
            </w:pPr>
          </w:p>
        </w:tc>
      </w:tr>
      <w:tr w14:paraId="1A36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77EA3F2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50" w:type="dxa"/>
            <w:shd w:val="clear" w:color="auto" w:fill="auto"/>
            <w:noWrap/>
            <w:vAlign w:val="center"/>
          </w:tcPr>
          <w:p w14:paraId="2A079911">
            <w:pPr>
              <w:pStyle w:val="20"/>
              <w:spacing w:before="46" w:line="219" w:lineRule="auto"/>
              <w:ind w:firstLine="238" w:firstLineChars="100"/>
              <w:jc w:val="both"/>
              <w:rPr>
                <w:rFonts w:hint="default" w:ascii="仿宋" w:hAnsi="仿宋" w:eastAsia="仿宋" w:cs="楷体_GB2312"/>
                <w:color w:val="000000"/>
                <w:sz w:val="24"/>
                <w:szCs w:val="24"/>
                <w:lang w:val="en-US" w:eastAsia="zh-CN"/>
              </w:rPr>
            </w:pPr>
            <w:r>
              <w:rPr>
                <w:rFonts w:hint="eastAsia" w:ascii="仿宋" w:hAnsi="仿宋" w:eastAsia="仿宋" w:cs="仿宋"/>
                <w:spacing w:val="-1"/>
                <w:sz w:val="24"/>
                <w:szCs w:val="24"/>
                <w:lang w:val="en-US" w:eastAsia="zh-CN"/>
              </w:rPr>
              <w:t>七孔</w:t>
            </w:r>
            <w:r>
              <w:rPr>
                <w:rFonts w:hint="eastAsia" w:ascii="仿宋" w:hAnsi="仿宋" w:eastAsia="仿宋" w:cs="仿宋"/>
                <w:spacing w:val="-1"/>
                <w:sz w:val="24"/>
                <w:szCs w:val="24"/>
              </w:rPr>
              <w:t>梅花管</w:t>
            </w:r>
          </w:p>
        </w:tc>
        <w:tc>
          <w:tcPr>
            <w:tcW w:w="1940" w:type="dxa"/>
            <w:shd w:val="clear" w:color="auto" w:fill="auto"/>
            <w:noWrap/>
            <w:vAlign w:val="center"/>
          </w:tcPr>
          <w:p w14:paraId="04ED9F95">
            <w:pPr>
              <w:pStyle w:val="20"/>
              <w:spacing w:before="59" w:line="232" w:lineRule="auto"/>
              <w:jc w:val="center"/>
              <w:rPr>
                <w:rFonts w:hint="default" w:ascii="仿宋" w:hAnsi="仿宋" w:eastAsia="仿宋" w:cs="楷体_GB2312"/>
                <w:color w:val="000000"/>
                <w:sz w:val="24"/>
                <w:szCs w:val="24"/>
                <w:lang w:val="en-US"/>
              </w:rPr>
            </w:pPr>
            <w:r>
              <w:rPr>
                <w:rFonts w:hint="eastAsia" w:ascii="仿宋" w:hAnsi="仿宋" w:eastAsia="仿宋" w:cs="仿宋"/>
                <w:spacing w:val="-1"/>
                <w:sz w:val="24"/>
                <w:szCs w:val="24"/>
              </w:rPr>
              <w:t>7*32*2.0</w:t>
            </w:r>
          </w:p>
        </w:tc>
        <w:tc>
          <w:tcPr>
            <w:tcW w:w="690" w:type="dxa"/>
            <w:shd w:val="clear" w:color="auto" w:fill="auto"/>
            <w:noWrap/>
            <w:vAlign w:val="center"/>
          </w:tcPr>
          <w:p w14:paraId="28E25E01">
            <w:pPr>
              <w:pStyle w:val="20"/>
              <w:spacing w:before="98" w:line="171" w:lineRule="auto"/>
              <w:ind w:left="145" w:leftChars="0"/>
              <w:jc w:val="center"/>
              <w:rPr>
                <w:rFonts w:hint="eastAsia" w:ascii="仿宋" w:hAnsi="仿宋" w:eastAsia="仿宋" w:cs="楷体_GB2312"/>
                <w:color w:val="000000"/>
                <w:sz w:val="24"/>
                <w:szCs w:val="24"/>
              </w:rPr>
            </w:pPr>
            <w:r>
              <w:rPr>
                <w:rFonts w:hint="eastAsia" w:ascii="仿宋" w:hAnsi="仿宋" w:eastAsia="仿宋" w:cs="仿宋"/>
                <w:sz w:val="24"/>
                <w:szCs w:val="24"/>
              </w:rPr>
              <w:t>m</w:t>
            </w:r>
          </w:p>
        </w:tc>
        <w:tc>
          <w:tcPr>
            <w:tcW w:w="1050" w:type="dxa"/>
            <w:shd w:val="clear" w:color="auto" w:fill="auto"/>
            <w:noWrap/>
            <w:vAlign w:val="center"/>
          </w:tcPr>
          <w:p w14:paraId="6AE46564">
            <w:pPr>
              <w:pStyle w:val="20"/>
              <w:spacing w:before="59" w:line="232" w:lineRule="auto"/>
              <w:ind w:left="126" w:leftChars="0"/>
              <w:jc w:val="center"/>
              <w:rPr>
                <w:rFonts w:hint="default" w:ascii="仿宋" w:hAnsi="仿宋" w:eastAsia="仿宋" w:cs="楷体_GB2312"/>
                <w:color w:val="000000"/>
                <w:sz w:val="24"/>
                <w:szCs w:val="24"/>
                <w:lang w:val="en-US" w:eastAsia="zh-CN"/>
              </w:rPr>
            </w:pPr>
            <w:r>
              <w:rPr>
                <w:rFonts w:hint="eastAsia" w:ascii="仿宋" w:hAnsi="仿宋" w:eastAsia="仿宋" w:cs="仿宋"/>
                <w:spacing w:val="-3"/>
                <w:sz w:val="24"/>
                <w:szCs w:val="24"/>
              </w:rPr>
              <w:t>11000</w:t>
            </w:r>
          </w:p>
        </w:tc>
        <w:tc>
          <w:tcPr>
            <w:tcW w:w="1140" w:type="dxa"/>
            <w:shd w:val="clear" w:color="auto" w:fill="auto"/>
            <w:noWrap/>
            <w:vAlign w:val="center"/>
          </w:tcPr>
          <w:p w14:paraId="14891F18">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5BA835C9">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130B222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配接头;全新料；HDPE材质</w:t>
            </w:r>
          </w:p>
        </w:tc>
      </w:tr>
      <w:tr w14:paraId="5DAF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29D9329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50" w:type="dxa"/>
            <w:shd w:val="clear" w:color="auto" w:fill="auto"/>
            <w:noWrap/>
            <w:vAlign w:val="center"/>
          </w:tcPr>
          <w:p w14:paraId="2F62D82D">
            <w:pPr>
              <w:pStyle w:val="20"/>
              <w:spacing w:before="47" w:line="219" w:lineRule="auto"/>
              <w:ind w:left="341" w:leftChars="0"/>
              <w:jc w:val="both"/>
              <w:rPr>
                <w:rFonts w:hint="eastAsia" w:ascii="仿宋" w:hAnsi="仿宋" w:eastAsia="仿宋" w:cs="楷体_GB2312"/>
                <w:color w:val="000000"/>
                <w:sz w:val="24"/>
                <w:szCs w:val="24"/>
                <w:lang w:val="en-US" w:eastAsia="zh-CN"/>
              </w:rPr>
            </w:pPr>
            <w:r>
              <w:rPr>
                <w:rFonts w:hint="eastAsia" w:ascii="仿宋" w:hAnsi="仿宋" w:eastAsia="仿宋" w:cs="仿宋"/>
                <w:spacing w:val="-2"/>
                <w:sz w:val="24"/>
                <w:szCs w:val="24"/>
              </w:rPr>
              <w:t>硅管</w:t>
            </w:r>
          </w:p>
        </w:tc>
        <w:tc>
          <w:tcPr>
            <w:tcW w:w="1940" w:type="dxa"/>
            <w:shd w:val="clear" w:color="auto" w:fill="auto"/>
            <w:noWrap/>
            <w:vAlign w:val="center"/>
          </w:tcPr>
          <w:p w14:paraId="5CADD2E0">
            <w:pPr>
              <w:pStyle w:val="20"/>
              <w:spacing w:before="77" w:line="185" w:lineRule="auto"/>
              <w:jc w:val="center"/>
              <w:rPr>
                <w:rFonts w:hint="default" w:ascii="仿宋" w:hAnsi="仿宋" w:eastAsia="仿宋" w:cs="楷体_GB2312"/>
                <w:color w:val="000000"/>
                <w:sz w:val="24"/>
                <w:szCs w:val="24"/>
                <w:lang w:val="en-US" w:eastAsia="zh-CN"/>
              </w:rPr>
            </w:pPr>
            <w:r>
              <w:rPr>
                <w:rFonts w:hint="eastAsia" w:ascii="仿宋" w:hAnsi="仿宋" w:eastAsia="仿宋" w:cs="仿宋"/>
                <w:spacing w:val="-5"/>
                <w:sz w:val="24"/>
                <w:szCs w:val="24"/>
              </w:rPr>
              <w:t>Φ40</w:t>
            </w:r>
          </w:p>
        </w:tc>
        <w:tc>
          <w:tcPr>
            <w:tcW w:w="690" w:type="dxa"/>
            <w:shd w:val="clear" w:color="auto" w:fill="auto"/>
            <w:noWrap/>
            <w:vAlign w:val="center"/>
          </w:tcPr>
          <w:p w14:paraId="4DBB557A">
            <w:pPr>
              <w:pStyle w:val="20"/>
              <w:spacing w:before="59" w:line="216" w:lineRule="auto"/>
              <w:ind w:left="145" w:leftChars="0"/>
              <w:jc w:val="center"/>
              <w:rPr>
                <w:rFonts w:hint="eastAsia" w:ascii="仿宋" w:hAnsi="仿宋" w:eastAsia="仿宋" w:cs="楷体_GB2312"/>
                <w:color w:val="000000"/>
                <w:sz w:val="24"/>
                <w:szCs w:val="24"/>
              </w:rPr>
            </w:pPr>
            <w:r>
              <w:rPr>
                <w:rFonts w:hint="eastAsia" w:ascii="仿宋" w:hAnsi="仿宋" w:eastAsia="仿宋" w:cs="仿宋"/>
                <w:sz w:val="24"/>
                <w:szCs w:val="24"/>
              </w:rPr>
              <w:t>m</w:t>
            </w:r>
          </w:p>
        </w:tc>
        <w:tc>
          <w:tcPr>
            <w:tcW w:w="1050" w:type="dxa"/>
            <w:shd w:val="clear" w:color="auto" w:fill="auto"/>
            <w:noWrap/>
            <w:vAlign w:val="center"/>
          </w:tcPr>
          <w:p w14:paraId="499657D9">
            <w:pPr>
              <w:pStyle w:val="20"/>
              <w:spacing w:before="59" w:line="216" w:lineRule="auto"/>
              <w:ind w:left="156" w:leftChars="0"/>
              <w:jc w:val="center"/>
              <w:rPr>
                <w:rFonts w:hint="default" w:ascii="仿宋" w:hAnsi="仿宋" w:eastAsia="仿宋" w:cs="楷体_GB2312"/>
                <w:color w:val="000000"/>
                <w:sz w:val="24"/>
                <w:szCs w:val="24"/>
                <w:lang w:val="en-US" w:eastAsia="zh-CN"/>
              </w:rPr>
            </w:pPr>
            <w:r>
              <w:rPr>
                <w:rFonts w:hint="eastAsia" w:ascii="仿宋" w:hAnsi="仿宋" w:eastAsia="仿宋" w:cs="仿宋"/>
                <w:spacing w:val="-3"/>
                <w:sz w:val="24"/>
                <w:szCs w:val="24"/>
              </w:rPr>
              <w:t>1500</w:t>
            </w:r>
          </w:p>
        </w:tc>
        <w:tc>
          <w:tcPr>
            <w:tcW w:w="1140" w:type="dxa"/>
            <w:shd w:val="clear" w:color="auto" w:fill="auto"/>
            <w:noWrap/>
            <w:vAlign w:val="center"/>
          </w:tcPr>
          <w:p w14:paraId="6EAF6312">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57412DCC">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1ED22DF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厚度4mm</w:t>
            </w:r>
          </w:p>
        </w:tc>
      </w:tr>
      <w:tr w14:paraId="2C14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3FFB963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50" w:type="dxa"/>
            <w:shd w:val="clear" w:color="auto" w:fill="auto"/>
            <w:noWrap/>
            <w:vAlign w:val="center"/>
          </w:tcPr>
          <w:p w14:paraId="62957031">
            <w:pPr>
              <w:pStyle w:val="20"/>
              <w:spacing w:before="47" w:line="219" w:lineRule="auto"/>
              <w:jc w:val="both"/>
              <w:rPr>
                <w:rFonts w:hint="eastAsia" w:ascii="仿宋" w:hAnsi="仿宋" w:eastAsia="仿宋" w:cs="楷体_GB2312"/>
                <w:color w:val="000000"/>
                <w:sz w:val="24"/>
                <w:szCs w:val="24"/>
                <w:lang w:val="en-US" w:eastAsia="zh-CN"/>
              </w:rPr>
            </w:pPr>
            <w:r>
              <w:rPr>
                <w:rFonts w:hint="eastAsia" w:ascii="仿宋" w:hAnsi="仿宋" w:eastAsia="仿宋" w:cs="仿宋"/>
                <w:spacing w:val="-1"/>
                <w:sz w:val="24"/>
                <w:szCs w:val="24"/>
                <w:lang w:val="en-US" w:eastAsia="zh-CN"/>
              </w:rPr>
              <w:t>HD</w:t>
            </w:r>
            <w:r>
              <w:rPr>
                <w:rFonts w:hint="eastAsia" w:ascii="仿宋" w:hAnsi="仿宋" w:eastAsia="仿宋" w:cs="仿宋"/>
                <w:spacing w:val="-1"/>
                <w:sz w:val="24"/>
                <w:szCs w:val="24"/>
              </w:rPr>
              <w:t>PE</w:t>
            </w:r>
            <w:r>
              <w:rPr>
                <w:rFonts w:hint="eastAsia" w:ascii="仿宋" w:hAnsi="仿宋" w:eastAsia="仿宋" w:cs="仿宋"/>
                <w:spacing w:val="-1"/>
                <w:sz w:val="24"/>
                <w:szCs w:val="24"/>
                <w:lang w:val="en-US" w:eastAsia="zh-CN"/>
              </w:rPr>
              <w:t>穿越</w:t>
            </w:r>
            <w:r>
              <w:rPr>
                <w:rFonts w:hint="eastAsia" w:ascii="仿宋" w:hAnsi="仿宋" w:eastAsia="仿宋" w:cs="仿宋"/>
                <w:spacing w:val="-1"/>
                <w:sz w:val="24"/>
                <w:szCs w:val="24"/>
              </w:rPr>
              <w:t>管</w:t>
            </w:r>
          </w:p>
        </w:tc>
        <w:tc>
          <w:tcPr>
            <w:tcW w:w="1940" w:type="dxa"/>
            <w:shd w:val="clear" w:color="auto" w:fill="auto"/>
            <w:noWrap/>
            <w:vAlign w:val="center"/>
          </w:tcPr>
          <w:p w14:paraId="14656803">
            <w:pPr>
              <w:pStyle w:val="20"/>
              <w:spacing w:before="60" w:line="229" w:lineRule="auto"/>
              <w:jc w:val="center"/>
              <w:rPr>
                <w:rFonts w:hint="default" w:ascii="仿宋" w:hAnsi="仿宋" w:eastAsia="仿宋" w:cs="楷体_GB2312"/>
                <w:color w:val="000000"/>
                <w:sz w:val="24"/>
                <w:szCs w:val="24"/>
                <w:lang w:val="en-US" w:eastAsia="zh-CN"/>
              </w:rPr>
            </w:pPr>
            <w:r>
              <w:rPr>
                <w:rFonts w:hint="eastAsia" w:ascii="仿宋" w:hAnsi="仿宋" w:eastAsia="仿宋" w:cs="仿宋"/>
                <w:sz w:val="24"/>
                <w:szCs w:val="24"/>
                <w:lang w:val="en-US" w:eastAsia="zh-CN"/>
              </w:rPr>
              <w:t>DN</w:t>
            </w:r>
            <w:r>
              <w:rPr>
                <w:rFonts w:hint="eastAsia" w:ascii="仿宋" w:hAnsi="仿宋" w:eastAsia="仿宋" w:cs="仿宋"/>
                <w:sz w:val="24"/>
                <w:szCs w:val="24"/>
              </w:rPr>
              <w:t>1</w:t>
            </w:r>
            <w:r>
              <w:rPr>
                <w:rFonts w:hint="eastAsia" w:ascii="仿宋" w:hAnsi="仿宋" w:eastAsia="仿宋" w:cs="仿宋"/>
                <w:sz w:val="24"/>
                <w:szCs w:val="24"/>
                <w:lang w:val="en-US" w:eastAsia="zh-CN"/>
              </w:rPr>
              <w:t>0</w:t>
            </w:r>
            <w:r>
              <w:rPr>
                <w:rFonts w:hint="eastAsia" w:ascii="仿宋" w:hAnsi="仿宋" w:eastAsia="仿宋" w:cs="仿宋"/>
                <w:sz w:val="24"/>
                <w:szCs w:val="24"/>
              </w:rPr>
              <w:t>0*6.6m</w:t>
            </w:r>
          </w:p>
        </w:tc>
        <w:tc>
          <w:tcPr>
            <w:tcW w:w="690" w:type="dxa"/>
            <w:shd w:val="clear" w:color="auto" w:fill="auto"/>
            <w:noWrap/>
            <w:vAlign w:val="center"/>
          </w:tcPr>
          <w:p w14:paraId="3FFC4286">
            <w:pPr>
              <w:pStyle w:val="20"/>
              <w:spacing w:before="60" w:line="229" w:lineRule="auto"/>
              <w:ind w:left="145" w:leftChars="0"/>
              <w:jc w:val="center"/>
              <w:rPr>
                <w:rFonts w:hint="eastAsia" w:ascii="仿宋" w:hAnsi="仿宋" w:eastAsia="仿宋" w:cs="楷体_GB2312"/>
                <w:color w:val="000000"/>
                <w:sz w:val="24"/>
                <w:szCs w:val="24"/>
                <w:lang w:val="en-US" w:eastAsia="zh-CN"/>
              </w:rPr>
            </w:pPr>
            <w:r>
              <w:rPr>
                <w:rFonts w:hint="eastAsia" w:ascii="仿宋" w:hAnsi="仿宋" w:eastAsia="仿宋" w:cs="仿宋"/>
                <w:sz w:val="24"/>
                <w:szCs w:val="24"/>
              </w:rPr>
              <w:t>m</w:t>
            </w:r>
          </w:p>
        </w:tc>
        <w:tc>
          <w:tcPr>
            <w:tcW w:w="1050" w:type="dxa"/>
            <w:shd w:val="clear" w:color="auto" w:fill="auto"/>
            <w:noWrap/>
            <w:vAlign w:val="center"/>
          </w:tcPr>
          <w:p w14:paraId="4587EA03">
            <w:pPr>
              <w:pStyle w:val="20"/>
              <w:spacing w:before="60" w:line="229" w:lineRule="auto"/>
              <w:ind w:left="126" w:leftChars="0"/>
              <w:jc w:val="center"/>
              <w:rPr>
                <w:rFonts w:hint="default" w:ascii="仿宋" w:hAnsi="仿宋" w:eastAsia="仿宋" w:cs="楷体_GB2312"/>
                <w:color w:val="000000"/>
                <w:sz w:val="24"/>
                <w:szCs w:val="24"/>
                <w:lang w:val="en-US" w:eastAsia="zh-CN"/>
              </w:rPr>
            </w:pPr>
            <w:r>
              <w:rPr>
                <w:rFonts w:hint="eastAsia" w:ascii="仿宋" w:hAnsi="仿宋" w:eastAsia="仿宋" w:cs="仿宋"/>
                <w:spacing w:val="-3"/>
                <w:sz w:val="24"/>
                <w:szCs w:val="24"/>
              </w:rPr>
              <w:t>11000</w:t>
            </w:r>
          </w:p>
        </w:tc>
        <w:tc>
          <w:tcPr>
            <w:tcW w:w="1140" w:type="dxa"/>
            <w:shd w:val="clear" w:color="auto" w:fill="auto"/>
            <w:noWrap/>
            <w:vAlign w:val="center"/>
          </w:tcPr>
          <w:p w14:paraId="050038F0">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2FE54CC7">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64276A7D">
            <w:pPr>
              <w:widowControl/>
              <w:jc w:val="center"/>
              <w:textAlignment w:val="baseline"/>
              <w:rPr>
                <w:rFonts w:hint="eastAsia" w:ascii="仿宋" w:hAnsi="仿宋" w:eastAsia="仿宋" w:cs="楷体_GB2312"/>
                <w:color w:val="000000"/>
                <w:sz w:val="24"/>
                <w:szCs w:val="24"/>
                <w:lang w:val="en-US" w:eastAsia="zh-CN"/>
              </w:rPr>
            </w:pPr>
          </w:p>
        </w:tc>
      </w:tr>
      <w:tr w14:paraId="2057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3AE394B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650" w:type="dxa"/>
            <w:shd w:val="clear" w:color="auto" w:fill="auto"/>
            <w:noWrap/>
            <w:vAlign w:val="center"/>
          </w:tcPr>
          <w:p w14:paraId="539EAFB9">
            <w:pPr>
              <w:pStyle w:val="20"/>
              <w:spacing w:before="48" w:line="219" w:lineRule="auto"/>
              <w:jc w:val="both"/>
              <w:rPr>
                <w:rFonts w:hint="eastAsia" w:ascii="仿宋" w:hAnsi="仿宋" w:eastAsia="仿宋" w:cs="楷体_GB2312"/>
                <w:color w:val="000000"/>
                <w:sz w:val="24"/>
                <w:szCs w:val="24"/>
                <w:lang w:val="en-US" w:eastAsia="zh-CN"/>
              </w:rPr>
            </w:pPr>
            <w:r>
              <w:rPr>
                <w:rFonts w:hint="eastAsia" w:ascii="仿宋" w:hAnsi="仿宋" w:eastAsia="仿宋" w:cs="仿宋"/>
                <w:spacing w:val="-1"/>
                <w:sz w:val="24"/>
                <w:szCs w:val="24"/>
                <w:lang w:val="en-US" w:eastAsia="zh-CN"/>
              </w:rPr>
              <w:t>HD</w:t>
            </w:r>
            <w:r>
              <w:rPr>
                <w:rFonts w:hint="eastAsia" w:ascii="仿宋" w:hAnsi="仿宋" w:eastAsia="仿宋" w:cs="仿宋"/>
                <w:spacing w:val="-1"/>
                <w:sz w:val="24"/>
                <w:szCs w:val="24"/>
              </w:rPr>
              <w:t>PE</w:t>
            </w:r>
            <w:r>
              <w:rPr>
                <w:rFonts w:hint="eastAsia" w:ascii="仿宋" w:hAnsi="仿宋" w:eastAsia="仿宋" w:cs="仿宋"/>
                <w:spacing w:val="-1"/>
                <w:sz w:val="24"/>
                <w:szCs w:val="24"/>
                <w:lang w:val="en-US" w:eastAsia="zh-CN"/>
              </w:rPr>
              <w:t>穿越</w:t>
            </w:r>
            <w:r>
              <w:rPr>
                <w:rFonts w:hint="eastAsia" w:ascii="仿宋" w:hAnsi="仿宋" w:eastAsia="仿宋" w:cs="仿宋"/>
                <w:spacing w:val="-1"/>
                <w:sz w:val="24"/>
                <w:szCs w:val="24"/>
              </w:rPr>
              <w:t>管</w:t>
            </w:r>
          </w:p>
        </w:tc>
        <w:tc>
          <w:tcPr>
            <w:tcW w:w="1940" w:type="dxa"/>
            <w:shd w:val="clear" w:color="auto" w:fill="auto"/>
            <w:noWrap/>
            <w:vAlign w:val="center"/>
          </w:tcPr>
          <w:p w14:paraId="2A6FBC22">
            <w:pPr>
              <w:pStyle w:val="20"/>
              <w:spacing w:before="79" w:line="184" w:lineRule="auto"/>
              <w:jc w:val="center"/>
              <w:rPr>
                <w:rFonts w:hint="eastAsia" w:ascii="仿宋" w:hAnsi="仿宋" w:eastAsia="仿宋" w:cs="楷体_GB2312"/>
                <w:color w:val="000000"/>
                <w:sz w:val="24"/>
                <w:szCs w:val="24"/>
                <w:lang w:val="en-US" w:eastAsia="zh-CN"/>
              </w:rPr>
            </w:pPr>
            <w:r>
              <w:rPr>
                <w:rFonts w:hint="eastAsia" w:ascii="仿宋" w:hAnsi="仿宋" w:eastAsia="仿宋" w:cs="仿宋"/>
                <w:spacing w:val="-1"/>
                <w:sz w:val="24"/>
                <w:szCs w:val="24"/>
                <w:lang w:val="en-US" w:eastAsia="zh-CN"/>
              </w:rPr>
              <w:t>DN</w:t>
            </w:r>
            <w:r>
              <w:rPr>
                <w:rFonts w:hint="eastAsia" w:ascii="仿宋" w:hAnsi="仿宋" w:eastAsia="仿宋" w:cs="仿宋"/>
                <w:spacing w:val="-1"/>
                <w:sz w:val="24"/>
                <w:szCs w:val="24"/>
              </w:rPr>
              <w:t>1</w:t>
            </w:r>
            <w:r>
              <w:rPr>
                <w:rFonts w:hint="eastAsia" w:ascii="仿宋" w:hAnsi="仿宋" w:eastAsia="仿宋" w:cs="仿宋"/>
                <w:spacing w:val="-1"/>
                <w:sz w:val="24"/>
                <w:szCs w:val="24"/>
                <w:lang w:val="en-US" w:eastAsia="zh-CN"/>
              </w:rPr>
              <w:t>0</w:t>
            </w:r>
            <w:r>
              <w:rPr>
                <w:rFonts w:hint="eastAsia" w:ascii="仿宋" w:hAnsi="仿宋" w:eastAsia="仿宋" w:cs="仿宋"/>
                <w:spacing w:val="-1"/>
                <w:sz w:val="24"/>
                <w:szCs w:val="24"/>
              </w:rPr>
              <w:t>0*10mm</w:t>
            </w:r>
          </w:p>
        </w:tc>
        <w:tc>
          <w:tcPr>
            <w:tcW w:w="690" w:type="dxa"/>
            <w:shd w:val="clear" w:color="auto" w:fill="auto"/>
            <w:noWrap/>
            <w:vAlign w:val="center"/>
          </w:tcPr>
          <w:p w14:paraId="6897BB57">
            <w:pPr>
              <w:pStyle w:val="20"/>
              <w:spacing w:before="60" w:line="213" w:lineRule="auto"/>
              <w:ind w:left="145" w:leftChars="0"/>
              <w:jc w:val="center"/>
              <w:rPr>
                <w:rFonts w:hint="eastAsia" w:ascii="仿宋" w:hAnsi="仿宋" w:eastAsia="仿宋" w:cs="楷体_GB2312"/>
                <w:color w:val="000000"/>
                <w:sz w:val="24"/>
                <w:szCs w:val="24"/>
                <w:lang w:val="en-US" w:eastAsia="zh-CN"/>
              </w:rPr>
            </w:pPr>
            <w:r>
              <w:rPr>
                <w:rFonts w:hint="eastAsia" w:ascii="仿宋" w:hAnsi="仿宋" w:eastAsia="仿宋" w:cs="仿宋"/>
                <w:color w:val="405050"/>
                <w:sz w:val="24"/>
                <w:szCs w:val="24"/>
              </w:rPr>
              <w:t>m</w:t>
            </w:r>
          </w:p>
        </w:tc>
        <w:tc>
          <w:tcPr>
            <w:tcW w:w="1050" w:type="dxa"/>
            <w:shd w:val="clear" w:color="auto" w:fill="auto"/>
            <w:noWrap/>
            <w:vAlign w:val="center"/>
          </w:tcPr>
          <w:p w14:paraId="32DF9636">
            <w:pPr>
              <w:pStyle w:val="20"/>
              <w:spacing w:before="60" w:line="213" w:lineRule="auto"/>
              <w:ind w:left="156" w:leftChars="0"/>
              <w:jc w:val="center"/>
              <w:rPr>
                <w:rFonts w:hint="eastAsia" w:ascii="仿宋" w:hAnsi="仿宋" w:eastAsia="仿宋" w:cs="楷体_GB2312"/>
                <w:color w:val="000000"/>
                <w:sz w:val="24"/>
                <w:szCs w:val="24"/>
                <w:lang w:val="en-US" w:eastAsia="zh-CN"/>
              </w:rPr>
            </w:pPr>
            <w:r>
              <w:rPr>
                <w:rFonts w:hint="eastAsia" w:ascii="仿宋" w:hAnsi="仿宋" w:eastAsia="仿宋" w:cs="仿宋"/>
                <w:spacing w:val="-2"/>
                <w:sz w:val="24"/>
                <w:szCs w:val="24"/>
              </w:rPr>
              <w:t>2000</w:t>
            </w:r>
          </w:p>
        </w:tc>
        <w:tc>
          <w:tcPr>
            <w:tcW w:w="1140" w:type="dxa"/>
            <w:shd w:val="clear" w:color="auto" w:fill="auto"/>
            <w:noWrap/>
            <w:vAlign w:val="center"/>
          </w:tcPr>
          <w:p w14:paraId="216E631C">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55CF6870">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3C0313B6">
            <w:pPr>
              <w:widowControl/>
              <w:jc w:val="center"/>
              <w:textAlignment w:val="baseline"/>
              <w:rPr>
                <w:rFonts w:hint="eastAsia" w:ascii="仿宋" w:hAnsi="仿宋" w:eastAsia="仿宋" w:cs="楷体_GB2312"/>
                <w:color w:val="000000"/>
                <w:sz w:val="24"/>
                <w:szCs w:val="24"/>
                <w:lang w:val="en-US" w:eastAsia="zh-CN"/>
              </w:rPr>
            </w:pPr>
          </w:p>
        </w:tc>
      </w:tr>
      <w:tr w14:paraId="40B2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412" w:type="dxa"/>
            <w:gridSpan w:val="2"/>
            <w:shd w:val="clear" w:color="auto" w:fill="auto"/>
            <w:noWrap/>
            <w:vAlign w:val="center"/>
          </w:tcPr>
          <w:p w14:paraId="4344BF8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820" w:type="dxa"/>
            <w:gridSpan w:val="4"/>
            <w:shd w:val="clear" w:color="auto" w:fill="auto"/>
            <w:noWrap/>
            <w:vAlign w:val="center"/>
          </w:tcPr>
          <w:p w14:paraId="6A106B20">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2E0129DF">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79C53FC8">
            <w:pPr>
              <w:widowControl/>
              <w:jc w:val="center"/>
              <w:textAlignment w:val="baseline"/>
              <w:rPr>
                <w:rFonts w:hint="eastAsia" w:ascii="仿宋" w:hAnsi="仿宋" w:eastAsia="仿宋" w:cs="楷体_GB2312"/>
                <w:color w:val="000000"/>
                <w:sz w:val="24"/>
                <w:szCs w:val="24"/>
                <w:lang w:val="en-US" w:eastAsia="zh-CN"/>
              </w:rPr>
            </w:pPr>
          </w:p>
        </w:tc>
      </w:tr>
      <w:tr w14:paraId="0A2B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0412" w:type="dxa"/>
            <w:gridSpan w:val="8"/>
            <w:shd w:val="clear" w:color="auto" w:fill="auto"/>
            <w:noWrap/>
            <w:vAlign w:val="center"/>
          </w:tcPr>
          <w:p w14:paraId="4319FC10">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6842EBD5">
            <w:pPr>
              <w:numPr>
                <w:ilvl w:val="0"/>
                <w:numId w:val="0"/>
              </w:numPr>
              <w:bidi w:val="0"/>
              <w:ind w:firstLine="720" w:firstLineChars="300"/>
              <w:rPr>
                <w:rFonts w:hint="default"/>
                <w:lang w:val="en-US" w:eastAsia="zh-CN"/>
              </w:rPr>
            </w:pPr>
            <w:r>
              <w:rPr>
                <w:rFonts w:hint="eastAsia" w:ascii="仿宋" w:hAnsi="仿宋" w:eastAsia="仿宋" w:cs="仿宋"/>
                <w:sz w:val="24"/>
                <w:szCs w:val="24"/>
                <w:lang w:val="en-US" w:eastAsia="zh-CN"/>
              </w:rPr>
              <w:t>2、产品达到国家标准，取样检验必须合格。厚度均为实厚，当日询价会需带材料样品，现场确定材料是否符合要求。</w:t>
            </w:r>
          </w:p>
          <w:p w14:paraId="36F4FA6C">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color w:val="000000"/>
                <w:sz w:val="24"/>
                <w:szCs w:val="24"/>
                <w:lang w:val="en-US" w:eastAsia="zh-CN"/>
              </w:rPr>
              <w:t>3、</w:t>
            </w:r>
            <w:r>
              <w:rPr>
                <w:rFonts w:hint="eastAsia" w:ascii="仿宋" w:hAnsi="仿宋" w:eastAsia="仿宋" w:cs="仿宋"/>
                <w:sz w:val="24"/>
                <w:szCs w:val="24"/>
                <w:lang w:val="en-US" w:eastAsia="zh-CN"/>
              </w:rPr>
              <w:t>以上产品为预估数量，具体发货量需根据现场实际生产需要分批次发货配送。</w:t>
            </w:r>
          </w:p>
          <w:p w14:paraId="06454004">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4、产品报价有效期不得少于1个月。</w:t>
            </w:r>
          </w:p>
        </w:tc>
      </w:tr>
    </w:tbl>
    <w:p w14:paraId="47EB0B68">
      <w:pPr>
        <w:pStyle w:val="3"/>
        <w:ind w:left="0" w:leftChars="0" w:firstLine="0" w:firstLineChars="0"/>
        <w:rPr>
          <w:rFonts w:hint="eastAsia" w:ascii="仿宋" w:hAnsi="仿宋" w:eastAsia="仿宋" w:cs="楷体_GB2312"/>
          <w:b/>
          <w:bCs/>
          <w:color w:val="000000"/>
          <w:sz w:val="40"/>
          <w:szCs w:val="40"/>
        </w:rPr>
      </w:pPr>
    </w:p>
    <w:p w14:paraId="2B4F86B7"/>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8474B87">
      <w:pPr>
        <w:textAlignment w:val="baseline"/>
        <w:rPr>
          <w:rFonts w:hint="eastAsia" w:ascii="仿宋" w:hAnsi="仿宋" w:eastAsia="仿宋" w:cs="楷体_GB2312"/>
          <w:color w:val="000000"/>
          <w:sz w:val="28"/>
          <w:szCs w:val="28"/>
          <w:lang w:eastAsia="zh-CN"/>
        </w:rPr>
      </w:pPr>
    </w:p>
    <w:p w14:paraId="75E1C702">
      <w:pPr>
        <w:textAlignment w:val="baseline"/>
        <w:rPr>
          <w:rFonts w:hint="eastAsia" w:ascii="仿宋" w:hAnsi="仿宋" w:eastAsia="仿宋" w:cs="楷体_GB2312"/>
          <w:color w:val="000000"/>
          <w:sz w:val="28"/>
          <w:szCs w:val="28"/>
          <w:lang w:eastAsia="zh-CN"/>
        </w:rPr>
      </w:pPr>
    </w:p>
    <w:p w14:paraId="73807DF7">
      <w:pPr>
        <w:textAlignment w:val="baseline"/>
        <w:rPr>
          <w:rFonts w:hint="eastAsia" w:ascii="仿宋" w:hAnsi="仿宋" w:eastAsia="仿宋" w:cs="楷体_GB2312"/>
          <w:color w:val="000000"/>
          <w:sz w:val="28"/>
          <w:szCs w:val="28"/>
          <w:lang w:eastAsia="zh-CN"/>
        </w:rPr>
      </w:pPr>
    </w:p>
    <w:p w14:paraId="00AD4121">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3"/>
        <w:rPr>
          <w:rFonts w:hint="eastAsia"/>
          <w:lang w:eastAsia="zh-CN"/>
        </w:rPr>
      </w:pPr>
    </w:p>
    <w:p w14:paraId="08B34ED6">
      <w:pPr>
        <w:pStyle w:val="3"/>
        <w:rPr>
          <w:rFonts w:hint="eastAsia"/>
        </w:rPr>
      </w:pPr>
    </w:p>
    <w:p w14:paraId="77E0C795">
      <w:pPr>
        <w:rPr>
          <w:rFonts w:hint="eastAsia"/>
        </w:rPr>
      </w:pPr>
    </w:p>
    <w:p w14:paraId="5D2F4B70">
      <w:pPr>
        <w:pStyle w:val="3"/>
        <w:rPr>
          <w:rFonts w:hint="eastAsia"/>
        </w:rPr>
      </w:pPr>
    </w:p>
    <w:p w14:paraId="16EFFABA">
      <w:pPr>
        <w:rPr>
          <w:rFonts w:hint="eastAsia"/>
        </w:rPr>
      </w:pPr>
    </w:p>
    <w:p w14:paraId="48A85341">
      <w:pPr>
        <w:pStyle w:val="3"/>
        <w:rPr>
          <w:rFonts w:hint="eastAsia"/>
        </w:rPr>
      </w:pPr>
    </w:p>
    <w:p w14:paraId="5F5514CA">
      <w:pPr>
        <w:rPr>
          <w:rFonts w:hint="eastAsia"/>
        </w:rPr>
      </w:pPr>
    </w:p>
    <w:p w14:paraId="5A569195">
      <w:pPr>
        <w:pStyle w:val="3"/>
        <w:rPr>
          <w:rFonts w:hint="eastAsia"/>
        </w:rPr>
      </w:pPr>
    </w:p>
    <w:p w14:paraId="7AE93B6E">
      <w:pPr>
        <w:rPr>
          <w:rFonts w:hint="eastAsia"/>
        </w:rPr>
      </w:pPr>
    </w:p>
    <w:p w14:paraId="3BD619F6">
      <w:pPr>
        <w:pStyle w:val="3"/>
        <w:rPr>
          <w:rFonts w:hint="eastAsia"/>
        </w:rPr>
      </w:pPr>
    </w:p>
    <w:p w14:paraId="1A2C6223">
      <w:pPr>
        <w:rPr>
          <w:rFonts w:hint="eastAsia"/>
        </w:rPr>
      </w:pPr>
    </w:p>
    <w:p w14:paraId="73AB225B">
      <w:pPr>
        <w:pStyle w:val="3"/>
        <w:rPr>
          <w:rFonts w:hint="eastAsia"/>
        </w:rPr>
      </w:pPr>
    </w:p>
    <w:p w14:paraId="57E7CE65">
      <w:pPr>
        <w:rPr>
          <w:rFonts w:hint="eastAsia"/>
        </w:rPr>
      </w:pPr>
    </w:p>
    <w:p w14:paraId="6964AE3D">
      <w:pPr>
        <w:pStyle w:val="3"/>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3"/>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3"/>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3"/>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3"/>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3"/>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3"/>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3"/>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3"/>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3"/>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3"/>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3"/>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7B0765D4">
      <w:pPr>
        <w:spacing w:line="480" w:lineRule="auto"/>
        <w:jc w:val="center"/>
        <w:rPr>
          <w:rFonts w:hint="eastAsia" w:ascii="仿宋" w:hAnsi="仿宋" w:eastAsia="仿宋" w:cs="仿宋"/>
          <w:b/>
          <w:bCs/>
          <w:color w:val="000000"/>
          <w:sz w:val="44"/>
          <w:szCs w:val="44"/>
          <w:u w:val="single"/>
          <w:lang w:val="en-US" w:eastAsia="zh-CN"/>
        </w:rPr>
      </w:pPr>
      <w:r>
        <w:rPr>
          <w:rFonts w:hint="eastAsia" w:ascii="仿宋" w:hAnsi="仿宋" w:eastAsia="仿宋" w:cs="仿宋"/>
          <w:b/>
          <w:bCs/>
          <w:color w:val="000000"/>
          <w:sz w:val="44"/>
          <w:szCs w:val="44"/>
          <w:u w:val="single"/>
          <w:lang w:val="en-US" w:eastAsia="zh-CN"/>
        </w:rPr>
        <w:t>PVC电力管、七孔梅花管、硅管及HDPE穿越管</w:t>
      </w:r>
    </w:p>
    <w:p w14:paraId="60EA0DE3">
      <w:pPr>
        <w:spacing w:line="480" w:lineRule="auto"/>
        <w:jc w:val="center"/>
        <w:rPr>
          <w:rFonts w:hint="eastAsia" w:ascii="宋体" w:hAnsi="宋体" w:eastAsia="宋体" w:cs="宋体"/>
          <w:b/>
          <w:sz w:val="32"/>
          <w:szCs w:val="32"/>
          <w:u w:val="single"/>
        </w:rPr>
      </w:pP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75CAC101">
      <w:pPr>
        <w:spacing w:line="480" w:lineRule="auto"/>
        <w:jc w:val="center"/>
        <w:rPr>
          <w:rFonts w:hint="eastAsia" w:ascii="仿宋" w:hAnsi="仿宋" w:eastAsia="仿宋" w:cs="仿宋"/>
          <w:b/>
          <w:bCs/>
          <w:color w:val="000000"/>
          <w:sz w:val="44"/>
          <w:szCs w:val="44"/>
          <w:u w:val="single"/>
          <w:lang w:val="en-US" w:eastAsia="zh-CN"/>
        </w:rPr>
      </w:pPr>
      <w:r>
        <w:rPr>
          <w:rFonts w:hint="eastAsia" w:ascii="仿宋" w:hAnsi="仿宋" w:eastAsia="仿宋" w:cs="仿宋"/>
          <w:b/>
          <w:bCs/>
          <w:color w:val="000000"/>
          <w:sz w:val="44"/>
          <w:szCs w:val="44"/>
          <w:u w:val="single"/>
          <w:lang w:val="en-US" w:eastAsia="zh-CN"/>
        </w:rPr>
        <w:t>PVC电力管、七孔梅花管、硅管及HDPE穿越管</w:t>
      </w:r>
    </w:p>
    <w:p w14:paraId="40B0B216">
      <w:pPr>
        <w:spacing w:line="480" w:lineRule="auto"/>
        <w:jc w:val="center"/>
        <w:rPr>
          <w:rFonts w:hint="eastAsia" w:ascii="宋体" w:hAnsi="宋体" w:eastAsia="宋体" w:cs="宋体"/>
          <w:b/>
          <w:sz w:val="32"/>
          <w:szCs w:val="32"/>
          <w:u w:val="single"/>
        </w:rPr>
      </w:pP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1553FB0F">
      <w:pPr>
        <w:jc w:val="center"/>
        <w:rPr>
          <w:rFonts w:hint="eastAsia" w:ascii="仿宋" w:hAnsi="仿宋" w:eastAsia="仿宋" w:cs="仿宋"/>
          <w:b w:val="0"/>
          <w:bCs/>
          <w:sz w:val="44"/>
          <w:szCs w:val="44"/>
        </w:rPr>
      </w:pPr>
      <w:r>
        <w:rPr>
          <w:rFonts w:hint="eastAsia" w:ascii="仿宋" w:hAnsi="仿宋" w:eastAsia="仿宋" w:cs="仿宋"/>
          <w:b/>
          <w:sz w:val="44"/>
          <w:szCs w:val="44"/>
        </w:rPr>
        <w:t xml:space="preserve">                年    月   日</w:t>
      </w:r>
    </w:p>
    <w:p w14:paraId="0CD1C3E7">
      <w:pPr>
        <w:pStyle w:val="3"/>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FD4526DC-BEE6-4997-914F-CE9064A2CD91}"/>
  </w:font>
  <w:font w:name="楷体_GB2312">
    <w:panose1 w:val="02010609030101010101"/>
    <w:charset w:val="86"/>
    <w:family w:val="modern"/>
    <w:pitch w:val="default"/>
    <w:sig w:usb0="00000001" w:usb1="080E0000" w:usb2="00000000" w:usb3="00000000" w:csb0="00040000" w:csb1="00000000"/>
    <w:embedRegular r:id="rId2" w:fontKey="{A424043E-53A8-4068-AFF2-2CC6903B2017}"/>
  </w:font>
  <w:font w:name="WPSEMBED3">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5MjMwNjRlOWU5ZTZlNDViZjA2MjJjMDRiODE1N2Q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625C30"/>
    <w:rsid w:val="01944054"/>
    <w:rsid w:val="01D7751B"/>
    <w:rsid w:val="01DB1C83"/>
    <w:rsid w:val="01E90844"/>
    <w:rsid w:val="02174D5E"/>
    <w:rsid w:val="02223D56"/>
    <w:rsid w:val="024408DF"/>
    <w:rsid w:val="02557C87"/>
    <w:rsid w:val="025B2DC4"/>
    <w:rsid w:val="026223A4"/>
    <w:rsid w:val="02641C78"/>
    <w:rsid w:val="027D0F8C"/>
    <w:rsid w:val="02994018"/>
    <w:rsid w:val="02D33559"/>
    <w:rsid w:val="02FA79DE"/>
    <w:rsid w:val="03092820"/>
    <w:rsid w:val="037C1244"/>
    <w:rsid w:val="038C592B"/>
    <w:rsid w:val="039943F6"/>
    <w:rsid w:val="03AE456B"/>
    <w:rsid w:val="03B379CE"/>
    <w:rsid w:val="03E424F8"/>
    <w:rsid w:val="03FF434E"/>
    <w:rsid w:val="040D00EE"/>
    <w:rsid w:val="040D3FBD"/>
    <w:rsid w:val="04134860"/>
    <w:rsid w:val="04166958"/>
    <w:rsid w:val="04B213C1"/>
    <w:rsid w:val="04BC223F"/>
    <w:rsid w:val="04DB3660"/>
    <w:rsid w:val="05045994"/>
    <w:rsid w:val="050D2A9B"/>
    <w:rsid w:val="05393890"/>
    <w:rsid w:val="054364BD"/>
    <w:rsid w:val="055661F0"/>
    <w:rsid w:val="05AD7DDA"/>
    <w:rsid w:val="05D435B9"/>
    <w:rsid w:val="060E6ACB"/>
    <w:rsid w:val="061614DB"/>
    <w:rsid w:val="061B2F96"/>
    <w:rsid w:val="06436049"/>
    <w:rsid w:val="066F5090"/>
    <w:rsid w:val="06886587"/>
    <w:rsid w:val="06A31941"/>
    <w:rsid w:val="06AF07BD"/>
    <w:rsid w:val="06C62F02"/>
    <w:rsid w:val="06D80E87"/>
    <w:rsid w:val="06DD649D"/>
    <w:rsid w:val="073F2CB4"/>
    <w:rsid w:val="07417E9B"/>
    <w:rsid w:val="07944DAE"/>
    <w:rsid w:val="07A81B10"/>
    <w:rsid w:val="07AB20F7"/>
    <w:rsid w:val="07BD1061"/>
    <w:rsid w:val="07D6456B"/>
    <w:rsid w:val="07EC2E3C"/>
    <w:rsid w:val="07FC224D"/>
    <w:rsid w:val="07FD6BA9"/>
    <w:rsid w:val="080D4B60"/>
    <w:rsid w:val="080F2C02"/>
    <w:rsid w:val="08204893"/>
    <w:rsid w:val="0829087A"/>
    <w:rsid w:val="08444A26"/>
    <w:rsid w:val="085B58CB"/>
    <w:rsid w:val="0878022B"/>
    <w:rsid w:val="087C32B0"/>
    <w:rsid w:val="08DA0EE6"/>
    <w:rsid w:val="08FD2E27"/>
    <w:rsid w:val="09054DD3"/>
    <w:rsid w:val="090E293E"/>
    <w:rsid w:val="09297778"/>
    <w:rsid w:val="0992531D"/>
    <w:rsid w:val="09D640F0"/>
    <w:rsid w:val="09E0077E"/>
    <w:rsid w:val="09E71B0D"/>
    <w:rsid w:val="0A187F18"/>
    <w:rsid w:val="0A747118"/>
    <w:rsid w:val="0A770227"/>
    <w:rsid w:val="0A8A693C"/>
    <w:rsid w:val="0AE63B7B"/>
    <w:rsid w:val="0B2D79F3"/>
    <w:rsid w:val="0B3643CE"/>
    <w:rsid w:val="0B61144B"/>
    <w:rsid w:val="0B6727D9"/>
    <w:rsid w:val="0B7005D5"/>
    <w:rsid w:val="0B9E444D"/>
    <w:rsid w:val="0BCA2B82"/>
    <w:rsid w:val="0BCD088E"/>
    <w:rsid w:val="0C2A5CE1"/>
    <w:rsid w:val="0C2D3A23"/>
    <w:rsid w:val="0C4F5747"/>
    <w:rsid w:val="0C7D0506"/>
    <w:rsid w:val="0C8C5796"/>
    <w:rsid w:val="0C917B0E"/>
    <w:rsid w:val="0CA4400B"/>
    <w:rsid w:val="0CAF268A"/>
    <w:rsid w:val="0D1D75F3"/>
    <w:rsid w:val="0D4E6655"/>
    <w:rsid w:val="0D6D6787"/>
    <w:rsid w:val="0DC363ED"/>
    <w:rsid w:val="0DE40111"/>
    <w:rsid w:val="0E1E7AC7"/>
    <w:rsid w:val="0E5C239D"/>
    <w:rsid w:val="0E8511E4"/>
    <w:rsid w:val="0E975183"/>
    <w:rsid w:val="0F0C5B71"/>
    <w:rsid w:val="0F130CAE"/>
    <w:rsid w:val="0F36499C"/>
    <w:rsid w:val="0F417BF9"/>
    <w:rsid w:val="0F827BE2"/>
    <w:rsid w:val="0F9B0CA3"/>
    <w:rsid w:val="0FB57FB7"/>
    <w:rsid w:val="0FB81855"/>
    <w:rsid w:val="10371EDE"/>
    <w:rsid w:val="106A2B50"/>
    <w:rsid w:val="10BD35C7"/>
    <w:rsid w:val="10F62635"/>
    <w:rsid w:val="11146F5F"/>
    <w:rsid w:val="112A21D4"/>
    <w:rsid w:val="113658F1"/>
    <w:rsid w:val="114A2981"/>
    <w:rsid w:val="11567578"/>
    <w:rsid w:val="115D6403"/>
    <w:rsid w:val="11823EC9"/>
    <w:rsid w:val="11943A3D"/>
    <w:rsid w:val="11C37223"/>
    <w:rsid w:val="121865DB"/>
    <w:rsid w:val="123C49C0"/>
    <w:rsid w:val="124A70DD"/>
    <w:rsid w:val="124B4C03"/>
    <w:rsid w:val="12563718"/>
    <w:rsid w:val="12687563"/>
    <w:rsid w:val="12747CB6"/>
    <w:rsid w:val="12B64F8D"/>
    <w:rsid w:val="12C66037"/>
    <w:rsid w:val="131840D7"/>
    <w:rsid w:val="134C7BD2"/>
    <w:rsid w:val="137D0DEC"/>
    <w:rsid w:val="13A75E69"/>
    <w:rsid w:val="13B452DE"/>
    <w:rsid w:val="13CC58CF"/>
    <w:rsid w:val="13DA623E"/>
    <w:rsid w:val="142851FC"/>
    <w:rsid w:val="142E2F90"/>
    <w:rsid w:val="143E4A1F"/>
    <w:rsid w:val="144D6A10"/>
    <w:rsid w:val="146E010D"/>
    <w:rsid w:val="14815B34"/>
    <w:rsid w:val="14E31122"/>
    <w:rsid w:val="156D4E90"/>
    <w:rsid w:val="15A32D3A"/>
    <w:rsid w:val="15D87285"/>
    <w:rsid w:val="15F1161D"/>
    <w:rsid w:val="162A14E3"/>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A045E2"/>
    <w:rsid w:val="18CF170C"/>
    <w:rsid w:val="18EE62E8"/>
    <w:rsid w:val="18FF5677"/>
    <w:rsid w:val="1903089F"/>
    <w:rsid w:val="19185113"/>
    <w:rsid w:val="19375EE1"/>
    <w:rsid w:val="19516FA3"/>
    <w:rsid w:val="198C6C4C"/>
    <w:rsid w:val="19FB2A6A"/>
    <w:rsid w:val="1A2C70C8"/>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984EE8"/>
    <w:rsid w:val="1CB810E7"/>
    <w:rsid w:val="1D047E88"/>
    <w:rsid w:val="1D4F1A4B"/>
    <w:rsid w:val="1D921938"/>
    <w:rsid w:val="1DA63635"/>
    <w:rsid w:val="1DC169F2"/>
    <w:rsid w:val="1DC20D95"/>
    <w:rsid w:val="1DDE4B7D"/>
    <w:rsid w:val="1DED4DC0"/>
    <w:rsid w:val="1E175112"/>
    <w:rsid w:val="1E205195"/>
    <w:rsid w:val="1E7352C5"/>
    <w:rsid w:val="1EA01E32"/>
    <w:rsid w:val="1EA72A03"/>
    <w:rsid w:val="1EDB10BC"/>
    <w:rsid w:val="1EEB2F6D"/>
    <w:rsid w:val="1EFB52BB"/>
    <w:rsid w:val="1F1E5BD7"/>
    <w:rsid w:val="1F933745"/>
    <w:rsid w:val="1FB459B4"/>
    <w:rsid w:val="1FC529DB"/>
    <w:rsid w:val="1FD13B98"/>
    <w:rsid w:val="1FDE70B6"/>
    <w:rsid w:val="20366406"/>
    <w:rsid w:val="20505621"/>
    <w:rsid w:val="20576F06"/>
    <w:rsid w:val="208C2CB9"/>
    <w:rsid w:val="20B00A53"/>
    <w:rsid w:val="20B322F1"/>
    <w:rsid w:val="20C52024"/>
    <w:rsid w:val="20DB53A4"/>
    <w:rsid w:val="20F51A7A"/>
    <w:rsid w:val="210112AE"/>
    <w:rsid w:val="2117534C"/>
    <w:rsid w:val="2127683B"/>
    <w:rsid w:val="212F6434"/>
    <w:rsid w:val="2167282F"/>
    <w:rsid w:val="21823A71"/>
    <w:rsid w:val="21C75A6D"/>
    <w:rsid w:val="21EA40DB"/>
    <w:rsid w:val="21F901D7"/>
    <w:rsid w:val="21FB6297"/>
    <w:rsid w:val="22806203"/>
    <w:rsid w:val="22D60519"/>
    <w:rsid w:val="22F4274D"/>
    <w:rsid w:val="2351269D"/>
    <w:rsid w:val="239B0E1A"/>
    <w:rsid w:val="23D83E1C"/>
    <w:rsid w:val="241E5CD3"/>
    <w:rsid w:val="243E3700"/>
    <w:rsid w:val="24457704"/>
    <w:rsid w:val="24653902"/>
    <w:rsid w:val="249B7324"/>
    <w:rsid w:val="24C30629"/>
    <w:rsid w:val="24D52712"/>
    <w:rsid w:val="24D665AE"/>
    <w:rsid w:val="250E47E7"/>
    <w:rsid w:val="2524556B"/>
    <w:rsid w:val="25476B1B"/>
    <w:rsid w:val="255B083D"/>
    <w:rsid w:val="25602CE1"/>
    <w:rsid w:val="257B7155"/>
    <w:rsid w:val="25973639"/>
    <w:rsid w:val="25A91F14"/>
    <w:rsid w:val="25C32FD6"/>
    <w:rsid w:val="25DD15C5"/>
    <w:rsid w:val="25E66CC5"/>
    <w:rsid w:val="265545F0"/>
    <w:rsid w:val="267E514F"/>
    <w:rsid w:val="26802C75"/>
    <w:rsid w:val="26C30DB4"/>
    <w:rsid w:val="26CD1C32"/>
    <w:rsid w:val="2710535A"/>
    <w:rsid w:val="27167E66"/>
    <w:rsid w:val="27653C19"/>
    <w:rsid w:val="27AA0826"/>
    <w:rsid w:val="27F33914"/>
    <w:rsid w:val="281D61E9"/>
    <w:rsid w:val="28341F69"/>
    <w:rsid w:val="28520641"/>
    <w:rsid w:val="289C7B0E"/>
    <w:rsid w:val="28D3610D"/>
    <w:rsid w:val="294F692F"/>
    <w:rsid w:val="29B91531"/>
    <w:rsid w:val="29BF55E6"/>
    <w:rsid w:val="29E7300B"/>
    <w:rsid w:val="2A0B6CFA"/>
    <w:rsid w:val="2A0C4820"/>
    <w:rsid w:val="2B081AFA"/>
    <w:rsid w:val="2B0B655A"/>
    <w:rsid w:val="2B4F2C16"/>
    <w:rsid w:val="2B836D64"/>
    <w:rsid w:val="2B9E5EDC"/>
    <w:rsid w:val="2BAE3DE1"/>
    <w:rsid w:val="2BB67D92"/>
    <w:rsid w:val="2BF46AAA"/>
    <w:rsid w:val="2C3D33B6"/>
    <w:rsid w:val="2C4120C7"/>
    <w:rsid w:val="2C905755"/>
    <w:rsid w:val="2CBE44F7"/>
    <w:rsid w:val="2CDC497D"/>
    <w:rsid w:val="2D8A262B"/>
    <w:rsid w:val="2DEA7700"/>
    <w:rsid w:val="2E1343CF"/>
    <w:rsid w:val="2ED00512"/>
    <w:rsid w:val="2EDB1BAF"/>
    <w:rsid w:val="2EF44200"/>
    <w:rsid w:val="2F792957"/>
    <w:rsid w:val="2F8A6913"/>
    <w:rsid w:val="2FB15C4D"/>
    <w:rsid w:val="2FCF07C9"/>
    <w:rsid w:val="2FDF00FD"/>
    <w:rsid w:val="2FE247DD"/>
    <w:rsid w:val="305667F5"/>
    <w:rsid w:val="306E12CF"/>
    <w:rsid w:val="30C85944"/>
    <w:rsid w:val="30D51E0F"/>
    <w:rsid w:val="30DD6F16"/>
    <w:rsid w:val="30E738F1"/>
    <w:rsid w:val="310438EA"/>
    <w:rsid w:val="31061FC9"/>
    <w:rsid w:val="310D5820"/>
    <w:rsid w:val="31172428"/>
    <w:rsid w:val="314A1D01"/>
    <w:rsid w:val="315947EF"/>
    <w:rsid w:val="317A6513"/>
    <w:rsid w:val="31ED3189"/>
    <w:rsid w:val="320C360F"/>
    <w:rsid w:val="321C152C"/>
    <w:rsid w:val="323668DE"/>
    <w:rsid w:val="3249602F"/>
    <w:rsid w:val="325925CC"/>
    <w:rsid w:val="329A1F13"/>
    <w:rsid w:val="32E17034"/>
    <w:rsid w:val="333A41AC"/>
    <w:rsid w:val="33685601"/>
    <w:rsid w:val="33BC72B7"/>
    <w:rsid w:val="342D1CB8"/>
    <w:rsid w:val="3431735D"/>
    <w:rsid w:val="34926911"/>
    <w:rsid w:val="35074561"/>
    <w:rsid w:val="350F2F83"/>
    <w:rsid w:val="351153E0"/>
    <w:rsid w:val="35186507"/>
    <w:rsid w:val="35633E8E"/>
    <w:rsid w:val="358856A2"/>
    <w:rsid w:val="35AF0E81"/>
    <w:rsid w:val="35B91D00"/>
    <w:rsid w:val="35E825E5"/>
    <w:rsid w:val="36280C33"/>
    <w:rsid w:val="364C336E"/>
    <w:rsid w:val="36951773"/>
    <w:rsid w:val="36A54032"/>
    <w:rsid w:val="36C74958"/>
    <w:rsid w:val="36DE2889"/>
    <w:rsid w:val="36E56B24"/>
    <w:rsid w:val="37074CED"/>
    <w:rsid w:val="37C04013"/>
    <w:rsid w:val="37C52BDE"/>
    <w:rsid w:val="37DF20DE"/>
    <w:rsid w:val="37F126F4"/>
    <w:rsid w:val="37F92006"/>
    <w:rsid w:val="3802658C"/>
    <w:rsid w:val="38060B00"/>
    <w:rsid w:val="38122DB0"/>
    <w:rsid w:val="384004B6"/>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A2B0CF2"/>
    <w:rsid w:val="3A663AD8"/>
    <w:rsid w:val="3A6C4696"/>
    <w:rsid w:val="3B3B35AF"/>
    <w:rsid w:val="3B5B73B5"/>
    <w:rsid w:val="3B602A9D"/>
    <w:rsid w:val="3B712735"/>
    <w:rsid w:val="3B985F13"/>
    <w:rsid w:val="3BA1126C"/>
    <w:rsid w:val="3BC00367"/>
    <w:rsid w:val="3BDA29D0"/>
    <w:rsid w:val="3BDD426E"/>
    <w:rsid w:val="3C126561"/>
    <w:rsid w:val="3C297AE3"/>
    <w:rsid w:val="3C677A85"/>
    <w:rsid w:val="3C6E6724"/>
    <w:rsid w:val="3C7F45CB"/>
    <w:rsid w:val="3C8A7F52"/>
    <w:rsid w:val="3C8C45D1"/>
    <w:rsid w:val="3CA9054F"/>
    <w:rsid w:val="3CC86CCC"/>
    <w:rsid w:val="3CF950D8"/>
    <w:rsid w:val="3D0A64B2"/>
    <w:rsid w:val="3DC14145"/>
    <w:rsid w:val="3E0B6E71"/>
    <w:rsid w:val="3E135D25"/>
    <w:rsid w:val="3E155F41"/>
    <w:rsid w:val="3E446845"/>
    <w:rsid w:val="3E5527E2"/>
    <w:rsid w:val="3E95498C"/>
    <w:rsid w:val="3EC153A4"/>
    <w:rsid w:val="3EC8182B"/>
    <w:rsid w:val="3ECD30E8"/>
    <w:rsid w:val="3F012A96"/>
    <w:rsid w:val="3F06588A"/>
    <w:rsid w:val="3F0F473E"/>
    <w:rsid w:val="3F1625EF"/>
    <w:rsid w:val="3F163D1F"/>
    <w:rsid w:val="3F465FB7"/>
    <w:rsid w:val="3F501EC8"/>
    <w:rsid w:val="3F5605BF"/>
    <w:rsid w:val="3F7D3D9E"/>
    <w:rsid w:val="3F9B5FD2"/>
    <w:rsid w:val="3F9F1F66"/>
    <w:rsid w:val="40016322"/>
    <w:rsid w:val="400741E9"/>
    <w:rsid w:val="404C551E"/>
    <w:rsid w:val="4055142D"/>
    <w:rsid w:val="40736F4F"/>
    <w:rsid w:val="407707ED"/>
    <w:rsid w:val="4077259B"/>
    <w:rsid w:val="408D0011"/>
    <w:rsid w:val="40BC08F6"/>
    <w:rsid w:val="40C9239A"/>
    <w:rsid w:val="40D043A1"/>
    <w:rsid w:val="40D86396"/>
    <w:rsid w:val="41034ED2"/>
    <w:rsid w:val="414E1B6D"/>
    <w:rsid w:val="41B353C1"/>
    <w:rsid w:val="41DD6D76"/>
    <w:rsid w:val="41E53E7C"/>
    <w:rsid w:val="41FD2F74"/>
    <w:rsid w:val="42004812"/>
    <w:rsid w:val="42034778"/>
    <w:rsid w:val="420A743F"/>
    <w:rsid w:val="423170C2"/>
    <w:rsid w:val="423A41C8"/>
    <w:rsid w:val="423B584A"/>
    <w:rsid w:val="424C5CAA"/>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9A0F4E"/>
    <w:rsid w:val="44DA54BF"/>
    <w:rsid w:val="45216F7A"/>
    <w:rsid w:val="45423447"/>
    <w:rsid w:val="457C68A6"/>
    <w:rsid w:val="45AB2CE7"/>
    <w:rsid w:val="460743C1"/>
    <w:rsid w:val="462E7BA0"/>
    <w:rsid w:val="46357180"/>
    <w:rsid w:val="464D75C4"/>
    <w:rsid w:val="468477C0"/>
    <w:rsid w:val="46A14816"/>
    <w:rsid w:val="46B63ECE"/>
    <w:rsid w:val="46C40504"/>
    <w:rsid w:val="46C93D6D"/>
    <w:rsid w:val="46E76374"/>
    <w:rsid w:val="473B2832"/>
    <w:rsid w:val="474A6C5C"/>
    <w:rsid w:val="474F4549"/>
    <w:rsid w:val="475F022D"/>
    <w:rsid w:val="479D5EC7"/>
    <w:rsid w:val="47DD6817"/>
    <w:rsid w:val="4820176A"/>
    <w:rsid w:val="48217291"/>
    <w:rsid w:val="483E7E42"/>
    <w:rsid w:val="48592ECE"/>
    <w:rsid w:val="487F0B87"/>
    <w:rsid w:val="48A12C7F"/>
    <w:rsid w:val="48B60321"/>
    <w:rsid w:val="48C42A3E"/>
    <w:rsid w:val="49217FAF"/>
    <w:rsid w:val="493556E9"/>
    <w:rsid w:val="496F29A9"/>
    <w:rsid w:val="49926698"/>
    <w:rsid w:val="49C2133F"/>
    <w:rsid w:val="49C5081B"/>
    <w:rsid w:val="49EB7B56"/>
    <w:rsid w:val="49ED1B20"/>
    <w:rsid w:val="49FA6D70"/>
    <w:rsid w:val="4A9B157C"/>
    <w:rsid w:val="4AB368C6"/>
    <w:rsid w:val="4ACA3C0F"/>
    <w:rsid w:val="4B0B4954"/>
    <w:rsid w:val="4B2D35EC"/>
    <w:rsid w:val="4B5D5F60"/>
    <w:rsid w:val="4B6127C6"/>
    <w:rsid w:val="4B8169C4"/>
    <w:rsid w:val="4BED5E07"/>
    <w:rsid w:val="4C3B3017"/>
    <w:rsid w:val="4C481290"/>
    <w:rsid w:val="4C6D6F48"/>
    <w:rsid w:val="4C8F60AE"/>
    <w:rsid w:val="4C96649F"/>
    <w:rsid w:val="4C9A4EF6"/>
    <w:rsid w:val="4CA02E7A"/>
    <w:rsid w:val="4CC90623"/>
    <w:rsid w:val="4CCC3C6F"/>
    <w:rsid w:val="4CE2114F"/>
    <w:rsid w:val="4D0E24D9"/>
    <w:rsid w:val="4D5E3823"/>
    <w:rsid w:val="4D693F63"/>
    <w:rsid w:val="4D8E465E"/>
    <w:rsid w:val="4D95296E"/>
    <w:rsid w:val="4DA90454"/>
    <w:rsid w:val="4DC64B62"/>
    <w:rsid w:val="4DEA43D3"/>
    <w:rsid w:val="4E0F475B"/>
    <w:rsid w:val="4E2F0959"/>
    <w:rsid w:val="4E542872"/>
    <w:rsid w:val="4E593963"/>
    <w:rsid w:val="4E7A455F"/>
    <w:rsid w:val="4E7D7917"/>
    <w:rsid w:val="4EC70B92"/>
    <w:rsid w:val="4EDB38E7"/>
    <w:rsid w:val="4F4A531F"/>
    <w:rsid w:val="4F860A4D"/>
    <w:rsid w:val="4F8847C5"/>
    <w:rsid w:val="4F9D5D96"/>
    <w:rsid w:val="4FA62E9D"/>
    <w:rsid w:val="4FC43323"/>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5E75EB"/>
    <w:rsid w:val="53921E55"/>
    <w:rsid w:val="53DE2F6F"/>
    <w:rsid w:val="54520EFE"/>
    <w:rsid w:val="54D04518"/>
    <w:rsid w:val="54D45DB6"/>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B946AF"/>
    <w:rsid w:val="56D95906"/>
    <w:rsid w:val="570404A9"/>
    <w:rsid w:val="57700B76"/>
    <w:rsid w:val="577D0987"/>
    <w:rsid w:val="57B36157"/>
    <w:rsid w:val="57B53A3B"/>
    <w:rsid w:val="57D034A5"/>
    <w:rsid w:val="57D10D86"/>
    <w:rsid w:val="57FA3D86"/>
    <w:rsid w:val="57FC72DE"/>
    <w:rsid w:val="57FF75EE"/>
    <w:rsid w:val="586236D9"/>
    <w:rsid w:val="588500FC"/>
    <w:rsid w:val="58AC2446"/>
    <w:rsid w:val="58B232E7"/>
    <w:rsid w:val="58B32187"/>
    <w:rsid w:val="58C3434A"/>
    <w:rsid w:val="593908DE"/>
    <w:rsid w:val="59611BE3"/>
    <w:rsid w:val="5991071A"/>
    <w:rsid w:val="59D6437F"/>
    <w:rsid w:val="5A2D4D8A"/>
    <w:rsid w:val="5A5F25C6"/>
    <w:rsid w:val="5A9304C2"/>
    <w:rsid w:val="5B0311A3"/>
    <w:rsid w:val="5B08785E"/>
    <w:rsid w:val="5B1038C0"/>
    <w:rsid w:val="5B1E24A6"/>
    <w:rsid w:val="5B367C98"/>
    <w:rsid w:val="5B3D3F8A"/>
    <w:rsid w:val="5B525C87"/>
    <w:rsid w:val="5B6854AA"/>
    <w:rsid w:val="5BE24D30"/>
    <w:rsid w:val="5C0171DE"/>
    <w:rsid w:val="5C3D6937"/>
    <w:rsid w:val="5C961BA3"/>
    <w:rsid w:val="5CD728E8"/>
    <w:rsid w:val="5D3C4210"/>
    <w:rsid w:val="5D4635C9"/>
    <w:rsid w:val="5D91303F"/>
    <w:rsid w:val="5DDB1F64"/>
    <w:rsid w:val="5E0C4813"/>
    <w:rsid w:val="5E1A798E"/>
    <w:rsid w:val="5E394EDC"/>
    <w:rsid w:val="5E6006BB"/>
    <w:rsid w:val="5EFA28BD"/>
    <w:rsid w:val="5F2142EE"/>
    <w:rsid w:val="5F36478C"/>
    <w:rsid w:val="5F657A2C"/>
    <w:rsid w:val="5F9525E6"/>
    <w:rsid w:val="5FBE38EB"/>
    <w:rsid w:val="5FC1162D"/>
    <w:rsid w:val="5FC133DB"/>
    <w:rsid w:val="5FC44C79"/>
    <w:rsid w:val="5FF612D7"/>
    <w:rsid w:val="60243B12"/>
    <w:rsid w:val="60341DFF"/>
    <w:rsid w:val="60566219"/>
    <w:rsid w:val="60591866"/>
    <w:rsid w:val="60690D6A"/>
    <w:rsid w:val="606F1089"/>
    <w:rsid w:val="60C3607A"/>
    <w:rsid w:val="60DD2497"/>
    <w:rsid w:val="60F11A9E"/>
    <w:rsid w:val="61112140"/>
    <w:rsid w:val="61630BEE"/>
    <w:rsid w:val="61734BA9"/>
    <w:rsid w:val="619D1D0C"/>
    <w:rsid w:val="61EF4262"/>
    <w:rsid w:val="62454F43"/>
    <w:rsid w:val="627152C4"/>
    <w:rsid w:val="62797F9D"/>
    <w:rsid w:val="627E55B4"/>
    <w:rsid w:val="62966DA1"/>
    <w:rsid w:val="62A50D92"/>
    <w:rsid w:val="62E8291D"/>
    <w:rsid w:val="630A6466"/>
    <w:rsid w:val="6315416A"/>
    <w:rsid w:val="631B69F2"/>
    <w:rsid w:val="634C56B2"/>
    <w:rsid w:val="634E31D8"/>
    <w:rsid w:val="6365391E"/>
    <w:rsid w:val="638135AD"/>
    <w:rsid w:val="63940864"/>
    <w:rsid w:val="63BF40D6"/>
    <w:rsid w:val="63D7141F"/>
    <w:rsid w:val="63DF301F"/>
    <w:rsid w:val="63FC2C34"/>
    <w:rsid w:val="64144421"/>
    <w:rsid w:val="642D3DB1"/>
    <w:rsid w:val="64525A76"/>
    <w:rsid w:val="6454481E"/>
    <w:rsid w:val="64A05CB5"/>
    <w:rsid w:val="64A4088B"/>
    <w:rsid w:val="64EA6F30"/>
    <w:rsid w:val="651F307E"/>
    <w:rsid w:val="653F54CE"/>
    <w:rsid w:val="656F73E0"/>
    <w:rsid w:val="65DA6FA5"/>
    <w:rsid w:val="65E240AB"/>
    <w:rsid w:val="661E3335"/>
    <w:rsid w:val="6639016F"/>
    <w:rsid w:val="66CD08B8"/>
    <w:rsid w:val="66F628C5"/>
    <w:rsid w:val="66F75934"/>
    <w:rsid w:val="67112E9A"/>
    <w:rsid w:val="67204E8B"/>
    <w:rsid w:val="6723497B"/>
    <w:rsid w:val="675114E9"/>
    <w:rsid w:val="675B4115"/>
    <w:rsid w:val="6793565D"/>
    <w:rsid w:val="68692862"/>
    <w:rsid w:val="688C6539"/>
    <w:rsid w:val="68A11FFC"/>
    <w:rsid w:val="68A91FA3"/>
    <w:rsid w:val="68E960EC"/>
    <w:rsid w:val="694C1F68"/>
    <w:rsid w:val="696C260A"/>
    <w:rsid w:val="69886D18"/>
    <w:rsid w:val="69D56401"/>
    <w:rsid w:val="69EB56CF"/>
    <w:rsid w:val="69F50851"/>
    <w:rsid w:val="6A0445F0"/>
    <w:rsid w:val="6A372C18"/>
    <w:rsid w:val="6A702141"/>
    <w:rsid w:val="6A8671F8"/>
    <w:rsid w:val="6A930D1D"/>
    <w:rsid w:val="6AA47B81"/>
    <w:rsid w:val="6ABA1153"/>
    <w:rsid w:val="6ABF6769"/>
    <w:rsid w:val="6ADE3BD2"/>
    <w:rsid w:val="6AF075F9"/>
    <w:rsid w:val="6B1D005F"/>
    <w:rsid w:val="6B2108C9"/>
    <w:rsid w:val="6B8E6209"/>
    <w:rsid w:val="6B9E0AD0"/>
    <w:rsid w:val="6BC8789F"/>
    <w:rsid w:val="6C05616B"/>
    <w:rsid w:val="6C445178"/>
    <w:rsid w:val="6C5E31B7"/>
    <w:rsid w:val="6C6742D2"/>
    <w:rsid w:val="6C8934D3"/>
    <w:rsid w:val="6C8D4D71"/>
    <w:rsid w:val="6C9003BD"/>
    <w:rsid w:val="6D0C5DA7"/>
    <w:rsid w:val="6D2C5D88"/>
    <w:rsid w:val="6D6B24D3"/>
    <w:rsid w:val="6D7F476F"/>
    <w:rsid w:val="6D861B7D"/>
    <w:rsid w:val="6D901B33"/>
    <w:rsid w:val="6D9C0FE4"/>
    <w:rsid w:val="6DD67814"/>
    <w:rsid w:val="6E301E58"/>
    <w:rsid w:val="6E3902CA"/>
    <w:rsid w:val="6E3B07FD"/>
    <w:rsid w:val="6E641B01"/>
    <w:rsid w:val="6E6A7222"/>
    <w:rsid w:val="6ED529FF"/>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6D5171"/>
    <w:rsid w:val="71752277"/>
    <w:rsid w:val="71AA1F21"/>
    <w:rsid w:val="71C34D91"/>
    <w:rsid w:val="71D15516"/>
    <w:rsid w:val="72001B41"/>
    <w:rsid w:val="720A0C12"/>
    <w:rsid w:val="720A6E64"/>
    <w:rsid w:val="72271DFF"/>
    <w:rsid w:val="72357033"/>
    <w:rsid w:val="724807AD"/>
    <w:rsid w:val="728E1843"/>
    <w:rsid w:val="72AF08D5"/>
    <w:rsid w:val="72BA2638"/>
    <w:rsid w:val="730833A3"/>
    <w:rsid w:val="73125FD0"/>
    <w:rsid w:val="73131D48"/>
    <w:rsid w:val="73245D03"/>
    <w:rsid w:val="73410663"/>
    <w:rsid w:val="734737A0"/>
    <w:rsid w:val="738D63CF"/>
    <w:rsid w:val="73CA5F58"/>
    <w:rsid w:val="74035919"/>
    <w:rsid w:val="741C69DA"/>
    <w:rsid w:val="74235FBB"/>
    <w:rsid w:val="7427135A"/>
    <w:rsid w:val="74404DBF"/>
    <w:rsid w:val="74424693"/>
    <w:rsid w:val="74642C1B"/>
    <w:rsid w:val="74C82D26"/>
    <w:rsid w:val="74FD680C"/>
    <w:rsid w:val="74FE35BE"/>
    <w:rsid w:val="750A2CD7"/>
    <w:rsid w:val="750C7615"/>
    <w:rsid w:val="75157FF9"/>
    <w:rsid w:val="754C32EF"/>
    <w:rsid w:val="757A4300"/>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6B3F01"/>
    <w:rsid w:val="77D81C9F"/>
    <w:rsid w:val="7804286E"/>
    <w:rsid w:val="7860333A"/>
    <w:rsid w:val="78964FAD"/>
    <w:rsid w:val="78DB5FB3"/>
    <w:rsid w:val="793D7EC7"/>
    <w:rsid w:val="7A0B2F10"/>
    <w:rsid w:val="7A1A39BC"/>
    <w:rsid w:val="7A284DF9"/>
    <w:rsid w:val="7A49604F"/>
    <w:rsid w:val="7A835A05"/>
    <w:rsid w:val="7A902877"/>
    <w:rsid w:val="7AC1762E"/>
    <w:rsid w:val="7AE12139"/>
    <w:rsid w:val="7B1B5C3E"/>
    <w:rsid w:val="7B75534E"/>
    <w:rsid w:val="7B9F79EB"/>
    <w:rsid w:val="7BDE0D77"/>
    <w:rsid w:val="7BE2675B"/>
    <w:rsid w:val="7C0C5586"/>
    <w:rsid w:val="7C23124E"/>
    <w:rsid w:val="7C29438A"/>
    <w:rsid w:val="7C324FED"/>
    <w:rsid w:val="7C3B4483"/>
    <w:rsid w:val="7C4A4A2C"/>
    <w:rsid w:val="7C535880"/>
    <w:rsid w:val="7C5B09E8"/>
    <w:rsid w:val="7C7C270C"/>
    <w:rsid w:val="7CB0213F"/>
    <w:rsid w:val="7CC540B3"/>
    <w:rsid w:val="7CC55E61"/>
    <w:rsid w:val="7CCF0A8E"/>
    <w:rsid w:val="7D0F532E"/>
    <w:rsid w:val="7D52346D"/>
    <w:rsid w:val="7D5316BF"/>
    <w:rsid w:val="7D715FE9"/>
    <w:rsid w:val="7D9832A3"/>
    <w:rsid w:val="7DD02D0F"/>
    <w:rsid w:val="7E4A24AC"/>
    <w:rsid w:val="7E626696"/>
    <w:rsid w:val="7E6671D0"/>
    <w:rsid w:val="7EC42148"/>
    <w:rsid w:val="7EC81C39"/>
    <w:rsid w:val="7F056578"/>
    <w:rsid w:val="7F121106"/>
    <w:rsid w:val="7F45772D"/>
    <w:rsid w:val="7F480FCB"/>
    <w:rsid w:val="7F710522"/>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 w:type="paragraph" w:customStyle="1" w:styleId="20">
    <w:name w:val="Table Text"/>
    <w:basedOn w:val="1"/>
    <w:semiHidden/>
    <w:qFormat/>
    <w:uiPriority w:val="0"/>
    <w:rPr>
      <w:rFonts w:ascii="宋体" w:hAnsi="宋体" w:eastAsia="宋体" w:cs="宋体"/>
      <w:sz w:val="12"/>
      <w:szCs w:val="12"/>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3363</Words>
  <Characters>3762</Characters>
  <Lines>32</Lines>
  <Paragraphs>9</Paragraphs>
  <TotalTime>24</TotalTime>
  <ScaleCrop>false</ScaleCrop>
  <LinksUpToDate>false</LinksUpToDate>
  <CharactersWithSpaces>4529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2025-11-07T06:54:26Z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564020C15CCD48A2968A3DF591EF9DAE_13</vt:lpwstr>
  </property>
  <property fmtid="{D5CDD505-2E9C-101B-9397-08002B2CF9AE}" pid="4" name="KSOTemplateDocerSaveRecord">
    <vt:lpwstr>eyJoZGlkIjoiNDczMDg3NmVjZDM4ZjkzZWUzMmQ1NzdhMTkxNDNhZjEiLCJ1c2VySWQiOiIyMjgxNjEyMDgifQ==</vt:lpwstr>
  </property>
</Properties>
</file>