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bCs/>
          <w:sz w:val="32"/>
          <w:szCs w:val="32"/>
        </w:rPr>
        <w:t>淮南市能源数据中心及数字经济万创园-7#楼楼梯栏杆等</w:t>
      </w:r>
      <w:r>
        <w:rPr>
          <w:rFonts w:hint="eastAsia" w:asciiTheme="majorEastAsia" w:hAnsiTheme="majorEastAsia" w:eastAsiaTheme="majorEastAsia" w:cstheme="majorEastAsia"/>
          <w:b/>
          <w:sz w:val="32"/>
          <w:szCs w:val="32"/>
        </w:rPr>
        <w:t>护栏工程询价文件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ascii="楷体" w:hAnsi="楷体" w:eastAsia="楷体"/>
          <w:b/>
          <w:sz w:val="32"/>
          <w:szCs w:val="32"/>
        </w:rPr>
      </w:pPr>
      <w:r>
        <w:rPr>
          <w:rFonts w:hint="eastAsia"/>
          <w:b/>
          <w:sz w:val="32"/>
          <w:szCs w:val="32"/>
        </w:rPr>
        <w:t>询价文件编号：20230726002</w:t>
      </w: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2023年7月26日</w:t>
      </w:r>
    </w:p>
    <w:p>
      <w:pPr>
        <w:rPr>
          <w:rFonts w:asciiTheme="majorEastAsia" w:hAnsiTheme="majorEastAsia" w:eastAsiaTheme="majorEastAsia" w:cstheme="majorEastAsia"/>
          <w:szCs w:val="21"/>
        </w:rPr>
      </w:pPr>
    </w:p>
    <w:p>
      <w:pPr>
        <w:tabs>
          <w:tab w:val="left" w:pos="555"/>
        </w:tabs>
        <w:spacing w:line="360" w:lineRule="auto"/>
        <w:ind w:firstLine="420" w:firstLineChars="200"/>
        <w:textAlignment w:val="baseline"/>
        <w:rPr>
          <w:rFonts w:ascii="宋体" w:hAnsi="宋体" w:cs="宋体"/>
          <w:szCs w:val="21"/>
        </w:rPr>
      </w:pPr>
      <w:r>
        <w:rPr>
          <w:rFonts w:hint="eastAsia" w:ascii="宋体" w:hAnsi="宋体" w:cs="宋体"/>
          <w:color w:val="0000FF"/>
          <w:szCs w:val="21"/>
        </w:rPr>
        <w:t>本次上网公布的是公开报名，报名截止后询价人对报名的单位进行综合考察。对通过考察后的报价单位通知进行报价。</w:t>
      </w:r>
      <w:r>
        <w:rPr>
          <w:rFonts w:hint="eastAsia" w:ascii="宋体" w:hAnsi="宋体" w:cs="宋体"/>
          <w:szCs w:val="21"/>
        </w:rPr>
        <w:t>本询价工程面向的报价人是具有相应</w:t>
      </w:r>
      <w:r>
        <w:rPr>
          <w:rFonts w:hint="eastAsia" w:ascii="宋体" w:hAnsi="宋体" w:cs="宋体"/>
          <w:color w:val="0000FF"/>
          <w:szCs w:val="21"/>
        </w:rPr>
        <w:t>装饰装修专业资质</w:t>
      </w:r>
      <w:r>
        <w:rPr>
          <w:rFonts w:hint="eastAsia" w:ascii="宋体" w:hAnsi="宋体" w:cs="宋体"/>
          <w:szCs w:val="21"/>
        </w:rPr>
        <w:t>的企业，有报价意向的具备相应专业资质的企业需具有履行合同所必须的设备和专业技术能力，具有良好的商业信誉和健全的财务制度。</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为保质按期完成淮南市能源数据中心及数字经济万创园-7#楼楼梯栏杆等护栏工程项目，总包人决定对楼梯栏杆等护栏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1、工程名称：淮南市能源数据中心及数字经济万创园-7#楼楼梯栏杆等护栏工程</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2、工程地点：该工程位于淮南市山南高新区智慧谷</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4、工程概况：淮南市能源数据中心及数字经济万创园-7#楼楼梯栏杆、玻璃栏杆、护窗栏杆、无障碍扶手工程施工</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2、询价方式:综合单价</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包工、包料、包工期、包质量、包安全、包文明施工、包原材料及成品试验资料齐全验收合格。</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w:t>
      </w:r>
      <w:r>
        <w:rPr>
          <w:rFonts w:hint="eastAsia" w:asciiTheme="majorEastAsia" w:hAnsiTheme="majorEastAsia" w:eastAsiaTheme="majorEastAsia" w:cstheme="majorEastAsia"/>
          <w:szCs w:val="21"/>
        </w:rPr>
        <w:t>淮南市能源数据中心及数字经济万创园-7#楼，</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、现场不提供报价方人员食宿，本询价施工工程为包工包料，现场所用的所有辅材、运输设备、周转材料及小型工具、材料看护、安全文明施工均由报价方自理。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Cs w:val="21"/>
        </w:rPr>
      </w:pPr>
      <w:r>
        <w:rPr>
          <w:rFonts w:hint="eastAsia" w:ascii="宋体" w:hAnsi="宋体"/>
          <w:sz w:val="22"/>
          <w:szCs w:val="22"/>
        </w:rPr>
        <w:t>4）、</w:t>
      </w:r>
      <w:r>
        <w:rPr>
          <w:rFonts w:hint="eastAsia" w:ascii="宋体" w:hAnsi="宋体"/>
          <w:szCs w:val="21"/>
        </w:rPr>
        <w:t>负责自身施工区域范围内的材料、倒运、堆放，场容场貌管理。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rPr>
        <w:t>1）、报价方施工人员的劳保用品均由报价方自行负责购买。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rPr>
        <w:t>2）、施工现场机具设备、各类材料按文明施工要求摆放整齐。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rPr>
        <w:t>3）、施工现场场容场貌管理；</w:t>
      </w:r>
    </w:p>
    <w:p>
      <w:pPr>
        <w:spacing w:line="400" w:lineRule="exact"/>
        <w:ind w:firstLine="440" w:firstLineChars="200"/>
        <w:rPr>
          <w:rFonts w:ascii="宋体" w:hAnsi="宋体"/>
          <w:sz w:val="22"/>
          <w:szCs w:val="22"/>
        </w:rPr>
      </w:pPr>
      <w:r>
        <w:rPr>
          <w:rFonts w:hint="eastAsia" w:ascii="宋体" w:hAnsi="宋体"/>
          <w:sz w:val="22"/>
          <w:szCs w:val="22"/>
        </w:rPr>
        <w:t>4）、报价方应在施工过程中对严把质量关，严格控制各道工序施工质量，各工序施工完成后先自检，自检合格后报项目部验收，验收合格后方可进行下道工序。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ascii="宋体" w:hAnsi="宋体"/>
          <w:sz w:val="22"/>
          <w:szCs w:val="22"/>
        </w:rPr>
      </w:pPr>
      <w:r>
        <w:rPr>
          <w:rFonts w:hint="eastAsia" w:ascii="宋体" w:hAnsi="宋体"/>
          <w:sz w:val="22"/>
          <w:szCs w:val="22"/>
        </w:rPr>
        <w:t>8）、询价工程量及施工要求、内容一览表：</w:t>
      </w:r>
    </w:p>
    <w:p>
      <w:pPr>
        <w:spacing w:line="400" w:lineRule="exact"/>
        <w:ind w:firstLine="440" w:firstLineChars="200"/>
        <w:rPr>
          <w:rFonts w:ascii="宋体" w:hAnsi="宋体"/>
          <w:sz w:val="22"/>
          <w:szCs w:val="22"/>
        </w:rPr>
      </w:pP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888"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暂定</w:t>
            </w:r>
          </w:p>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rPr>
                <w:rFonts w:ascii="仿宋_GB2312" w:hAnsi="宋体" w:eastAsia="仿宋_GB2312"/>
                <w:szCs w:val="21"/>
              </w:rPr>
            </w:pPr>
          </w:p>
          <w:p>
            <w:pPr>
              <w:spacing w:line="360" w:lineRule="auto"/>
              <w:rPr>
                <w:rFonts w:ascii="仿宋_GB2312" w:hAnsi="宋体" w:eastAsia="仿宋_GB2312"/>
                <w:szCs w:val="21"/>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1105" w:type="dxa"/>
            <w:vAlign w:val="center"/>
          </w:tcPr>
          <w:p>
            <w:pPr>
              <w:spacing w:line="360" w:lineRule="auto"/>
              <w:jc w:val="left"/>
              <w:rPr>
                <w:rFonts w:eastAsia="仿宋_GB2312"/>
                <w:color w:val="000000"/>
                <w:szCs w:val="21"/>
              </w:rPr>
            </w:pPr>
            <w:r>
              <w:rPr>
                <w:rFonts w:hint="eastAsia" w:eastAsia="仿宋_GB2312"/>
                <w:color w:val="000000"/>
                <w:szCs w:val="21"/>
              </w:rPr>
              <w:t>楼梯栏杆</w:t>
            </w:r>
          </w:p>
          <w:p>
            <w:pPr>
              <w:spacing w:line="360" w:lineRule="auto"/>
              <w:jc w:val="center"/>
              <w:rPr>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1、栏杆高度：1100mm(楼顶平台处栏杆高度为1.2米)</w:t>
            </w:r>
          </w:p>
          <w:p>
            <w:pPr>
              <w:spacing w:line="360" w:lineRule="auto"/>
              <w:jc w:val="left"/>
              <w:rPr>
                <w:rFonts w:eastAsia="仿宋_GB2312"/>
                <w:color w:val="000000"/>
                <w:szCs w:val="21"/>
              </w:rPr>
            </w:pPr>
            <w:r>
              <w:rPr>
                <w:rFonts w:hint="eastAsia" w:eastAsia="仿宋_GB2312"/>
                <w:color w:val="000000"/>
                <w:szCs w:val="21"/>
              </w:rPr>
              <w:t>2、φ60x3钢管扶手</w:t>
            </w:r>
          </w:p>
          <w:p>
            <w:pPr>
              <w:spacing w:line="360" w:lineRule="auto"/>
              <w:jc w:val="left"/>
              <w:rPr>
                <w:rFonts w:eastAsia="仿宋_GB2312"/>
                <w:color w:val="000000"/>
                <w:szCs w:val="21"/>
              </w:rPr>
            </w:pPr>
            <w:r>
              <w:rPr>
                <w:rFonts w:hint="eastAsia" w:eastAsia="仿宋_GB2312"/>
                <w:color w:val="000000"/>
                <w:szCs w:val="21"/>
              </w:rPr>
              <w:t>3、-60x6双扁钢立柱</w:t>
            </w:r>
          </w:p>
          <w:p>
            <w:pPr>
              <w:spacing w:line="360" w:lineRule="auto"/>
              <w:jc w:val="left"/>
              <w:rPr>
                <w:rFonts w:eastAsia="仿宋_GB2312"/>
                <w:color w:val="000000"/>
                <w:szCs w:val="21"/>
              </w:rPr>
            </w:pPr>
            <w:r>
              <w:rPr>
                <w:rFonts w:hint="eastAsia" w:eastAsia="仿宋_GB2312"/>
                <w:color w:val="000000"/>
                <w:szCs w:val="21"/>
              </w:rPr>
              <w:t>4、φ20横杆</w:t>
            </w:r>
          </w:p>
          <w:p>
            <w:pPr>
              <w:spacing w:line="360" w:lineRule="auto"/>
              <w:jc w:val="left"/>
              <w:rPr>
                <w:rFonts w:eastAsia="仿宋_GB2312"/>
                <w:color w:val="000000"/>
                <w:szCs w:val="21"/>
              </w:rPr>
            </w:pPr>
            <w:r>
              <w:rPr>
                <w:rFonts w:hint="eastAsia" w:eastAsia="仿宋_GB2312"/>
                <w:color w:val="000000"/>
                <w:szCs w:val="21"/>
              </w:rPr>
              <w:t>5、油漆：防锈漆一度，上刷油漆二度</w:t>
            </w:r>
          </w:p>
          <w:p>
            <w:pPr>
              <w:spacing w:line="360" w:lineRule="auto"/>
              <w:jc w:val="left"/>
              <w:rPr>
                <w:rFonts w:eastAsia="仿宋_GB2312"/>
                <w:color w:val="000000"/>
                <w:szCs w:val="21"/>
              </w:rPr>
            </w:pPr>
            <w:r>
              <w:rPr>
                <w:rFonts w:hint="eastAsia" w:eastAsia="仿宋_GB2312"/>
                <w:color w:val="000000"/>
                <w:szCs w:val="21"/>
              </w:rPr>
              <w:t>6、具体做法参图集15J403-1第B26页</w:t>
            </w:r>
          </w:p>
          <w:p>
            <w:pPr>
              <w:spacing w:line="360" w:lineRule="auto"/>
              <w:jc w:val="left"/>
              <w:rPr>
                <w:szCs w:val="21"/>
              </w:rPr>
            </w:pPr>
            <w:r>
              <w:rPr>
                <w:rFonts w:hint="eastAsia" w:eastAsia="仿宋_GB2312"/>
                <w:color w:val="000000"/>
                <w:szCs w:val="21"/>
              </w:rPr>
              <w:t>7、其他：详见设计图纸、答疑、招标文件、施工规范及相关验收要求</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ascii="仿宋_GB2312" w:hAnsi="宋体" w:eastAsia="仿宋_GB2312"/>
                <w:szCs w:val="21"/>
              </w:rPr>
            </w:pPr>
            <w:r>
              <w:rPr>
                <w:rFonts w:hint="eastAsia" w:eastAsia="仿宋_GB2312"/>
                <w:color w:val="000000"/>
                <w:szCs w:val="21"/>
              </w:rPr>
              <w:t>359.77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tc>
        <w:tc>
          <w:tcPr>
            <w:tcW w:w="830" w:type="dxa"/>
            <w:vMerge w:val="restart"/>
          </w:tcPr>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ascii="仿宋_GB2312" w:hAnsi="宋体" w:eastAsia="仿宋_GB2312"/>
                <w:szCs w:val="21"/>
              </w:rPr>
            </w:pPr>
          </w:p>
          <w:p>
            <w:pPr>
              <w:tabs>
                <w:tab w:val="left" w:pos="286"/>
              </w:tabs>
              <w:spacing w:line="360" w:lineRule="auto"/>
              <w:jc w:val="left"/>
              <w:rPr>
                <w:rFonts w:eastAsia="仿宋_GB2312"/>
                <w:sz w:val="24"/>
              </w:rPr>
            </w:pPr>
            <w:r>
              <w:rPr>
                <w:rFonts w:hint="eastAsia" w:eastAsia="仿宋_GB2312"/>
                <w:sz w:val="24"/>
              </w:rPr>
              <w:tab/>
            </w: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r>
              <w:rPr>
                <w:rFonts w:hint="eastAsia" w:eastAsia="仿宋_GB2312"/>
                <w:sz w:val="24"/>
              </w:rPr>
              <w:t>最终以现场实际完成量为准</w:t>
            </w: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eastAsia="仿宋_GB2312"/>
                <w:color w:val="000000"/>
                <w:szCs w:val="21"/>
              </w:rPr>
            </w:pPr>
            <w:r>
              <w:rPr>
                <w:rFonts w:hint="eastAsia" w:eastAsia="仿宋_GB2312"/>
                <w:color w:val="000000"/>
                <w:szCs w:val="21"/>
              </w:rPr>
              <w:t>玻璃栏板</w:t>
            </w:r>
          </w:p>
          <w:p>
            <w:pPr>
              <w:spacing w:line="360" w:lineRule="auto"/>
              <w:jc w:val="center"/>
              <w:rPr>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1、高度：1100mm</w:t>
            </w:r>
          </w:p>
          <w:p>
            <w:pPr>
              <w:spacing w:line="360" w:lineRule="auto"/>
              <w:jc w:val="left"/>
              <w:rPr>
                <w:rFonts w:eastAsia="仿宋_GB2312"/>
                <w:color w:val="000000"/>
                <w:szCs w:val="21"/>
              </w:rPr>
            </w:pPr>
            <w:r>
              <w:rPr>
                <w:rFonts w:hint="eastAsia" w:eastAsia="仿宋_GB2312"/>
                <w:color w:val="000000"/>
                <w:szCs w:val="21"/>
              </w:rPr>
              <w:t>2、φ50*3不锈钢扶手</w:t>
            </w:r>
          </w:p>
          <w:p>
            <w:pPr>
              <w:spacing w:line="360" w:lineRule="auto"/>
              <w:jc w:val="left"/>
              <w:rPr>
                <w:rFonts w:eastAsia="仿宋_GB2312"/>
                <w:color w:val="000000"/>
                <w:szCs w:val="21"/>
              </w:rPr>
            </w:pPr>
            <w:r>
              <w:rPr>
                <w:rFonts w:hint="eastAsia" w:eastAsia="仿宋_GB2312"/>
                <w:color w:val="000000"/>
                <w:szCs w:val="21"/>
              </w:rPr>
              <w:t>3、8厚扁钢立柱</w:t>
            </w:r>
          </w:p>
          <w:p>
            <w:pPr>
              <w:spacing w:line="360" w:lineRule="auto"/>
              <w:jc w:val="left"/>
              <w:rPr>
                <w:rFonts w:eastAsia="仿宋_GB2312"/>
                <w:color w:val="000000"/>
                <w:szCs w:val="21"/>
              </w:rPr>
            </w:pPr>
            <w:r>
              <w:rPr>
                <w:rFonts w:hint="eastAsia" w:eastAsia="仿宋_GB2312"/>
                <w:color w:val="000000"/>
                <w:szCs w:val="21"/>
              </w:rPr>
              <w:t>4、12厚钢化夹层玻璃栏板</w:t>
            </w:r>
          </w:p>
          <w:p>
            <w:pPr>
              <w:spacing w:line="360" w:lineRule="auto"/>
              <w:jc w:val="left"/>
              <w:rPr>
                <w:szCs w:val="21"/>
              </w:rPr>
            </w:pPr>
            <w:r>
              <w:rPr>
                <w:rFonts w:hint="eastAsia" w:eastAsia="仿宋_GB2312"/>
                <w:color w:val="000000"/>
                <w:szCs w:val="21"/>
              </w:rPr>
              <w:t>5、具体做法参图集15J403-1-D68-PC21</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p>
          <w:p>
            <w:pPr>
              <w:spacing w:line="360" w:lineRule="auto"/>
              <w:jc w:val="center"/>
              <w:rPr>
                <w:rFonts w:ascii="仿宋_GB2312" w:hAnsi="宋体" w:eastAsia="仿宋_GB2312"/>
                <w:szCs w:val="21"/>
              </w:rPr>
            </w:pPr>
            <w:r>
              <w:rPr>
                <w:rFonts w:hint="eastAsia" w:eastAsia="仿宋_GB2312"/>
                <w:color w:val="000000"/>
                <w:szCs w:val="21"/>
              </w:rPr>
              <w:t>414.24</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eastAsia="仿宋_GB2312"/>
                <w:szCs w:val="21"/>
              </w:rPr>
            </w:pPr>
            <w:r>
              <w:rPr>
                <w:rFonts w:hint="eastAsia" w:eastAsia="仿宋_GB2312"/>
                <w:szCs w:val="21"/>
              </w:rPr>
              <w:t>玻璃栏板</w:t>
            </w:r>
          </w:p>
          <w:p>
            <w:pPr>
              <w:spacing w:line="360" w:lineRule="auto"/>
              <w:jc w:val="center"/>
              <w:rPr>
                <w:rFonts w:ascii="仿宋_GB2312" w:hAnsi="宋体" w:eastAsia="仿宋_GB2312"/>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1、高度：1200mm</w:t>
            </w:r>
          </w:p>
          <w:p>
            <w:pPr>
              <w:spacing w:line="360" w:lineRule="auto"/>
              <w:jc w:val="left"/>
              <w:rPr>
                <w:rFonts w:eastAsia="仿宋_GB2312"/>
                <w:color w:val="000000"/>
                <w:szCs w:val="21"/>
              </w:rPr>
            </w:pPr>
            <w:r>
              <w:rPr>
                <w:rFonts w:hint="eastAsia" w:eastAsia="仿宋_GB2312"/>
                <w:color w:val="000000"/>
                <w:szCs w:val="21"/>
              </w:rPr>
              <w:t>2、φ50*3不锈钢扶手</w:t>
            </w:r>
          </w:p>
          <w:p>
            <w:pPr>
              <w:spacing w:line="360" w:lineRule="auto"/>
              <w:jc w:val="left"/>
              <w:rPr>
                <w:rFonts w:eastAsia="仿宋_GB2312"/>
                <w:color w:val="000000"/>
                <w:szCs w:val="21"/>
              </w:rPr>
            </w:pPr>
            <w:r>
              <w:rPr>
                <w:rFonts w:hint="eastAsia" w:eastAsia="仿宋_GB2312"/>
                <w:color w:val="000000"/>
                <w:szCs w:val="21"/>
              </w:rPr>
              <w:t>3、-80*8厚扁钢立柱</w:t>
            </w:r>
          </w:p>
          <w:p>
            <w:pPr>
              <w:spacing w:line="360" w:lineRule="auto"/>
              <w:jc w:val="left"/>
              <w:rPr>
                <w:rFonts w:eastAsia="仿宋_GB2312"/>
                <w:color w:val="000000"/>
                <w:szCs w:val="21"/>
              </w:rPr>
            </w:pPr>
            <w:r>
              <w:rPr>
                <w:rFonts w:hint="eastAsia" w:eastAsia="仿宋_GB2312"/>
                <w:color w:val="000000"/>
                <w:szCs w:val="21"/>
              </w:rPr>
              <w:t>4、12厚钢化夹层玻璃栏板</w:t>
            </w:r>
          </w:p>
          <w:p>
            <w:pPr>
              <w:spacing w:line="360" w:lineRule="auto"/>
              <w:jc w:val="left"/>
              <w:rPr>
                <w:rFonts w:ascii="仿宋_GB2312" w:hAnsi="宋体" w:eastAsia="仿宋_GB2312"/>
                <w:szCs w:val="21"/>
              </w:rPr>
            </w:pPr>
            <w:r>
              <w:rPr>
                <w:rFonts w:hint="eastAsia" w:eastAsia="仿宋_GB2312"/>
                <w:color w:val="000000"/>
                <w:szCs w:val="21"/>
              </w:rPr>
              <w:t>5、具体做法参图集15J403-1-B49-C8</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ascii="仿宋_GB2312" w:hAnsi="宋体" w:eastAsia="仿宋_GB2312"/>
                <w:szCs w:val="21"/>
              </w:rPr>
            </w:pPr>
            <w:r>
              <w:rPr>
                <w:rFonts w:hint="eastAsia" w:eastAsia="仿宋_GB2312"/>
                <w:color w:val="000000"/>
                <w:szCs w:val="21"/>
              </w:rPr>
              <w:t>32.8</w:t>
            </w:r>
          </w:p>
        </w:tc>
        <w:tc>
          <w:tcPr>
            <w:tcW w:w="660"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护窗栏杆</w:t>
            </w:r>
          </w:p>
        </w:tc>
        <w:tc>
          <w:tcPr>
            <w:tcW w:w="3780" w:type="dxa"/>
            <w:vAlign w:val="center"/>
          </w:tcPr>
          <w:p>
            <w:pPr>
              <w:spacing w:line="360" w:lineRule="auto"/>
              <w:jc w:val="left"/>
              <w:rPr>
                <w:rFonts w:ascii="仿宋_GB2312" w:hAnsi="宋体" w:eastAsia="仿宋_GB2312"/>
                <w:szCs w:val="21"/>
              </w:rPr>
            </w:pPr>
            <w:r>
              <w:rPr>
                <w:rFonts w:hint="eastAsia" w:ascii="仿宋_GB2312" w:hAnsi="宋体" w:eastAsia="仿宋_GB2312"/>
                <w:szCs w:val="21"/>
              </w:rPr>
              <w:t>1、栏杆高度：1100mm</w:t>
            </w:r>
          </w:p>
          <w:p>
            <w:pPr>
              <w:spacing w:line="360" w:lineRule="auto"/>
              <w:jc w:val="left"/>
              <w:rPr>
                <w:rFonts w:ascii="仿宋_GB2312" w:hAnsi="宋体" w:eastAsia="仿宋_GB2312"/>
                <w:szCs w:val="21"/>
              </w:rPr>
            </w:pPr>
            <w:r>
              <w:rPr>
                <w:rFonts w:hint="eastAsia" w:ascii="仿宋_GB2312" w:hAnsi="宋体" w:eastAsia="仿宋_GB2312"/>
                <w:szCs w:val="21"/>
              </w:rPr>
              <w:t>2、木扶手</w:t>
            </w:r>
          </w:p>
          <w:p>
            <w:pPr>
              <w:spacing w:line="360" w:lineRule="auto"/>
              <w:jc w:val="left"/>
              <w:rPr>
                <w:rFonts w:ascii="仿宋_GB2312" w:hAnsi="宋体" w:eastAsia="仿宋_GB2312"/>
                <w:szCs w:val="21"/>
              </w:rPr>
            </w:pPr>
            <w:r>
              <w:rPr>
                <w:rFonts w:hint="eastAsia" w:ascii="仿宋_GB2312" w:hAnsi="宋体" w:eastAsia="仿宋_GB2312"/>
                <w:szCs w:val="21"/>
              </w:rPr>
              <w:t>3、φ24x2@110不锈钢管栏杆</w:t>
            </w:r>
          </w:p>
          <w:p>
            <w:pPr>
              <w:spacing w:line="360" w:lineRule="auto"/>
              <w:jc w:val="left"/>
              <w:rPr>
                <w:rFonts w:ascii="仿宋_GB2312" w:hAnsi="宋体" w:eastAsia="仿宋_GB2312"/>
                <w:szCs w:val="21"/>
              </w:rPr>
            </w:pPr>
            <w:r>
              <w:rPr>
                <w:rFonts w:hint="eastAsia" w:ascii="仿宋_GB2312" w:hAnsi="宋体" w:eastAsia="仿宋_GB2312"/>
                <w:szCs w:val="21"/>
              </w:rPr>
              <w:t>4、具体做法参图集15J403-1第C14页H1</w:t>
            </w:r>
          </w:p>
          <w:p>
            <w:pPr>
              <w:spacing w:line="360" w:lineRule="auto"/>
              <w:jc w:val="left"/>
              <w:rPr>
                <w:rFonts w:ascii="仿宋_GB2312" w:hAnsi="宋体" w:eastAsia="仿宋_GB2312"/>
                <w:szCs w:val="21"/>
              </w:rPr>
            </w:pPr>
            <w:r>
              <w:rPr>
                <w:rFonts w:hint="eastAsia" w:ascii="仿宋_GB2312" w:hAnsi="宋体" w:eastAsia="仿宋_GB2312"/>
                <w:szCs w:val="21"/>
              </w:rPr>
              <w:t>5、其他：详见设计图纸、答疑、招标文件、施工规范及相关验收要求</w:t>
            </w:r>
          </w:p>
        </w:tc>
        <w:tc>
          <w:tcPr>
            <w:tcW w:w="66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米</w:t>
            </w:r>
          </w:p>
        </w:tc>
        <w:tc>
          <w:tcPr>
            <w:tcW w:w="888"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462.11</w:t>
            </w:r>
          </w:p>
        </w:tc>
        <w:tc>
          <w:tcPr>
            <w:tcW w:w="660"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无障碍扶手</w:t>
            </w:r>
          </w:p>
        </w:tc>
        <w:tc>
          <w:tcPr>
            <w:tcW w:w="3780" w:type="dxa"/>
            <w:vAlign w:val="center"/>
          </w:tcPr>
          <w:p>
            <w:pPr>
              <w:spacing w:line="360" w:lineRule="auto"/>
              <w:jc w:val="left"/>
              <w:rPr>
                <w:rFonts w:eastAsia="仿宋_GB2312"/>
                <w:color w:val="000000"/>
                <w:szCs w:val="21"/>
              </w:rPr>
            </w:pPr>
            <w:r>
              <w:rPr>
                <w:rFonts w:eastAsia="仿宋_GB2312"/>
                <w:color w:val="000000"/>
                <w:szCs w:val="21"/>
              </w:rPr>
              <w:t>1、栏板高度：900mm</w:t>
            </w:r>
          </w:p>
          <w:p>
            <w:pPr>
              <w:spacing w:line="360" w:lineRule="auto"/>
              <w:jc w:val="left"/>
              <w:rPr>
                <w:rFonts w:eastAsia="仿宋_GB2312"/>
                <w:color w:val="000000"/>
                <w:szCs w:val="21"/>
              </w:rPr>
            </w:pPr>
            <w:r>
              <w:rPr>
                <w:rFonts w:eastAsia="仿宋_GB2312"/>
                <w:color w:val="000000"/>
                <w:szCs w:val="21"/>
              </w:rPr>
              <w:t>2、φ40不锈钢管扶手、φ15不锈钢管横杆</w:t>
            </w:r>
          </w:p>
          <w:p>
            <w:pPr>
              <w:spacing w:line="360" w:lineRule="auto"/>
              <w:jc w:val="left"/>
              <w:rPr>
                <w:rFonts w:eastAsia="仿宋_GB2312"/>
                <w:color w:val="000000"/>
                <w:szCs w:val="21"/>
              </w:rPr>
            </w:pPr>
            <w:r>
              <w:rPr>
                <w:rFonts w:eastAsia="仿宋_GB2312"/>
                <w:color w:val="000000"/>
                <w:szCs w:val="21"/>
              </w:rPr>
              <w:t>3、φ40不锈钢管立柱</w:t>
            </w:r>
          </w:p>
          <w:p>
            <w:pPr>
              <w:spacing w:line="360" w:lineRule="auto"/>
              <w:jc w:val="left"/>
              <w:rPr>
                <w:rFonts w:eastAsia="仿宋_GB2312"/>
                <w:color w:val="000000"/>
                <w:szCs w:val="21"/>
              </w:rPr>
            </w:pPr>
            <w:r>
              <w:rPr>
                <w:rFonts w:hint="eastAsia" w:eastAsia="仿宋_GB2312"/>
                <w:color w:val="000000"/>
                <w:szCs w:val="21"/>
              </w:rPr>
              <w:t>4</w:t>
            </w:r>
            <w:r>
              <w:rPr>
                <w:rFonts w:eastAsia="仿宋_GB2312"/>
                <w:color w:val="000000"/>
                <w:szCs w:val="21"/>
              </w:rPr>
              <w:t>、具体做法参图集03J926第23页1</w:t>
            </w:r>
          </w:p>
          <w:p>
            <w:pPr>
              <w:spacing w:line="360" w:lineRule="auto"/>
              <w:jc w:val="left"/>
              <w:rPr>
                <w:rFonts w:eastAsia="仿宋_GB2312"/>
                <w:color w:val="000000"/>
                <w:szCs w:val="21"/>
              </w:rPr>
            </w:pPr>
            <w:r>
              <w:rPr>
                <w:rFonts w:hint="eastAsia" w:eastAsia="仿宋_GB2312"/>
                <w:color w:val="000000"/>
                <w:szCs w:val="21"/>
              </w:rPr>
              <w:t>5</w:t>
            </w:r>
            <w:r>
              <w:rPr>
                <w:rFonts w:eastAsia="仿宋_GB2312"/>
                <w:color w:val="000000"/>
                <w:szCs w:val="21"/>
              </w:rPr>
              <w:t>、其他：详见设计图纸、答疑、招标文件、施工规范及相关验收要求</w:t>
            </w:r>
          </w:p>
        </w:tc>
        <w:tc>
          <w:tcPr>
            <w:tcW w:w="660" w:type="dxa"/>
            <w:vAlign w:val="center"/>
          </w:tcPr>
          <w:p>
            <w:pPr>
              <w:spacing w:line="360" w:lineRule="auto"/>
              <w:jc w:val="center"/>
              <w:rPr>
                <w:rFonts w:eastAsia="仿宋_GB2312"/>
                <w:color w:val="000000"/>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r>
              <w:rPr>
                <w:rFonts w:hint="eastAsia" w:eastAsia="仿宋_GB2312"/>
                <w:color w:val="000000"/>
                <w:szCs w:val="21"/>
              </w:rPr>
              <w:t>8.6</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不锈钢玻璃栏杆</w:t>
            </w:r>
          </w:p>
        </w:tc>
        <w:tc>
          <w:tcPr>
            <w:tcW w:w="3780" w:type="dxa"/>
            <w:vAlign w:val="center"/>
          </w:tcPr>
          <w:p>
            <w:pPr>
              <w:spacing w:line="360" w:lineRule="auto"/>
              <w:jc w:val="left"/>
              <w:rPr>
                <w:rFonts w:eastAsia="仿宋_GB2312"/>
                <w:color w:val="000000"/>
                <w:szCs w:val="21"/>
              </w:rPr>
            </w:pPr>
            <w:r>
              <w:rPr>
                <w:rFonts w:eastAsia="仿宋_GB2312"/>
                <w:color w:val="000000"/>
                <w:szCs w:val="21"/>
              </w:rPr>
              <w:t>1、栏杆材质、规格：不锈钢夹胶玻璃栏杆</w:t>
            </w:r>
          </w:p>
          <w:p>
            <w:pPr>
              <w:spacing w:line="360" w:lineRule="auto"/>
              <w:jc w:val="left"/>
              <w:rPr>
                <w:rFonts w:eastAsia="仿宋_GB2312"/>
                <w:color w:val="000000"/>
                <w:szCs w:val="21"/>
              </w:rPr>
            </w:pPr>
            <w:r>
              <w:rPr>
                <w:rFonts w:eastAsia="仿宋_GB2312"/>
                <w:color w:val="000000"/>
                <w:szCs w:val="21"/>
              </w:rPr>
              <w:t>2、高度：1.05m</w:t>
            </w:r>
          </w:p>
          <w:p>
            <w:pPr>
              <w:spacing w:line="360" w:lineRule="auto"/>
              <w:jc w:val="left"/>
              <w:rPr>
                <w:rFonts w:eastAsia="仿宋_GB2312"/>
                <w:color w:val="000000"/>
                <w:szCs w:val="21"/>
              </w:rPr>
            </w:pPr>
            <w:r>
              <w:rPr>
                <w:rFonts w:eastAsia="仿宋_GB2312"/>
                <w:color w:val="000000"/>
                <w:szCs w:val="21"/>
              </w:rPr>
              <w:t>3、厚度：12mm厚钢化夹层玻璃</w:t>
            </w:r>
          </w:p>
          <w:p>
            <w:pPr>
              <w:spacing w:line="360" w:lineRule="auto"/>
              <w:jc w:val="left"/>
              <w:rPr>
                <w:rFonts w:eastAsia="仿宋_GB2312"/>
                <w:color w:val="000000"/>
                <w:szCs w:val="21"/>
              </w:rPr>
            </w:pPr>
            <w:r>
              <w:rPr>
                <w:rFonts w:eastAsia="仿宋_GB2312"/>
                <w:color w:val="000000"/>
                <w:szCs w:val="21"/>
              </w:rPr>
              <w:t>4、图集：15J403-1 B46</w:t>
            </w:r>
          </w:p>
          <w:p>
            <w:pPr>
              <w:spacing w:line="360" w:lineRule="auto"/>
              <w:jc w:val="left"/>
              <w:rPr>
                <w:rFonts w:eastAsia="仿宋_GB2312"/>
                <w:color w:val="000000"/>
                <w:szCs w:val="21"/>
              </w:rPr>
            </w:pPr>
            <w:r>
              <w:rPr>
                <w:rFonts w:eastAsia="仿宋_GB2312"/>
                <w:color w:val="000000"/>
                <w:szCs w:val="21"/>
              </w:rPr>
              <w:t>5、其他：未尽事宜详见设计图纸，设计答疑等</w:t>
            </w:r>
          </w:p>
        </w:tc>
        <w:tc>
          <w:tcPr>
            <w:tcW w:w="660" w:type="dxa"/>
            <w:vAlign w:val="center"/>
          </w:tcPr>
          <w:p>
            <w:pPr>
              <w:spacing w:line="360" w:lineRule="auto"/>
              <w:jc w:val="center"/>
              <w:rPr>
                <w:rFonts w:eastAsia="仿宋_GB2312"/>
                <w:color w:val="000000"/>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r>
              <w:rPr>
                <w:rFonts w:hint="eastAsia" w:eastAsia="仿宋_GB2312"/>
                <w:color w:val="000000"/>
                <w:szCs w:val="21"/>
              </w:rPr>
              <w:t>81.45</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bl>
    <w:p>
      <w:pPr>
        <w:spacing w:line="400" w:lineRule="exact"/>
        <w:ind w:firstLine="440" w:firstLineChars="200"/>
        <w:rPr>
          <w:rFonts w:ascii="宋体" w:hAnsi="宋体"/>
          <w:sz w:val="22"/>
          <w:szCs w:val="22"/>
        </w:rPr>
      </w:pP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30</w:t>
      </w:r>
      <w:r>
        <w:rPr>
          <w:rFonts w:hint="eastAsia" w:asciiTheme="majorEastAsia" w:hAnsiTheme="majorEastAsia" w:eastAsiaTheme="majorEastAsia" w:cstheme="majorEastAsia"/>
          <w:szCs w:val="21"/>
        </w:rPr>
        <w:t>天。报价不得超过此工期。评议报价时我公司需对报价方工期实行评审。如施工中因业主或我公司要求缩短工期，在技术条件允许情况下报价方需无理由执行且不增加任何费用。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待工程完工后经验收合格后付至工程总价的</w:t>
      </w:r>
      <w:r>
        <w:rPr>
          <w:rFonts w:hint="eastAsia" w:asciiTheme="majorEastAsia" w:hAnsiTheme="majorEastAsia" w:eastAsiaTheme="majorEastAsia" w:cstheme="majorEastAsia"/>
          <w:color w:val="FF0000"/>
          <w:szCs w:val="21"/>
          <w:u w:val="single"/>
        </w:rPr>
        <w:t>95%</w:t>
      </w:r>
      <w:r>
        <w:rPr>
          <w:rFonts w:hint="eastAsia" w:asciiTheme="majorEastAsia" w:hAnsiTheme="majorEastAsia" w:eastAsiaTheme="majorEastAsia" w:cstheme="majorEastAsia"/>
          <w:color w:val="FF0000"/>
          <w:szCs w:val="21"/>
        </w:rPr>
        <w:t>，</w:t>
      </w:r>
      <w:r>
        <w:rPr>
          <w:rFonts w:hint="eastAsia" w:asciiTheme="majorEastAsia" w:hAnsiTheme="majorEastAsia" w:eastAsiaTheme="majorEastAsia" w:cstheme="majorEastAsia"/>
          <w:szCs w:val="21"/>
        </w:rPr>
        <w:t>剩余</w:t>
      </w:r>
      <w:r>
        <w:rPr>
          <w:rFonts w:hint="eastAsia" w:asciiTheme="majorEastAsia" w:hAnsiTheme="majorEastAsia" w:eastAsiaTheme="majorEastAsia" w:cstheme="majorEastAsia"/>
          <w:color w:val="FF0000"/>
          <w:szCs w:val="21"/>
          <w:u w:val="single"/>
        </w:rPr>
        <w:t xml:space="preserve"> 5% </w:t>
      </w:r>
      <w:r>
        <w:rPr>
          <w:rFonts w:hint="eastAsia" w:asciiTheme="majorEastAsia" w:hAnsiTheme="majorEastAsia" w:eastAsiaTheme="majorEastAsia" w:cstheme="majorEastAsia"/>
          <w:szCs w:val="21"/>
        </w:rPr>
        <w:t>工程款待工程两年质保期满后一次付清（无息）。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施工、运输、验收直至移交的所有相关工作内容，及作业环境保洁、有关施工技术措施、与现场内外各方面的协调等工程施工过程中所需发生的人工、机械、材料、规费、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四、报价日程安排及相关事宜：</w:t>
      </w:r>
    </w:p>
    <w:p>
      <w:pPr>
        <w:spacing w:line="360" w:lineRule="auto"/>
        <w:ind w:firstLine="411" w:firstLineChars="196"/>
        <w:rPr>
          <w:rFonts w:ascii="微软雅黑" w:hAnsi="微软雅黑" w:eastAsia="微软雅黑" w:cs="微软雅黑"/>
          <w:color w:val="0000FF"/>
          <w:sz w:val="24"/>
        </w:rPr>
      </w:pPr>
      <w:r>
        <w:rPr>
          <w:rFonts w:hint="eastAsia" w:asciiTheme="majorEastAsia" w:hAnsiTheme="majorEastAsia" w:eastAsiaTheme="majorEastAsia" w:cstheme="majorEastAsia"/>
          <w:szCs w:val="21"/>
        </w:rPr>
        <w:t>1、</w:t>
      </w:r>
      <w:r>
        <w:rPr>
          <w:rFonts w:hint="eastAsia" w:ascii="微软雅黑" w:hAnsi="微软雅黑" w:eastAsia="微软雅黑" w:cs="微软雅黑"/>
          <w:color w:val="0000FF"/>
          <w:sz w:val="24"/>
        </w:rPr>
        <w:t>参加询价单位</w:t>
      </w:r>
      <w:r>
        <w:rPr>
          <w:rFonts w:hint="eastAsia" w:asciiTheme="majorEastAsia" w:hAnsiTheme="majorEastAsia" w:eastAsiaTheme="majorEastAsia" w:cstheme="majorEastAsia"/>
          <w:color w:val="0000FF"/>
          <w:szCs w:val="21"/>
        </w:rPr>
        <w:t>于</w:t>
      </w:r>
      <w:r>
        <w:rPr>
          <w:rFonts w:hint="eastAsia" w:asciiTheme="majorEastAsia" w:hAnsiTheme="majorEastAsia" w:eastAsiaTheme="majorEastAsia" w:cstheme="majorEastAsia"/>
          <w:color w:val="0000FF"/>
          <w:szCs w:val="21"/>
          <w:u w:val="single"/>
        </w:rPr>
        <w:t>2023年</w:t>
      </w:r>
      <w:r>
        <w:rPr>
          <w:rFonts w:hint="eastAsia" w:asciiTheme="majorEastAsia" w:hAnsiTheme="majorEastAsia" w:eastAsiaTheme="majorEastAsia" w:cstheme="majorEastAsia"/>
          <w:color w:val="0000FF"/>
          <w:szCs w:val="21"/>
          <w:u w:val="single"/>
          <w:lang w:val="en-US" w:eastAsia="zh-CN"/>
        </w:rPr>
        <w:t>8</w:t>
      </w:r>
      <w:r>
        <w:rPr>
          <w:rFonts w:hint="eastAsia" w:asciiTheme="majorEastAsia" w:hAnsiTheme="majorEastAsia" w:eastAsiaTheme="majorEastAsia" w:cstheme="majorEastAsia"/>
          <w:color w:val="0000FF"/>
          <w:szCs w:val="21"/>
          <w:u w:val="single"/>
        </w:rPr>
        <w:t>月</w:t>
      </w:r>
      <w:bookmarkStart w:id="0" w:name="_GoBack"/>
      <w:bookmarkEnd w:id="0"/>
      <w:r>
        <w:rPr>
          <w:rFonts w:hint="eastAsia" w:asciiTheme="majorEastAsia" w:hAnsiTheme="majorEastAsia" w:eastAsiaTheme="majorEastAsia" w:cstheme="majorEastAsia"/>
          <w:color w:val="0000FF"/>
          <w:szCs w:val="21"/>
          <w:u w:val="single"/>
        </w:rPr>
        <w:t>1日17时前，将报名资料（营业执照、企业资质及相关业绩）提供给询价联系人,逾期送达的报名资料被拒绝</w:t>
      </w:r>
      <w:r>
        <w:rPr>
          <w:rFonts w:hint="eastAsia" w:asciiTheme="majorEastAsia" w:hAnsiTheme="majorEastAsia" w:eastAsiaTheme="majorEastAsia" w:cstheme="majorEastAsia"/>
          <w:color w:val="0000FF"/>
          <w:szCs w:val="21"/>
        </w:rPr>
        <w:t>。</w:t>
      </w:r>
      <w:r>
        <w:rPr>
          <w:rFonts w:hint="eastAsia" w:ascii="微软雅黑" w:hAnsi="微软雅黑" w:eastAsia="微软雅黑" w:cs="微软雅黑"/>
          <w:color w:val="0000FF"/>
          <w:sz w:val="24"/>
        </w:rPr>
        <w:t>报名截止后询价人对报名单位进行综合考察，通知对通过考察后的报价单位进行报价。</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五、报价文件组成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1、《报价书》（详见询价文件附件一）；</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3、营业执照、企业资质及相关业绩</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1、报价人在报价截止日前必须缴纳</w:t>
      </w:r>
      <w:r>
        <w:rPr>
          <w:rFonts w:hint="eastAsia" w:asciiTheme="majorEastAsia" w:hAnsiTheme="majorEastAsia" w:eastAsiaTheme="majorEastAsia" w:cstheme="majorEastAsia"/>
          <w:color w:val="C00000"/>
          <w:szCs w:val="21"/>
          <w:u w:val="single"/>
        </w:rPr>
        <w:t>2</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rPr>
        <w:t>2</w:t>
      </w:r>
      <w:r>
        <w:rPr>
          <w:rFonts w:hint="eastAsia" w:asciiTheme="majorEastAsia" w:hAnsiTheme="majorEastAsia" w:eastAsiaTheme="majorEastAsia" w:cstheme="majorEastAsia"/>
          <w:szCs w:val="21"/>
        </w:rPr>
        <w:t>万元必须在报价截止日前到达安徽新集建设工程有限公司银行账户。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如未签约，询价方将在报价截止日后7个工作日内退还报价人报价保证金</w:t>
      </w:r>
      <w:r>
        <w:rPr>
          <w:rFonts w:hint="eastAsia" w:asciiTheme="majorEastAsia" w:hAnsiTheme="majorEastAsia" w:eastAsiaTheme="majorEastAsia" w:cstheme="majorEastAsia"/>
          <w:color w:val="C00000"/>
          <w:szCs w:val="21"/>
          <w:u w:val="single"/>
        </w:rPr>
        <w:t>2</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3、报价人必须认真看清询价文件要求，确定是否与承包范围相符，如有任何缺漏、字迹不清楚等，报价人必须立即通知我公司，以便纠正上述的缺漏、字迹不清楚等。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1、本次询价，询价人设有最高控制价并在选定报价时公布，超过最高限价的报价将被否定。询价人不保证最低报价为定价。询价人无需对询价合理性向任何报价人作出解释。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附件3：《法人授权委托书》</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 址：淮南市田家庵区新舜大厦</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联系人：王磊、孙志明</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联系电话：17855442472、17855444451</w:t>
      </w:r>
    </w:p>
    <w:p>
      <w:pPr>
        <w:widowControl/>
        <w:jc w:val="left"/>
        <w:rPr>
          <w:rFonts w:asciiTheme="majorEastAsia" w:hAnsiTheme="majorEastAsia" w:eastAsiaTheme="majorEastAsia" w:cstheme="majorEastAsia"/>
          <w:szCs w:val="21"/>
        </w:rPr>
      </w:pPr>
      <w:r>
        <w:rPr>
          <w:rFonts w:asciiTheme="majorEastAsia" w:hAnsiTheme="majorEastAsia" w:eastAsiaTheme="majorEastAsia" w:cstheme="majorEastAsia"/>
          <w:szCs w:val="21"/>
        </w:rPr>
        <w:br w:type="page"/>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1"/>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淮南市能源数据中心及数字经济万创园-7#楼楼梯栏杆等护栏工程询价文件，我单位经考察现场和研究上述工程询价文件后，我方报价如下：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p>
            <w:pPr>
              <w:widowControl/>
              <w:rPr>
                <w:rFonts w:asciiTheme="majorEastAsia" w:hAnsiTheme="majorEastAsia" w:eastAsiaTheme="majorEastAsia" w:cstheme="majorEastAsia"/>
                <w:szCs w:val="21"/>
                <w:u w:val="single"/>
              </w:rPr>
            </w:pPr>
            <w:r>
              <w:rPr>
                <w:rFonts w:hint="eastAsia" w:asciiTheme="majorEastAsia" w:hAnsiTheme="majorEastAsia" w:eastAsiaTheme="majorEastAsia" w:cstheme="majorEastAsia"/>
                <w:szCs w:val="21"/>
              </w:rPr>
              <w:t>增值税专用发票%</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以上总价内包括完成本分包工程内的人材机费用、管理费、水电费、利润、税金、技术措施费、机械进出场费、安全文明施工费</w:t>
      </w:r>
      <w:r>
        <w:rPr>
          <w:rFonts w:hint="eastAsia" w:asciiTheme="majorEastAsia" w:hAnsiTheme="majorEastAsia" w:eastAsiaTheme="majorEastAsia" w:cstheme="majorEastAsia"/>
          <w:color w:val="000000"/>
          <w:szCs w:val="21"/>
        </w:rPr>
        <w:t>包原材料及成品试验资料齐全验收合格</w:t>
      </w:r>
      <w:r>
        <w:rPr>
          <w:rFonts w:hint="eastAsia" w:asciiTheme="majorEastAsia" w:hAnsiTheme="majorEastAsia" w:eastAsiaTheme="majorEastAsia" w:cstheme="majorEastAsia"/>
          <w:szCs w:val="21"/>
        </w:rPr>
        <w:t>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附件二</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888"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暂定</w:t>
            </w:r>
          </w:p>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rPr>
                <w:rFonts w:ascii="仿宋_GB2312" w:hAnsi="宋体" w:eastAsia="仿宋_GB2312"/>
                <w:szCs w:val="21"/>
              </w:rPr>
            </w:pPr>
          </w:p>
          <w:p>
            <w:pPr>
              <w:spacing w:line="360" w:lineRule="auto"/>
              <w:rPr>
                <w:rFonts w:ascii="仿宋_GB2312" w:hAnsi="宋体" w:eastAsia="仿宋_GB2312"/>
                <w:szCs w:val="21"/>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eastAsia="仿宋_GB2312"/>
                <w:color w:val="000000"/>
                <w:szCs w:val="21"/>
              </w:rPr>
            </w:pPr>
            <w:r>
              <w:rPr>
                <w:rFonts w:hint="eastAsia" w:eastAsia="仿宋_GB2312"/>
                <w:color w:val="000000"/>
                <w:szCs w:val="21"/>
              </w:rPr>
              <w:t>楼梯栏杆</w:t>
            </w:r>
          </w:p>
          <w:p>
            <w:pPr>
              <w:spacing w:line="360" w:lineRule="auto"/>
              <w:jc w:val="center"/>
              <w:rPr>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1、栏杆高度：1100mm（楼顶平台处栏杆高度为1.2米）</w:t>
            </w:r>
          </w:p>
          <w:p>
            <w:pPr>
              <w:spacing w:line="360" w:lineRule="auto"/>
              <w:jc w:val="left"/>
              <w:rPr>
                <w:rFonts w:eastAsia="仿宋_GB2312"/>
                <w:color w:val="000000"/>
                <w:szCs w:val="21"/>
              </w:rPr>
            </w:pPr>
            <w:r>
              <w:rPr>
                <w:rFonts w:hint="eastAsia" w:eastAsia="仿宋_GB2312"/>
                <w:color w:val="000000"/>
                <w:szCs w:val="21"/>
              </w:rPr>
              <w:t>2、φ60x3钢管扶手</w:t>
            </w:r>
          </w:p>
          <w:p>
            <w:pPr>
              <w:spacing w:line="360" w:lineRule="auto"/>
              <w:jc w:val="left"/>
              <w:rPr>
                <w:rFonts w:eastAsia="仿宋_GB2312"/>
                <w:color w:val="000000"/>
                <w:szCs w:val="21"/>
              </w:rPr>
            </w:pPr>
            <w:r>
              <w:rPr>
                <w:rFonts w:hint="eastAsia" w:eastAsia="仿宋_GB2312"/>
                <w:color w:val="000000"/>
                <w:szCs w:val="21"/>
              </w:rPr>
              <w:t>3、-60x6双扁钢立柱</w:t>
            </w:r>
          </w:p>
          <w:p>
            <w:pPr>
              <w:spacing w:line="360" w:lineRule="auto"/>
              <w:jc w:val="left"/>
              <w:rPr>
                <w:rFonts w:eastAsia="仿宋_GB2312"/>
                <w:color w:val="000000"/>
                <w:szCs w:val="21"/>
              </w:rPr>
            </w:pPr>
            <w:r>
              <w:rPr>
                <w:rFonts w:hint="eastAsia" w:eastAsia="仿宋_GB2312"/>
                <w:color w:val="000000"/>
                <w:szCs w:val="21"/>
              </w:rPr>
              <w:t>4、φ20横杆</w:t>
            </w:r>
          </w:p>
          <w:p>
            <w:pPr>
              <w:spacing w:line="360" w:lineRule="auto"/>
              <w:jc w:val="left"/>
              <w:rPr>
                <w:rFonts w:eastAsia="仿宋_GB2312"/>
                <w:color w:val="000000"/>
                <w:szCs w:val="21"/>
              </w:rPr>
            </w:pPr>
            <w:r>
              <w:rPr>
                <w:rFonts w:hint="eastAsia" w:eastAsia="仿宋_GB2312"/>
                <w:color w:val="000000"/>
                <w:szCs w:val="21"/>
              </w:rPr>
              <w:t>5、油漆等包含在投标报价中</w:t>
            </w:r>
          </w:p>
          <w:p>
            <w:pPr>
              <w:spacing w:line="360" w:lineRule="auto"/>
              <w:jc w:val="left"/>
              <w:rPr>
                <w:rFonts w:eastAsia="仿宋_GB2312"/>
                <w:color w:val="000000"/>
                <w:szCs w:val="21"/>
              </w:rPr>
            </w:pPr>
            <w:r>
              <w:rPr>
                <w:rFonts w:hint="eastAsia" w:eastAsia="仿宋_GB2312"/>
                <w:color w:val="000000"/>
                <w:szCs w:val="21"/>
              </w:rPr>
              <w:t>6、具体做法参图集15J403-1第B26页</w:t>
            </w:r>
          </w:p>
          <w:p>
            <w:pPr>
              <w:spacing w:line="360" w:lineRule="auto"/>
              <w:jc w:val="left"/>
              <w:rPr>
                <w:szCs w:val="21"/>
              </w:rPr>
            </w:pPr>
            <w:r>
              <w:rPr>
                <w:rFonts w:hint="eastAsia" w:eastAsia="仿宋_GB2312"/>
                <w:color w:val="000000"/>
                <w:szCs w:val="21"/>
              </w:rPr>
              <w:t>7、其他：详见设计图纸、答疑、招标文件、施工规范及相关验收要求</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ascii="仿宋_GB2312" w:hAnsi="宋体" w:eastAsia="仿宋_GB2312"/>
                <w:szCs w:val="21"/>
              </w:rPr>
            </w:pPr>
            <w:r>
              <w:rPr>
                <w:rFonts w:hint="eastAsia" w:eastAsia="仿宋_GB2312"/>
                <w:color w:val="000000"/>
                <w:szCs w:val="21"/>
              </w:rPr>
              <w:t>369.77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tc>
        <w:tc>
          <w:tcPr>
            <w:tcW w:w="830" w:type="dxa"/>
            <w:vMerge w:val="restart"/>
          </w:tcPr>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ascii="仿宋_GB2312" w:hAnsi="宋体" w:eastAsia="仿宋_GB2312"/>
                <w:szCs w:val="21"/>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eastAsia="仿宋_GB2312"/>
                <w:sz w:val="24"/>
              </w:rPr>
            </w:pPr>
            <w:r>
              <w:rPr>
                <w:rFonts w:hint="eastAsia" w:eastAsia="仿宋_GB2312"/>
                <w:sz w:val="24"/>
              </w:rPr>
              <w:t>最终以现场实际完成量为准</w:t>
            </w:r>
          </w:p>
          <w:p>
            <w:pPr>
              <w:spacing w:line="360" w:lineRule="auto"/>
              <w:jc w:val="center"/>
              <w:rPr>
                <w:rFonts w:eastAsia="仿宋_GB2312"/>
                <w:sz w:val="24"/>
              </w:rPr>
            </w:pPr>
          </w:p>
          <w:p>
            <w:pPr>
              <w:spacing w:line="360" w:lineRule="auto"/>
              <w:jc w:val="center"/>
              <w:rPr>
                <w:rFonts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eastAsia="仿宋_GB2312"/>
                <w:color w:val="000000"/>
                <w:szCs w:val="21"/>
              </w:rPr>
            </w:pPr>
            <w:r>
              <w:rPr>
                <w:rFonts w:hint="eastAsia" w:eastAsia="仿宋_GB2312"/>
                <w:color w:val="000000"/>
                <w:szCs w:val="21"/>
              </w:rPr>
              <w:t>玻璃栏板</w:t>
            </w:r>
          </w:p>
          <w:p>
            <w:pPr>
              <w:spacing w:line="360" w:lineRule="auto"/>
              <w:jc w:val="center"/>
              <w:rPr>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1、高度：1100mm</w:t>
            </w:r>
          </w:p>
          <w:p>
            <w:pPr>
              <w:spacing w:line="360" w:lineRule="auto"/>
              <w:jc w:val="left"/>
              <w:rPr>
                <w:rFonts w:eastAsia="仿宋_GB2312"/>
                <w:color w:val="000000"/>
                <w:szCs w:val="21"/>
              </w:rPr>
            </w:pPr>
            <w:r>
              <w:rPr>
                <w:rFonts w:hint="eastAsia" w:eastAsia="仿宋_GB2312"/>
                <w:color w:val="000000"/>
                <w:szCs w:val="21"/>
              </w:rPr>
              <w:t>2、φ50*3钢管扶手</w:t>
            </w:r>
          </w:p>
          <w:p>
            <w:pPr>
              <w:spacing w:line="360" w:lineRule="auto"/>
              <w:jc w:val="left"/>
              <w:rPr>
                <w:rFonts w:eastAsia="仿宋_GB2312"/>
                <w:color w:val="000000"/>
                <w:szCs w:val="21"/>
              </w:rPr>
            </w:pPr>
            <w:r>
              <w:rPr>
                <w:rFonts w:hint="eastAsia" w:eastAsia="仿宋_GB2312"/>
                <w:color w:val="000000"/>
                <w:szCs w:val="21"/>
              </w:rPr>
              <w:t>3、8厚扁钢立柱</w:t>
            </w:r>
          </w:p>
          <w:p>
            <w:pPr>
              <w:spacing w:line="360" w:lineRule="auto"/>
              <w:jc w:val="left"/>
              <w:rPr>
                <w:rFonts w:eastAsia="仿宋_GB2312"/>
                <w:color w:val="000000"/>
                <w:szCs w:val="21"/>
              </w:rPr>
            </w:pPr>
            <w:r>
              <w:rPr>
                <w:rFonts w:hint="eastAsia" w:eastAsia="仿宋_GB2312"/>
                <w:color w:val="000000"/>
                <w:szCs w:val="21"/>
              </w:rPr>
              <w:t>4、12厚钢化夹层玻璃栏板</w:t>
            </w:r>
          </w:p>
          <w:p>
            <w:pPr>
              <w:spacing w:line="360" w:lineRule="auto"/>
              <w:jc w:val="left"/>
              <w:rPr>
                <w:szCs w:val="21"/>
              </w:rPr>
            </w:pPr>
            <w:r>
              <w:rPr>
                <w:rFonts w:hint="eastAsia" w:eastAsia="仿宋_GB2312"/>
                <w:color w:val="000000"/>
                <w:szCs w:val="21"/>
              </w:rPr>
              <w:t>5、具体做法参图集15J403-1-D68-PC21</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p>
          <w:p>
            <w:pPr>
              <w:spacing w:line="360" w:lineRule="auto"/>
              <w:jc w:val="center"/>
              <w:rPr>
                <w:rFonts w:ascii="仿宋_GB2312" w:hAnsi="宋体" w:eastAsia="仿宋_GB2312"/>
                <w:szCs w:val="21"/>
              </w:rPr>
            </w:pPr>
            <w:r>
              <w:rPr>
                <w:rFonts w:hint="eastAsia" w:eastAsia="仿宋_GB2312"/>
                <w:color w:val="000000"/>
                <w:szCs w:val="21"/>
              </w:rPr>
              <w:t>414.24</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eastAsia="仿宋_GB2312"/>
                <w:szCs w:val="21"/>
              </w:rPr>
            </w:pPr>
            <w:r>
              <w:rPr>
                <w:rFonts w:hint="eastAsia" w:eastAsia="仿宋_GB2312"/>
                <w:szCs w:val="21"/>
              </w:rPr>
              <w:t>玻璃栏板</w:t>
            </w:r>
          </w:p>
          <w:p>
            <w:pPr>
              <w:spacing w:line="360" w:lineRule="auto"/>
              <w:jc w:val="center"/>
              <w:rPr>
                <w:rFonts w:ascii="仿宋_GB2312" w:hAnsi="宋体" w:eastAsia="仿宋_GB2312"/>
                <w:szCs w:val="21"/>
              </w:rPr>
            </w:pPr>
          </w:p>
        </w:tc>
        <w:tc>
          <w:tcPr>
            <w:tcW w:w="3780" w:type="dxa"/>
            <w:vAlign w:val="center"/>
          </w:tcPr>
          <w:p>
            <w:pPr>
              <w:spacing w:line="360" w:lineRule="auto"/>
              <w:jc w:val="left"/>
              <w:rPr>
                <w:rFonts w:eastAsia="仿宋_GB2312"/>
                <w:color w:val="000000"/>
                <w:szCs w:val="21"/>
              </w:rPr>
            </w:pPr>
            <w:r>
              <w:rPr>
                <w:rFonts w:hint="eastAsia" w:eastAsia="仿宋_GB2312"/>
                <w:color w:val="000000"/>
                <w:szCs w:val="21"/>
              </w:rPr>
              <w:t>1、高度：1200mm</w:t>
            </w:r>
          </w:p>
          <w:p>
            <w:pPr>
              <w:spacing w:line="360" w:lineRule="auto"/>
              <w:jc w:val="left"/>
              <w:rPr>
                <w:rFonts w:eastAsia="仿宋_GB2312"/>
                <w:color w:val="000000"/>
                <w:szCs w:val="21"/>
              </w:rPr>
            </w:pPr>
            <w:r>
              <w:rPr>
                <w:rFonts w:hint="eastAsia" w:eastAsia="仿宋_GB2312"/>
                <w:color w:val="000000"/>
                <w:szCs w:val="21"/>
              </w:rPr>
              <w:t>2、φ50*3钢管扶手</w:t>
            </w:r>
          </w:p>
          <w:p>
            <w:pPr>
              <w:spacing w:line="360" w:lineRule="auto"/>
              <w:jc w:val="left"/>
              <w:rPr>
                <w:rFonts w:eastAsia="仿宋_GB2312"/>
                <w:color w:val="000000"/>
                <w:szCs w:val="21"/>
              </w:rPr>
            </w:pPr>
            <w:r>
              <w:rPr>
                <w:rFonts w:hint="eastAsia" w:eastAsia="仿宋_GB2312"/>
                <w:color w:val="000000"/>
                <w:szCs w:val="21"/>
              </w:rPr>
              <w:t>3、-80*8厚扁钢立柱</w:t>
            </w:r>
          </w:p>
          <w:p>
            <w:pPr>
              <w:spacing w:line="360" w:lineRule="auto"/>
              <w:jc w:val="left"/>
              <w:rPr>
                <w:rFonts w:eastAsia="仿宋_GB2312"/>
                <w:color w:val="000000"/>
                <w:szCs w:val="21"/>
              </w:rPr>
            </w:pPr>
            <w:r>
              <w:rPr>
                <w:rFonts w:hint="eastAsia" w:eastAsia="仿宋_GB2312"/>
                <w:color w:val="000000"/>
                <w:szCs w:val="21"/>
              </w:rPr>
              <w:t>4、12厚钢化夹层玻璃栏板</w:t>
            </w:r>
          </w:p>
          <w:p>
            <w:pPr>
              <w:spacing w:line="360" w:lineRule="auto"/>
              <w:jc w:val="left"/>
              <w:rPr>
                <w:rFonts w:ascii="仿宋_GB2312" w:hAnsi="宋体" w:eastAsia="仿宋_GB2312"/>
                <w:szCs w:val="21"/>
              </w:rPr>
            </w:pPr>
            <w:r>
              <w:rPr>
                <w:rFonts w:hint="eastAsia" w:eastAsia="仿宋_GB2312"/>
                <w:color w:val="000000"/>
                <w:szCs w:val="21"/>
              </w:rPr>
              <w:t>5、具体做法参图集15J403-1-B49-C8</w:t>
            </w:r>
          </w:p>
        </w:tc>
        <w:tc>
          <w:tcPr>
            <w:tcW w:w="660" w:type="dxa"/>
            <w:vAlign w:val="center"/>
          </w:tcPr>
          <w:p>
            <w:pPr>
              <w:spacing w:line="360" w:lineRule="auto"/>
              <w:jc w:val="center"/>
              <w:rPr>
                <w:rFonts w:ascii="仿宋_GB2312" w:hAnsi="宋体" w:eastAsia="仿宋_GB2312"/>
                <w:szCs w:val="21"/>
              </w:rPr>
            </w:pPr>
            <w:r>
              <w:rPr>
                <w:rFonts w:hint="eastAsia" w:eastAsia="仿宋_GB2312"/>
                <w:color w:val="000000"/>
                <w:szCs w:val="21"/>
              </w:rPr>
              <w:t>米</w:t>
            </w:r>
          </w:p>
        </w:tc>
        <w:tc>
          <w:tcPr>
            <w:tcW w:w="888" w:type="dxa"/>
            <w:vAlign w:val="center"/>
          </w:tcPr>
          <w:p>
            <w:pPr>
              <w:spacing w:line="360" w:lineRule="auto"/>
              <w:jc w:val="center"/>
              <w:rPr>
                <w:rFonts w:ascii="仿宋_GB2312" w:hAnsi="宋体" w:eastAsia="仿宋_GB2312"/>
                <w:szCs w:val="21"/>
              </w:rPr>
            </w:pPr>
            <w:r>
              <w:rPr>
                <w:rFonts w:hint="eastAsia" w:eastAsia="仿宋_GB2312"/>
                <w:color w:val="000000"/>
                <w:szCs w:val="21"/>
              </w:rPr>
              <w:t>32.8</w:t>
            </w:r>
          </w:p>
        </w:tc>
        <w:tc>
          <w:tcPr>
            <w:tcW w:w="660"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护窗栏杆</w:t>
            </w:r>
          </w:p>
        </w:tc>
        <w:tc>
          <w:tcPr>
            <w:tcW w:w="3780" w:type="dxa"/>
            <w:vAlign w:val="center"/>
          </w:tcPr>
          <w:p>
            <w:pPr>
              <w:spacing w:line="360" w:lineRule="auto"/>
              <w:jc w:val="left"/>
              <w:rPr>
                <w:rFonts w:ascii="仿宋_GB2312" w:hAnsi="宋体" w:eastAsia="仿宋_GB2312"/>
                <w:szCs w:val="21"/>
              </w:rPr>
            </w:pPr>
            <w:r>
              <w:rPr>
                <w:rFonts w:hint="eastAsia" w:ascii="仿宋_GB2312" w:hAnsi="宋体" w:eastAsia="仿宋_GB2312"/>
                <w:szCs w:val="21"/>
              </w:rPr>
              <w:t>1、栏杆高度：1100mm</w:t>
            </w:r>
          </w:p>
          <w:p>
            <w:pPr>
              <w:spacing w:line="360" w:lineRule="auto"/>
              <w:jc w:val="left"/>
              <w:rPr>
                <w:rFonts w:ascii="仿宋_GB2312" w:hAnsi="宋体" w:eastAsia="仿宋_GB2312"/>
                <w:szCs w:val="21"/>
              </w:rPr>
            </w:pPr>
            <w:r>
              <w:rPr>
                <w:rFonts w:hint="eastAsia" w:ascii="仿宋_GB2312" w:hAnsi="宋体" w:eastAsia="仿宋_GB2312"/>
                <w:szCs w:val="21"/>
              </w:rPr>
              <w:t>2、木扶手</w:t>
            </w:r>
          </w:p>
          <w:p>
            <w:pPr>
              <w:spacing w:line="360" w:lineRule="auto"/>
              <w:jc w:val="left"/>
              <w:rPr>
                <w:rFonts w:ascii="仿宋_GB2312" w:hAnsi="宋体" w:eastAsia="仿宋_GB2312"/>
                <w:szCs w:val="21"/>
              </w:rPr>
            </w:pPr>
            <w:r>
              <w:rPr>
                <w:rFonts w:hint="eastAsia" w:ascii="仿宋_GB2312" w:hAnsi="宋体" w:eastAsia="仿宋_GB2312"/>
                <w:szCs w:val="21"/>
              </w:rPr>
              <w:t>3、φ24x2@110不锈钢管栏杆</w:t>
            </w:r>
          </w:p>
          <w:p>
            <w:pPr>
              <w:spacing w:line="360" w:lineRule="auto"/>
              <w:jc w:val="left"/>
              <w:rPr>
                <w:rFonts w:ascii="仿宋_GB2312" w:hAnsi="宋体" w:eastAsia="仿宋_GB2312"/>
                <w:szCs w:val="21"/>
              </w:rPr>
            </w:pPr>
            <w:r>
              <w:rPr>
                <w:rFonts w:hint="eastAsia" w:ascii="仿宋_GB2312" w:hAnsi="宋体" w:eastAsia="仿宋_GB2312"/>
                <w:szCs w:val="21"/>
              </w:rPr>
              <w:t>4、油漆等包含在投标报价中</w:t>
            </w:r>
          </w:p>
          <w:p>
            <w:pPr>
              <w:spacing w:line="360" w:lineRule="auto"/>
              <w:jc w:val="left"/>
              <w:rPr>
                <w:rFonts w:ascii="仿宋_GB2312" w:hAnsi="宋体" w:eastAsia="仿宋_GB2312"/>
                <w:szCs w:val="21"/>
              </w:rPr>
            </w:pPr>
            <w:r>
              <w:rPr>
                <w:rFonts w:hint="eastAsia" w:ascii="仿宋_GB2312" w:hAnsi="宋体" w:eastAsia="仿宋_GB2312"/>
                <w:szCs w:val="21"/>
              </w:rPr>
              <w:t>5、具体做法参图集15J403-1第C14页H1</w:t>
            </w:r>
          </w:p>
          <w:p>
            <w:pPr>
              <w:spacing w:line="360" w:lineRule="auto"/>
              <w:jc w:val="left"/>
              <w:rPr>
                <w:rFonts w:ascii="仿宋_GB2312" w:hAnsi="宋体" w:eastAsia="仿宋_GB2312"/>
                <w:szCs w:val="21"/>
              </w:rPr>
            </w:pPr>
            <w:r>
              <w:rPr>
                <w:rFonts w:hint="eastAsia" w:ascii="仿宋_GB2312" w:hAnsi="宋体" w:eastAsia="仿宋_GB2312"/>
                <w:szCs w:val="21"/>
              </w:rPr>
              <w:t>6、其他：详见设计图纸、答疑、招标文件、施工规范及相关验收要求</w:t>
            </w:r>
          </w:p>
        </w:tc>
        <w:tc>
          <w:tcPr>
            <w:tcW w:w="66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米</w:t>
            </w:r>
          </w:p>
        </w:tc>
        <w:tc>
          <w:tcPr>
            <w:tcW w:w="888"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462.11</w:t>
            </w:r>
          </w:p>
        </w:tc>
        <w:tc>
          <w:tcPr>
            <w:tcW w:w="660"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无障碍扶手</w:t>
            </w:r>
          </w:p>
        </w:tc>
        <w:tc>
          <w:tcPr>
            <w:tcW w:w="3780" w:type="dxa"/>
            <w:vAlign w:val="center"/>
          </w:tcPr>
          <w:p>
            <w:pPr>
              <w:spacing w:line="360" w:lineRule="auto"/>
              <w:jc w:val="left"/>
              <w:rPr>
                <w:rFonts w:eastAsia="仿宋_GB2312"/>
                <w:color w:val="000000"/>
                <w:szCs w:val="21"/>
              </w:rPr>
            </w:pPr>
            <w:r>
              <w:rPr>
                <w:rFonts w:eastAsia="仿宋_GB2312"/>
                <w:color w:val="000000"/>
                <w:szCs w:val="21"/>
              </w:rPr>
              <w:t>1、栏板高度：900mm</w:t>
            </w:r>
          </w:p>
          <w:p>
            <w:pPr>
              <w:spacing w:line="360" w:lineRule="auto"/>
              <w:jc w:val="left"/>
              <w:rPr>
                <w:rFonts w:eastAsia="仿宋_GB2312"/>
                <w:color w:val="000000"/>
                <w:szCs w:val="21"/>
              </w:rPr>
            </w:pPr>
            <w:r>
              <w:rPr>
                <w:rFonts w:eastAsia="仿宋_GB2312"/>
                <w:color w:val="000000"/>
                <w:szCs w:val="21"/>
              </w:rPr>
              <w:t>2、φ40不锈钢管扶手、φ15不锈钢管横杆</w:t>
            </w:r>
          </w:p>
          <w:p>
            <w:pPr>
              <w:spacing w:line="360" w:lineRule="auto"/>
              <w:jc w:val="left"/>
              <w:rPr>
                <w:rFonts w:eastAsia="仿宋_GB2312"/>
                <w:color w:val="000000"/>
                <w:szCs w:val="21"/>
              </w:rPr>
            </w:pPr>
            <w:r>
              <w:rPr>
                <w:rFonts w:eastAsia="仿宋_GB2312"/>
                <w:color w:val="000000"/>
                <w:szCs w:val="21"/>
              </w:rPr>
              <w:t>3、φ40不锈钢管立柱</w:t>
            </w:r>
          </w:p>
          <w:p>
            <w:pPr>
              <w:spacing w:line="360" w:lineRule="auto"/>
              <w:jc w:val="left"/>
              <w:rPr>
                <w:rFonts w:eastAsia="仿宋_GB2312"/>
                <w:color w:val="000000"/>
                <w:szCs w:val="21"/>
              </w:rPr>
            </w:pPr>
            <w:r>
              <w:rPr>
                <w:rFonts w:eastAsia="仿宋_GB2312"/>
                <w:color w:val="000000"/>
                <w:szCs w:val="21"/>
              </w:rPr>
              <w:t>4、油漆等包含在投标报价中</w:t>
            </w:r>
          </w:p>
          <w:p>
            <w:pPr>
              <w:spacing w:line="360" w:lineRule="auto"/>
              <w:jc w:val="left"/>
              <w:rPr>
                <w:rFonts w:eastAsia="仿宋_GB2312"/>
                <w:color w:val="000000"/>
                <w:szCs w:val="21"/>
              </w:rPr>
            </w:pPr>
            <w:r>
              <w:rPr>
                <w:rFonts w:eastAsia="仿宋_GB2312"/>
                <w:color w:val="000000"/>
                <w:szCs w:val="21"/>
              </w:rPr>
              <w:t>5、具体做法参图集03J926第23页1</w:t>
            </w:r>
          </w:p>
          <w:p>
            <w:pPr>
              <w:spacing w:line="360" w:lineRule="auto"/>
              <w:jc w:val="left"/>
              <w:rPr>
                <w:rFonts w:eastAsia="仿宋_GB2312"/>
                <w:color w:val="000000"/>
                <w:szCs w:val="21"/>
              </w:rPr>
            </w:pPr>
            <w:r>
              <w:rPr>
                <w:rFonts w:eastAsia="仿宋_GB2312"/>
                <w:color w:val="000000"/>
                <w:szCs w:val="21"/>
              </w:rPr>
              <w:t>6、其他：详见设计图纸、答疑、招标文件、施工规范及相关验收要求</w:t>
            </w:r>
          </w:p>
        </w:tc>
        <w:tc>
          <w:tcPr>
            <w:tcW w:w="660" w:type="dxa"/>
            <w:vAlign w:val="center"/>
          </w:tcPr>
          <w:p>
            <w:pPr>
              <w:spacing w:line="360" w:lineRule="auto"/>
              <w:jc w:val="center"/>
              <w:rPr>
                <w:rFonts w:eastAsia="仿宋_GB2312"/>
                <w:color w:val="000000"/>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r>
              <w:rPr>
                <w:rFonts w:hint="eastAsia" w:eastAsia="仿宋_GB2312"/>
                <w:color w:val="000000"/>
                <w:szCs w:val="21"/>
              </w:rPr>
              <w:t>8.6</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不锈钢玻璃栏杆</w:t>
            </w:r>
          </w:p>
        </w:tc>
        <w:tc>
          <w:tcPr>
            <w:tcW w:w="3780" w:type="dxa"/>
            <w:vAlign w:val="center"/>
          </w:tcPr>
          <w:p>
            <w:pPr>
              <w:spacing w:line="360" w:lineRule="auto"/>
              <w:jc w:val="left"/>
              <w:rPr>
                <w:rFonts w:eastAsia="仿宋_GB2312"/>
                <w:color w:val="000000"/>
                <w:szCs w:val="21"/>
              </w:rPr>
            </w:pPr>
            <w:r>
              <w:rPr>
                <w:rFonts w:eastAsia="仿宋_GB2312"/>
                <w:color w:val="000000"/>
                <w:szCs w:val="21"/>
              </w:rPr>
              <w:t>1、栏杆材质、规格：不锈钢夹胶玻璃栏杆</w:t>
            </w:r>
          </w:p>
          <w:p>
            <w:pPr>
              <w:spacing w:line="360" w:lineRule="auto"/>
              <w:jc w:val="left"/>
              <w:rPr>
                <w:rFonts w:eastAsia="仿宋_GB2312"/>
                <w:color w:val="000000"/>
                <w:szCs w:val="21"/>
              </w:rPr>
            </w:pPr>
            <w:r>
              <w:rPr>
                <w:rFonts w:eastAsia="仿宋_GB2312"/>
                <w:color w:val="000000"/>
                <w:szCs w:val="21"/>
              </w:rPr>
              <w:t>2、高度：1.05m</w:t>
            </w:r>
          </w:p>
          <w:p>
            <w:pPr>
              <w:spacing w:line="360" w:lineRule="auto"/>
              <w:jc w:val="left"/>
              <w:rPr>
                <w:rFonts w:eastAsia="仿宋_GB2312"/>
                <w:color w:val="000000"/>
                <w:szCs w:val="21"/>
              </w:rPr>
            </w:pPr>
            <w:r>
              <w:rPr>
                <w:rFonts w:eastAsia="仿宋_GB2312"/>
                <w:color w:val="000000"/>
                <w:szCs w:val="21"/>
              </w:rPr>
              <w:t>3、厚度：12mm厚钢化夹层玻璃</w:t>
            </w:r>
          </w:p>
          <w:p>
            <w:pPr>
              <w:spacing w:line="360" w:lineRule="auto"/>
              <w:jc w:val="left"/>
              <w:rPr>
                <w:rFonts w:eastAsia="仿宋_GB2312"/>
                <w:color w:val="000000"/>
                <w:szCs w:val="21"/>
              </w:rPr>
            </w:pPr>
            <w:r>
              <w:rPr>
                <w:rFonts w:eastAsia="仿宋_GB2312"/>
                <w:color w:val="000000"/>
                <w:szCs w:val="21"/>
              </w:rPr>
              <w:t>4、图集：15J403-1 B46</w:t>
            </w:r>
          </w:p>
          <w:p>
            <w:pPr>
              <w:spacing w:line="360" w:lineRule="auto"/>
              <w:jc w:val="left"/>
              <w:rPr>
                <w:rFonts w:eastAsia="仿宋_GB2312"/>
                <w:color w:val="000000"/>
                <w:szCs w:val="21"/>
              </w:rPr>
            </w:pPr>
            <w:r>
              <w:rPr>
                <w:rFonts w:eastAsia="仿宋_GB2312"/>
                <w:color w:val="000000"/>
                <w:szCs w:val="21"/>
              </w:rPr>
              <w:t>5、其他：未尽事宜详见设计图纸，设计答疑等</w:t>
            </w:r>
          </w:p>
        </w:tc>
        <w:tc>
          <w:tcPr>
            <w:tcW w:w="660" w:type="dxa"/>
            <w:vAlign w:val="center"/>
          </w:tcPr>
          <w:p>
            <w:pPr>
              <w:spacing w:line="360" w:lineRule="auto"/>
              <w:jc w:val="center"/>
              <w:rPr>
                <w:rFonts w:eastAsia="仿宋_GB2312"/>
                <w:color w:val="000000"/>
                <w:szCs w:val="21"/>
              </w:rPr>
            </w:pPr>
            <w:r>
              <w:rPr>
                <w:rFonts w:hint="eastAsia" w:eastAsia="仿宋_GB2312"/>
                <w:color w:val="000000"/>
                <w:szCs w:val="21"/>
              </w:rPr>
              <w:t>米</w:t>
            </w:r>
          </w:p>
        </w:tc>
        <w:tc>
          <w:tcPr>
            <w:tcW w:w="888" w:type="dxa"/>
            <w:vAlign w:val="center"/>
          </w:tcPr>
          <w:p>
            <w:pPr>
              <w:spacing w:line="360" w:lineRule="auto"/>
              <w:jc w:val="center"/>
              <w:rPr>
                <w:rFonts w:eastAsia="仿宋_GB2312"/>
                <w:color w:val="000000"/>
                <w:szCs w:val="21"/>
              </w:rPr>
            </w:pPr>
            <w:r>
              <w:rPr>
                <w:rFonts w:hint="eastAsia" w:eastAsia="仿宋_GB2312"/>
                <w:color w:val="000000"/>
                <w:szCs w:val="21"/>
              </w:rPr>
              <w:t>81.45</w:t>
            </w: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105" w:type="dxa"/>
            <w:vAlign w:val="center"/>
          </w:tcPr>
          <w:p>
            <w:pPr>
              <w:spacing w:line="360" w:lineRule="auto"/>
              <w:jc w:val="center"/>
              <w:rPr>
                <w:rFonts w:ascii="仿宋_GB2312" w:hAnsi="宋体" w:eastAsia="仿宋_GB2312"/>
                <w:szCs w:val="21"/>
              </w:rPr>
            </w:pPr>
          </w:p>
        </w:tc>
        <w:tc>
          <w:tcPr>
            <w:tcW w:w="3780" w:type="dxa"/>
            <w:vAlign w:val="center"/>
          </w:tcPr>
          <w:p>
            <w:pPr>
              <w:spacing w:line="360" w:lineRule="auto"/>
              <w:jc w:val="center"/>
              <w:rPr>
                <w:rFonts w:eastAsia="仿宋_GB2312"/>
                <w:color w:val="000000"/>
                <w:szCs w:val="21"/>
              </w:rPr>
            </w:pPr>
            <w:r>
              <w:rPr>
                <w:rFonts w:hint="eastAsia" w:eastAsia="仿宋_GB2312"/>
                <w:color w:val="000000"/>
                <w:szCs w:val="21"/>
              </w:rPr>
              <w:t>合计</w:t>
            </w:r>
          </w:p>
        </w:tc>
        <w:tc>
          <w:tcPr>
            <w:tcW w:w="660" w:type="dxa"/>
            <w:vAlign w:val="center"/>
          </w:tcPr>
          <w:p>
            <w:pPr>
              <w:spacing w:line="360" w:lineRule="auto"/>
              <w:jc w:val="center"/>
              <w:rPr>
                <w:rFonts w:eastAsia="仿宋_GB2312"/>
                <w:color w:val="000000"/>
                <w:szCs w:val="21"/>
              </w:rPr>
            </w:pPr>
          </w:p>
        </w:tc>
        <w:tc>
          <w:tcPr>
            <w:tcW w:w="888" w:type="dxa"/>
            <w:vAlign w:val="center"/>
          </w:tcPr>
          <w:p>
            <w:pPr>
              <w:spacing w:line="360" w:lineRule="auto"/>
              <w:jc w:val="center"/>
              <w:rPr>
                <w:rFonts w:eastAsia="仿宋_GB2312"/>
                <w:color w:val="000000"/>
                <w:szCs w:val="21"/>
              </w:rPr>
            </w:pPr>
          </w:p>
        </w:tc>
        <w:tc>
          <w:tcPr>
            <w:tcW w:w="660" w:type="dxa"/>
          </w:tcPr>
          <w:p>
            <w:pPr>
              <w:spacing w:line="360" w:lineRule="auto"/>
              <w:jc w:val="center"/>
              <w:rPr>
                <w:rFonts w:eastAsia="仿宋_GB2312"/>
                <w:color w:val="000000"/>
                <w:sz w:val="24"/>
              </w:rPr>
            </w:pPr>
          </w:p>
        </w:tc>
        <w:tc>
          <w:tcPr>
            <w:tcW w:w="1116" w:type="dxa"/>
          </w:tcPr>
          <w:p>
            <w:pPr>
              <w:spacing w:line="360" w:lineRule="auto"/>
              <w:jc w:val="center"/>
              <w:rPr>
                <w:rFonts w:eastAsia="仿宋_GB2312"/>
                <w:color w:val="000000"/>
                <w:sz w:val="24"/>
              </w:rPr>
            </w:pPr>
          </w:p>
        </w:tc>
        <w:tc>
          <w:tcPr>
            <w:tcW w:w="830" w:type="dxa"/>
          </w:tcPr>
          <w:p>
            <w:pPr>
              <w:spacing w:line="360" w:lineRule="auto"/>
              <w:jc w:val="center"/>
              <w:rPr>
                <w:rFonts w:ascii="仿宋_GB2312" w:hAnsi="宋体" w:eastAsia="仿宋_GB2312"/>
                <w:szCs w:val="21"/>
              </w:rPr>
            </w:pPr>
          </w:p>
        </w:tc>
      </w:tr>
    </w:tbl>
    <w:p>
      <w:pPr>
        <w:spacing w:line="400" w:lineRule="exact"/>
        <w:ind w:firstLine="440" w:firstLineChars="200"/>
        <w:rPr>
          <w:rFonts w:ascii="宋体" w:hAnsi="宋体"/>
          <w:sz w:val="22"/>
          <w:szCs w:val="22"/>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tabs>
          <w:tab w:val="left" w:pos="555"/>
        </w:tabs>
        <w:spacing w:line="640" w:lineRule="exact"/>
        <w:jc w:val="left"/>
        <w:textAlignment w:val="baseline"/>
        <w:rPr>
          <w:rFonts w:ascii="微软雅黑" w:hAnsi="微软雅黑" w:eastAsia="微软雅黑" w:cs="微软雅黑"/>
          <w:b/>
          <w:sz w:val="24"/>
        </w:rPr>
      </w:pPr>
      <w:r>
        <w:rPr>
          <w:rFonts w:hint="eastAsia" w:ascii="微软雅黑" w:hAnsi="微软雅黑" w:eastAsia="微软雅黑" w:cs="微软雅黑"/>
          <w:b/>
          <w:sz w:val="24"/>
        </w:rPr>
        <w:t>附件3</w:t>
      </w:r>
    </w:p>
    <w:p>
      <w:pPr>
        <w:tabs>
          <w:tab w:val="left" w:pos="555"/>
        </w:tabs>
        <w:spacing w:line="640" w:lineRule="exact"/>
        <w:jc w:val="center"/>
        <w:textAlignment w:val="baseline"/>
        <w:rPr>
          <w:rFonts w:ascii="微软雅黑" w:hAnsi="微软雅黑" w:eastAsia="微软雅黑" w:cs="微软雅黑"/>
          <w:b/>
          <w:sz w:val="24"/>
        </w:rPr>
      </w:pPr>
      <w:r>
        <w:rPr>
          <w:rFonts w:hint="eastAsia" w:ascii="微软雅黑" w:hAnsi="微软雅黑" w:eastAsia="微软雅黑" w:cs="微软雅黑"/>
          <w:b/>
          <w:sz w:val="24"/>
        </w:rPr>
        <w:t>法人授权委托书</w:t>
      </w:r>
    </w:p>
    <w:p>
      <w:pPr>
        <w:tabs>
          <w:tab w:val="left" w:pos="555"/>
        </w:tabs>
        <w:spacing w:line="400" w:lineRule="exact"/>
        <w:jc w:val="center"/>
        <w:textAlignment w:val="baseline"/>
        <w:rPr>
          <w:rFonts w:ascii="微软雅黑" w:hAnsi="微软雅黑" w:eastAsia="微软雅黑" w:cs="微软雅黑"/>
          <w:sz w:val="24"/>
        </w:rPr>
      </w:pPr>
    </w:p>
    <w:p>
      <w:pPr>
        <w:tabs>
          <w:tab w:val="left" w:pos="555"/>
        </w:tabs>
        <w:spacing w:line="400" w:lineRule="exact"/>
        <w:jc w:val="center"/>
        <w:textAlignment w:val="baseline"/>
        <w:rPr>
          <w:rFonts w:ascii="微软雅黑" w:hAnsi="微软雅黑" w:eastAsia="微软雅黑" w:cs="微软雅黑"/>
          <w:sz w:val="24"/>
        </w:rPr>
      </w:pPr>
    </w:p>
    <w:p>
      <w:pPr>
        <w:tabs>
          <w:tab w:val="left" w:pos="555"/>
        </w:tabs>
        <w:spacing w:line="600" w:lineRule="exact"/>
        <w:ind w:firstLine="360" w:firstLineChars="150"/>
        <w:textAlignment w:val="baseline"/>
        <w:rPr>
          <w:rFonts w:ascii="微软雅黑" w:hAnsi="微软雅黑" w:eastAsia="微软雅黑" w:cs="微软雅黑"/>
          <w:sz w:val="24"/>
          <w:u w:val="single"/>
        </w:rPr>
      </w:pPr>
      <w:r>
        <w:rPr>
          <w:rFonts w:hint="eastAsia" w:ascii="微软雅黑" w:hAnsi="微软雅黑" w:eastAsia="微软雅黑" w:cs="微软雅黑"/>
          <w:sz w:val="24"/>
          <w:u w:val="single"/>
        </w:rPr>
        <w:t xml:space="preserve">              ：</w:t>
      </w:r>
    </w:p>
    <w:p>
      <w:pPr>
        <w:pStyle w:val="8"/>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sz w:val="22"/>
          <w:szCs w:val="22"/>
          <w:u w:val="single"/>
        </w:rPr>
        <w:t>淮南市能源数据中心及数字经济万创园-7#楼楼梯栏杆等护栏</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8"/>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8"/>
        <w:snapToGrid w:val="0"/>
        <w:spacing w:line="600" w:lineRule="exact"/>
        <w:ind w:firstLine="420"/>
        <w:textAlignment w:val="baseline"/>
        <w:rPr>
          <w:rFonts w:ascii="微软雅黑" w:hAnsi="微软雅黑" w:eastAsia="微软雅黑" w:cs="微软雅黑"/>
          <w:sz w:val="24"/>
          <w:szCs w:val="24"/>
        </w:rPr>
      </w:pPr>
    </w:p>
    <w:p>
      <w:pPr>
        <w:spacing w:line="6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委托单位名称：（盖章）</w:t>
      </w:r>
    </w:p>
    <w:p>
      <w:pPr>
        <w:spacing w:line="400" w:lineRule="exact"/>
        <w:ind w:firstLine="2400" w:firstLineChars="1000"/>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法定代表人姓名：（签名或盖章）</w:t>
      </w:r>
    </w:p>
    <w:p>
      <w:pPr>
        <w:spacing w:line="400" w:lineRule="exact"/>
        <w:ind w:firstLine="3360"/>
        <w:jc w:val="center"/>
        <w:textAlignment w:val="baseline"/>
        <w:rPr>
          <w:rFonts w:ascii="微软雅黑" w:hAnsi="微软雅黑" w:eastAsia="微软雅黑" w:cs="微软雅黑"/>
          <w:sz w:val="24"/>
        </w:rPr>
      </w:pPr>
      <w:r>
        <w:rPr>
          <w:rFonts w:hint="eastAsia" w:ascii="微软雅黑" w:hAnsi="微软雅黑" w:eastAsia="微软雅黑" w:cs="微软雅黑"/>
          <w:sz w:val="24"/>
        </w:rPr>
        <w:t>年   月   日</w:t>
      </w:r>
    </w:p>
    <w:p>
      <w:pPr>
        <w:spacing w:line="400" w:lineRule="exact"/>
        <w:ind w:firstLine="3360"/>
        <w:jc w:val="center"/>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注：1. 本委托书为法人授权委托被委托人在本工程专用，无委转委托权；</w:t>
      </w:r>
    </w:p>
    <w:p>
      <w:pPr>
        <w:spacing w:line="400" w:lineRule="exact"/>
        <w:ind w:firstLine="435"/>
        <w:textAlignment w:val="baseline"/>
        <w:rPr>
          <w:rFonts w:ascii="微软雅黑" w:hAnsi="微软雅黑" w:eastAsia="微软雅黑" w:cs="微软雅黑"/>
          <w:color w:val="000000"/>
          <w:sz w:val="24"/>
        </w:rPr>
      </w:pPr>
      <w:r>
        <w:rPr>
          <w:rFonts w:hint="eastAsia" w:ascii="微软雅黑" w:hAnsi="微软雅黑" w:eastAsia="微软雅黑" w:cs="微软雅黑"/>
          <w:sz w:val="24"/>
        </w:rPr>
        <w:t>2. 授权委托书须由授权委托单位法定代表人签名或盖章，并说明委托事项和权限方为有效。</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3. 法定代表人或被委托人须提供合法有效的身份证明证件；</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4. 此书一式三份。一份由委托人存查，二份递交询价人存卷。</w:t>
      </w:r>
    </w:p>
    <w:p>
      <w:pPr>
        <w:pStyle w:val="8"/>
        <w:snapToGrid w:val="0"/>
        <w:spacing w:line="400" w:lineRule="exact"/>
        <w:textAlignment w:val="baseline"/>
        <w:rPr>
          <w:rFonts w:ascii="微软雅黑" w:hAnsi="微软雅黑" w:eastAsia="微软雅黑" w:cs="微软雅黑"/>
          <w:sz w:val="24"/>
          <w:szCs w:val="24"/>
        </w:rPr>
      </w:pPr>
    </w:p>
    <w:p/>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ascii="仿宋" w:hAnsi="仿宋" w:eastAsia="仿宋" w:cs="仿宋"/>
        <w:bCs/>
      </w:rPr>
    </w:pPr>
    <w:r>
      <w:rPr>
        <w:rFonts w:hint="eastAsia" w:asciiTheme="majorEastAsia" w:hAnsiTheme="majorEastAsia" w:eastAsiaTheme="majorEastAsia" w:cstheme="majorEastAsia"/>
        <w:szCs w:val="21"/>
      </w:rPr>
      <w:t>淮南市能源数据中心及数字经济万创园-7#楼楼梯栏杆等</w:t>
    </w:r>
    <w:r>
      <w:rPr>
        <w:rFonts w:hint="eastAsia" w:ascii="仿宋" w:hAnsi="仿宋" w:eastAsia="仿宋" w:cs="仿宋"/>
        <w:bCs/>
      </w:rPr>
      <w:t>护栏工程询价文件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FjZmMzMWFlMjg5OWQ3YjlmODQ0MDBmNjEyNjAzNDYifQ=="/>
  </w:docVars>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C8D"/>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17E1"/>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13D9"/>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5A36"/>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161D"/>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D07271"/>
    <w:rsid w:val="02F2146B"/>
    <w:rsid w:val="030E0F2F"/>
    <w:rsid w:val="032D4C3C"/>
    <w:rsid w:val="03341E12"/>
    <w:rsid w:val="033610BB"/>
    <w:rsid w:val="03384C6C"/>
    <w:rsid w:val="039F4DE7"/>
    <w:rsid w:val="03B24710"/>
    <w:rsid w:val="03C02245"/>
    <w:rsid w:val="0413506C"/>
    <w:rsid w:val="04E1336F"/>
    <w:rsid w:val="054B031D"/>
    <w:rsid w:val="06141D0B"/>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9FE769D"/>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395B86"/>
    <w:rsid w:val="0FA24AB1"/>
    <w:rsid w:val="0FE26F84"/>
    <w:rsid w:val="0FF02514"/>
    <w:rsid w:val="1004611A"/>
    <w:rsid w:val="104867F4"/>
    <w:rsid w:val="10936B2D"/>
    <w:rsid w:val="110F4BC4"/>
    <w:rsid w:val="111F02A0"/>
    <w:rsid w:val="11543B93"/>
    <w:rsid w:val="1232753E"/>
    <w:rsid w:val="12357B2B"/>
    <w:rsid w:val="12463E27"/>
    <w:rsid w:val="12915C01"/>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20600E"/>
    <w:rsid w:val="199216F6"/>
    <w:rsid w:val="1A180929"/>
    <w:rsid w:val="1A667435"/>
    <w:rsid w:val="1ADA11A2"/>
    <w:rsid w:val="1B1827F6"/>
    <w:rsid w:val="1B30243C"/>
    <w:rsid w:val="1B3542D9"/>
    <w:rsid w:val="1B8A06B8"/>
    <w:rsid w:val="1B9D77F3"/>
    <w:rsid w:val="1BA46063"/>
    <w:rsid w:val="1BB263F3"/>
    <w:rsid w:val="1C6C502B"/>
    <w:rsid w:val="1D443B2A"/>
    <w:rsid w:val="1D7E5C13"/>
    <w:rsid w:val="1DF444B5"/>
    <w:rsid w:val="1E090932"/>
    <w:rsid w:val="1E1B5654"/>
    <w:rsid w:val="1E412EC2"/>
    <w:rsid w:val="1E6676E7"/>
    <w:rsid w:val="1E78086C"/>
    <w:rsid w:val="1EA41E52"/>
    <w:rsid w:val="1EDF1591"/>
    <w:rsid w:val="1F4E55BD"/>
    <w:rsid w:val="1F6D0902"/>
    <w:rsid w:val="1FA90DBC"/>
    <w:rsid w:val="1FCB2E0B"/>
    <w:rsid w:val="200C1A68"/>
    <w:rsid w:val="202F3B4A"/>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6028B5"/>
    <w:rsid w:val="249B3FDD"/>
    <w:rsid w:val="24BE6C71"/>
    <w:rsid w:val="2584638E"/>
    <w:rsid w:val="25FE4A36"/>
    <w:rsid w:val="2667271B"/>
    <w:rsid w:val="2669775E"/>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C409E9"/>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97724C"/>
    <w:rsid w:val="3DAD1B43"/>
    <w:rsid w:val="3DF6651B"/>
    <w:rsid w:val="3DFA6BBC"/>
    <w:rsid w:val="3E283B9A"/>
    <w:rsid w:val="3E955E6A"/>
    <w:rsid w:val="3EED1544"/>
    <w:rsid w:val="3F213A04"/>
    <w:rsid w:val="3FB04D3A"/>
    <w:rsid w:val="3FEA7385"/>
    <w:rsid w:val="401C7F34"/>
    <w:rsid w:val="40771DD6"/>
    <w:rsid w:val="40AD3C52"/>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4DD1D02"/>
    <w:rsid w:val="45276E44"/>
    <w:rsid w:val="4550347C"/>
    <w:rsid w:val="45952CF5"/>
    <w:rsid w:val="45C27765"/>
    <w:rsid w:val="462A1FD4"/>
    <w:rsid w:val="463C233D"/>
    <w:rsid w:val="46464F5C"/>
    <w:rsid w:val="46691F6C"/>
    <w:rsid w:val="46840388"/>
    <w:rsid w:val="468A5F99"/>
    <w:rsid w:val="46BF0B05"/>
    <w:rsid w:val="46D07724"/>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DA194F"/>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5FE6910"/>
    <w:rsid w:val="565E1940"/>
    <w:rsid w:val="566435FB"/>
    <w:rsid w:val="56901608"/>
    <w:rsid w:val="57084CD4"/>
    <w:rsid w:val="570C7AF3"/>
    <w:rsid w:val="5712164D"/>
    <w:rsid w:val="57276933"/>
    <w:rsid w:val="57443052"/>
    <w:rsid w:val="579B15F5"/>
    <w:rsid w:val="57D3765D"/>
    <w:rsid w:val="582B6489"/>
    <w:rsid w:val="58692D88"/>
    <w:rsid w:val="586F591C"/>
    <w:rsid w:val="58B72C6C"/>
    <w:rsid w:val="58DE104D"/>
    <w:rsid w:val="597C2F89"/>
    <w:rsid w:val="59A55BDA"/>
    <w:rsid w:val="5A502E87"/>
    <w:rsid w:val="5A830638"/>
    <w:rsid w:val="5A935D0A"/>
    <w:rsid w:val="5B4A0D60"/>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171020"/>
    <w:rsid w:val="623A48E5"/>
    <w:rsid w:val="62865E6F"/>
    <w:rsid w:val="62A54016"/>
    <w:rsid w:val="631F0803"/>
    <w:rsid w:val="635F6600"/>
    <w:rsid w:val="63C5546F"/>
    <w:rsid w:val="64241896"/>
    <w:rsid w:val="64451FBA"/>
    <w:rsid w:val="64BE6995"/>
    <w:rsid w:val="650D35D0"/>
    <w:rsid w:val="65216A9B"/>
    <w:rsid w:val="65854506"/>
    <w:rsid w:val="661E52D7"/>
    <w:rsid w:val="67206AF9"/>
    <w:rsid w:val="672B3795"/>
    <w:rsid w:val="6775536A"/>
    <w:rsid w:val="679861D3"/>
    <w:rsid w:val="67D913E0"/>
    <w:rsid w:val="67EC5873"/>
    <w:rsid w:val="681B37D6"/>
    <w:rsid w:val="688A0353"/>
    <w:rsid w:val="68B10E53"/>
    <w:rsid w:val="695253E1"/>
    <w:rsid w:val="6A065A01"/>
    <w:rsid w:val="6A3A2145"/>
    <w:rsid w:val="6A6537C9"/>
    <w:rsid w:val="6A7A1503"/>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1F75C44"/>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842618"/>
    <w:rsid w:val="7BAE3CAE"/>
    <w:rsid w:val="7BF45FB4"/>
    <w:rsid w:val="7C021AEB"/>
    <w:rsid w:val="7C0E1B46"/>
    <w:rsid w:val="7C1E5310"/>
    <w:rsid w:val="7C41777A"/>
    <w:rsid w:val="7C660019"/>
    <w:rsid w:val="7C6F6D3B"/>
    <w:rsid w:val="7CD02229"/>
    <w:rsid w:val="7CE05AC5"/>
    <w:rsid w:val="7D0F25A3"/>
    <w:rsid w:val="7D875868"/>
    <w:rsid w:val="7D884A1D"/>
    <w:rsid w:val="7DE15301"/>
    <w:rsid w:val="7E087519"/>
    <w:rsid w:val="7E9B64F8"/>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A9F7A-53E5-463B-B67A-B9CD43969D78}">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11</Pages>
  <Words>854</Words>
  <Characters>4868</Characters>
  <Lines>40</Lines>
  <Paragraphs>11</Paragraphs>
  <TotalTime>20</TotalTime>
  <ScaleCrop>false</ScaleCrop>
  <LinksUpToDate>false</LinksUpToDate>
  <CharactersWithSpaces>5711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diya</cp:lastModifiedBy>
  <cp:lastPrinted>2020-07-24T02:17:00Z</cp:lastPrinted>
  <dcterms:modified xsi:type="dcterms:W3CDTF">2023-07-28T07:30:27Z</dcterms:modified>
  <dc:title>慈溪市科博文化中心项目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0386AC64C5754944AC122A4BA64EB462</vt:lpwstr>
  </property>
</Properties>
</file>