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469" w:beforeLines="150" w:beforeAutospacing="0" w:after="0" w:afterAutospacing="0" w:line="360" w:lineRule="auto"/>
        <w:jc w:val="center"/>
        <w:textAlignment w:val="baseline"/>
        <w:rPr>
          <w:rFonts w:hint="eastAsia" w:ascii="仿宋" w:hAnsi="仿宋" w:eastAsia="仿宋" w:cs="仿宋"/>
          <w:b/>
          <w:i w:val="0"/>
          <w:caps w:val="0"/>
          <w:spacing w:val="0"/>
          <w:w w:val="100"/>
          <w:sz w:val="44"/>
          <w:szCs w:val="44"/>
          <w:lang w:val="en-US" w:eastAsia="zh-CN"/>
        </w:rPr>
      </w:pPr>
      <w:r>
        <w:rPr>
          <w:rFonts w:hint="eastAsia" w:ascii="仿宋" w:hAnsi="仿宋" w:eastAsia="仿宋" w:cs="仿宋"/>
          <w:b/>
          <w:i w:val="0"/>
          <w:caps w:val="0"/>
          <w:spacing w:val="0"/>
          <w:w w:val="100"/>
          <w:sz w:val="44"/>
          <w:szCs w:val="44"/>
          <w:lang w:val="en-US" w:eastAsia="zh-CN"/>
        </w:rPr>
        <w:t>云栖山院商业房地产开发项目</w:t>
      </w:r>
    </w:p>
    <w:p>
      <w:pPr>
        <w:keepNext w:val="0"/>
        <w:keepLines w:val="0"/>
        <w:pageBreakBefore w:val="0"/>
        <w:widowControl w:val="0"/>
        <w:kinsoku/>
        <w:wordWrap/>
        <w:overflowPunct/>
        <w:topLinePunct w:val="0"/>
        <w:autoSpaceDE/>
        <w:autoSpaceDN/>
        <w:bidi w:val="0"/>
        <w:adjustRightInd/>
        <w:snapToGrid/>
        <w:spacing w:before="469" w:beforeLines="150" w:beforeAutospacing="0" w:after="0" w:afterAutospacing="0" w:line="360" w:lineRule="auto"/>
        <w:jc w:val="center"/>
        <w:textAlignment w:val="baseline"/>
        <w:rPr>
          <w:rFonts w:hint="eastAsia" w:ascii="仿宋" w:hAnsi="仿宋" w:eastAsia="仿宋" w:cs="仿宋"/>
          <w:b/>
          <w:i w:val="0"/>
          <w:caps w:val="0"/>
          <w:spacing w:val="0"/>
          <w:w w:val="100"/>
          <w:sz w:val="44"/>
          <w:szCs w:val="44"/>
        </w:rPr>
      </w:pPr>
      <w:r>
        <w:rPr>
          <w:rFonts w:hint="eastAsia" w:ascii="仿宋" w:hAnsi="仿宋" w:eastAsia="仿宋" w:cs="仿宋"/>
          <w:b/>
          <w:i w:val="0"/>
          <w:caps w:val="0"/>
          <w:spacing w:val="0"/>
          <w:w w:val="100"/>
          <w:sz w:val="44"/>
          <w:szCs w:val="44"/>
          <w:lang w:val="en-US" w:eastAsia="zh-CN"/>
        </w:rPr>
        <w:t>门</w:t>
      </w:r>
      <w:r>
        <w:rPr>
          <w:rFonts w:hint="eastAsia" w:ascii="仿宋" w:hAnsi="仿宋" w:eastAsia="仿宋" w:cs="仿宋"/>
          <w:b/>
          <w:i w:val="0"/>
          <w:caps w:val="0"/>
          <w:spacing w:val="0"/>
          <w:w w:val="100"/>
          <w:sz w:val="44"/>
          <w:szCs w:val="44"/>
          <w:lang w:eastAsia="zh-CN"/>
        </w:rPr>
        <w:t>窗工程专业</w:t>
      </w:r>
      <w:r>
        <w:rPr>
          <w:rFonts w:hint="eastAsia" w:ascii="仿宋" w:hAnsi="仿宋" w:eastAsia="仿宋" w:cs="仿宋"/>
          <w:b/>
          <w:i w:val="0"/>
          <w:caps w:val="0"/>
          <w:spacing w:val="0"/>
          <w:w w:val="100"/>
          <w:sz w:val="44"/>
          <w:szCs w:val="44"/>
        </w:rPr>
        <w:t>分包</w:t>
      </w: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both"/>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40"/>
          <w:szCs w:val="40"/>
        </w:rPr>
      </w:pPr>
      <w:r>
        <w:rPr>
          <w:rFonts w:hint="eastAsia" w:ascii="仿宋" w:hAnsi="仿宋" w:eastAsia="仿宋" w:cs="仿宋"/>
          <w:b/>
          <w:i w:val="0"/>
          <w:caps w:val="0"/>
          <w:spacing w:val="0"/>
          <w:w w:val="100"/>
          <w:sz w:val="40"/>
          <w:szCs w:val="40"/>
        </w:rPr>
        <w:t>询价文件</w:t>
      </w: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u w:val="none"/>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rPr>
      </w:pPr>
    </w:p>
    <w:p>
      <w:pPr>
        <w:snapToGrid/>
        <w:spacing w:before="0" w:beforeAutospacing="0" w:after="0" w:afterAutospacing="0" w:line="360" w:lineRule="auto"/>
        <w:jc w:val="center"/>
        <w:textAlignment w:val="baseline"/>
        <w:rPr>
          <w:rFonts w:hint="eastAsia" w:ascii="仿宋" w:hAnsi="仿宋" w:eastAsia="仿宋" w:cs="仿宋"/>
          <w:b/>
          <w:i w:val="0"/>
          <w:caps w:val="0"/>
          <w:spacing w:val="0"/>
          <w:w w:val="100"/>
          <w:sz w:val="36"/>
          <w:szCs w:val="36"/>
          <w:u w:val="single"/>
        </w:rPr>
      </w:pPr>
      <w:r>
        <w:rPr>
          <w:rFonts w:hint="eastAsia" w:ascii="仿宋" w:hAnsi="仿宋" w:eastAsia="仿宋" w:cs="仿宋"/>
          <w:b/>
          <w:i w:val="0"/>
          <w:caps w:val="0"/>
          <w:spacing w:val="0"/>
          <w:w w:val="100"/>
          <w:sz w:val="36"/>
          <w:szCs w:val="36"/>
        </w:rPr>
        <w:t>询价人：</w:t>
      </w:r>
      <w:r>
        <w:rPr>
          <w:rFonts w:hint="eastAsia" w:ascii="仿宋" w:hAnsi="仿宋" w:eastAsia="仿宋" w:cs="仿宋"/>
          <w:b/>
          <w:i w:val="0"/>
          <w:caps w:val="0"/>
          <w:spacing w:val="0"/>
          <w:w w:val="100"/>
          <w:sz w:val="36"/>
          <w:szCs w:val="36"/>
          <w:u w:val="single"/>
        </w:rPr>
        <w:t xml:space="preserve"> 安徽新集矿山建设工程有限公司</w:t>
      </w:r>
    </w:p>
    <w:p>
      <w:pPr>
        <w:snapToGrid/>
        <w:spacing w:before="0" w:beforeAutospacing="0" w:after="0" w:afterAutospacing="0" w:line="400" w:lineRule="exact"/>
        <w:jc w:val="center"/>
        <w:textAlignment w:val="baseline"/>
        <w:rPr>
          <w:rFonts w:hint="eastAsia" w:ascii="仿宋" w:hAnsi="仿宋" w:eastAsia="仿宋" w:cs="仿宋"/>
          <w:b/>
          <w:bCs/>
          <w:i w:val="0"/>
          <w:caps w:val="0"/>
          <w:spacing w:val="0"/>
          <w:w w:val="100"/>
          <w:sz w:val="36"/>
          <w:szCs w:val="36"/>
        </w:rPr>
      </w:pPr>
    </w:p>
    <w:p>
      <w:pPr>
        <w:snapToGrid/>
        <w:spacing w:before="0" w:beforeAutospacing="0" w:after="0" w:afterAutospacing="0" w:line="400" w:lineRule="exact"/>
        <w:jc w:val="center"/>
        <w:textAlignment w:val="baseline"/>
        <w:rPr>
          <w:rFonts w:hint="eastAsia" w:ascii="仿宋" w:hAnsi="仿宋" w:eastAsia="仿宋" w:cs="仿宋"/>
          <w:b/>
          <w:bCs/>
          <w:i w:val="0"/>
          <w:caps w:val="0"/>
          <w:spacing w:val="0"/>
          <w:w w:val="100"/>
          <w:sz w:val="36"/>
          <w:szCs w:val="36"/>
        </w:rPr>
      </w:pPr>
    </w:p>
    <w:p>
      <w:pPr>
        <w:snapToGrid/>
        <w:spacing w:before="0" w:beforeAutospacing="0" w:after="0" w:afterAutospacing="0" w:line="400" w:lineRule="exact"/>
        <w:jc w:val="center"/>
        <w:textAlignment w:val="baseline"/>
        <w:rPr>
          <w:rFonts w:hint="eastAsia" w:ascii="仿宋" w:hAnsi="仿宋" w:eastAsia="仿宋" w:cs="仿宋"/>
          <w:b/>
          <w:bCs/>
          <w:i w:val="0"/>
          <w:caps w:val="0"/>
          <w:spacing w:val="0"/>
          <w:w w:val="100"/>
          <w:sz w:val="36"/>
          <w:szCs w:val="36"/>
        </w:rPr>
      </w:pPr>
    </w:p>
    <w:p>
      <w:pPr>
        <w:snapToGrid/>
        <w:spacing w:before="0" w:beforeAutospacing="0" w:after="0" w:afterAutospacing="0" w:line="400" w:lineRule="exact"/>
        <w:jc w:val="center"/>
        <w:textAlignment w:val="baseline"/>
        <w:rPr>
          <w:rFonts w:hint="eastAsia" w:ascii="仿宋" w:hAnsi="仿宋" w:eastAsia="仿宋" w:cs="仿宋"/>
          <w:b/>
          <w:bCs/>
          <w:i w:val="0"/>
          <w:caps w:val="0"/>
          <w:spacing w:val="0"/>
          <w:w w:val="100"/>
          <w:sz w:val="36"/>
          <w:szCs w:val="36"/>
        </w:rPr>
        <w:sectPr>
          <w:headerReference r:id="rId3" w:type="default"/>
          <w:footerReference r:id="rId4" w:type="default"/>
          <w:pgSz w:w="11906" w:h="16838"/>
          <w:pgMar w:top="1440" w:right="1800" w:bottom="1440" w:left="1800" w:header="964" w:footer="992" w:gutter="0"/>
          <w:cols w:space="425" w:num="1"/>
          <w:docGrid w:type="lines" w:linePitch="312" w:charSpace="0"/>
        </w:sectPr>
      </w:pPr>
      <w:r>
        <w:rPr>
          <w:rFonts w:hint="eastAsia" w:ascii="仿宋" w:hAnsi="仿宋" w:eastAsia="仿宋" w:cs="仿宋"/>
          <w:b/>
          <w:bCs/>
          <w:i w:val="0"/>
          <w:caps w:val="0"/>
          <w:spacing w:val="0"/>
          <w:w w:val="100"/>
          <w:sz w:val="36"/>
          <w:szCs w:val="36"/>
        </w:rPr>
        <w:t>二〇二</w:t>
      </w:r>
      <w:r>
        <w:rPr>
          <w:rFonts w:hint="eastAsia" w:ascii="仿宋" w:hAnsi="仿宋" w:eastAsia="仿宋" w:cs="仿宋"/>
          <w:b/>
          <w:bCs/>
          <w:i w:val="0"/>
          <w:caps w:val="0"/>
          <w:spacing w:val="0"/>
          <w:w w:val="100"/>
          <w:sz w:val="36"/>
          <w:szCs w:val="36"/>
          <w:lang w:eastAsia="zh-CN"/>
        </w:rPr>
        <w:t>三</w:t>
      </w:r>
      <w:r>
        <w:rPr>
          <w:rFonts w:hint="eastAsia" w:ascii="仿宋" w:hAnsi="仿宋" w:eastAsia="仿宋" w:cs="仿宋"/>
          <w:b/>
          <w:bCs/>
          <w:i w:val="0"/>
          <w:caps w:val="0"/>
          <w:spacing w:val="0"/>
          <w:w w:val="100"/>
          <w:sz w:val="36"/>
          <w:szCs w:val="36"/>
        </w:rPr>
        <w:t>年</w:t>
      </w:r>
      <w:r>
        <w:rPr>
          <w:rFonts w:hint="eastAsia" w:ascii="仿宋" w:hAnsi="仿宋" w:eastAsia="仿宋" w:cs="仿宋"/>
          <w:b/>
          <w:bCs/>
          <w:i w:val="0"/>
          <w:caps w:val="0"/>
          <w:spacing w:val="0"/>
          <w:w w:val="100"/>
          <w:sz w:val="36"/>
          <w:szCs w:val="36"/>
          <w:lang w:val="en-US" w:eastAsia="zh-CN"/>
        </w:rPr>
        <w:t>五</w:t>
      </w:r>
      <w:r>
        <w:rPr>
          <w:rFonts w:hint="eastAsia" w:ascii="仿宋" w:hAnsi="仿宋" w:eastAsia="仿宋" w:cs="仿宋"/>
          <w:b/>
          <w:bCs/>
          <w:i w:val="0"/>
          <w:caps w:val="0"/>
          <w:spacing w:val="0"/>
          <w:w w:val="100"/>
          <w:sz w:val="36"/>
          <w:szCs w:val="36"/>
        </w:rPr>
        <w:t>月</w:t>
      </w:r>
      <w:r>
        <w:rPr>
          <w:rFonts w:hint="eastAsia" w:ascii="仿宋" w:hAnsi="仿宋" w:eastAsia="仿宋" w:cs="仿宋"/>
          <w:b/>
          <w:bCs/>
          <w:i w:val="0"/>
          <w:caps w:val="0"/>
          <w:spacing w:val="0"/>
          <w:w w:val="100"/>
          <w:sz w:val="36"/>
          <w:szCs w:val="36"/>
          <w:lang w:val="en-US" w:eastAsia="zh-CN"/>
        </w:rPr>
        <w:t>二十六</w:t>
      </w:r>
      <w:r>
        <w:rPr>
          <w:rFonts w:hint="eastAsia" w:ascii="仿宋" w:hAnsi="仿宋" w:eastAsia="仿宋" w:cs="仿宋"/>
          <w:b/>
          <w:bCs/>
          <w:i w:val="0"/>
          <w:caps w:val="0"/>
          <w:spacing w:val="0"/>
          <w:w w:val="100"/>
          <w:sz w:val="36"/>
          <w:szCs w:val="36"/>
        </w:rPr>
        <w:t>日</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云栖山院商业房地产开发项目，本工程包括</w:t>
      </w:r>
      <w:r>
        <w:rPr>
          <w:rFonts w:hint="eastAsia" w:eastAsia="仿宋_GB2312"/>
          <w:sz w:val="24"/>
          <w:lang w:val="en-US" w:eastAsia="zh-CN"/>
        </w:rPr>
        <w:t>一组团商业</w:t>
      </w:r>
      <w:r>
        <w:rPr>
          <w:rFonts w:hint="eastAsia" w:eastAsia="仿宋_GB2312"/>
          <w:sz w:val="24"/>
        </w:rPr>
        <w:t>1#、2#</w:t>
      </w:r>
      <w:r>
        <w:rPr>
          <w:rFonts w:hint="eastAsia" w:eastAsia="仿宋_GB2312"/>
          <w:sz w:val="24"/>
          <w:lang w:eastAsia="zh-CN"/>
        </w:rPr>
        <w:t>、</w:t>
      </w:r>
      <w:r>
        <w:rPr>
          <w:rFonts w:hint="eastAsia" w:eastAsia="仿宋_GB2312"/>
          <w:sz w:val="24"/>
        </w:rPr>
        <w:t>3#</w:t>
      </w:r>
      <w:r>
        <w:rPr>
          <w:rFonts w:hint="eastAsia" w:eastAsia="仿宋_GB2312"/>
          <w:sz w:val="24"/>
          <w:lang w:eastAsia="zh-CN"/>
        </w:rPr>
        <w:t>，</w:t>
      </w:r>
      <w:r>
        <w:rPr>
          <w:rFonts w:hint="eastAsia" w:eastAsia="仿宋_GB2312"/>
          <w:sz w:val="24"/>
          <w:lang w:val="en-US" w:eastAsia="zh-CN"/>
        </w:rPr>
        <w:t>二组团商业</w:t>
      </w:r>
      <w:r>
        <w:rPr>
          <w:rFonts w:hint="eastAsia" w:eastAsia="仿宋_GB2312"/>
          <w:sz w:val="24"/>
        </w:rPr>
        <w:t>1#、2#</w:t>
      </w:r>
      <w:r>
        <w:rPr>
          <w:rFonts w:hint="eastAsia" w:eastAsia="仿宋_GB2312"/>
          <w:sz w:val="24"/>
          <w:lang w:eastAsia="zh-CN"/>
        </w:rPr>
        <w:t>、</w:t>
      </w:r>
      <w:r>
        <w:rPr>
          <w:rFonts w:hint="eastAsia" w:eastAsia="仿宋_GB2312"/>
          <w:sz w:val="24"/>
        </w:rPr>
        <w:t>3#、4#</w:t>
      </w:r>
      <w:r>
        <w:rPr>
          <w:rFonts w:hint="eastAsia" w:eastAsia="仿宋_GB2312"/>
          <w:sz w:val="24"/>
          <w:lang w:eastAsia="zh-CN"/>
        </w:rPr>
        <w:t>，</w:t>
      </w:r>
      <w:r>
        <w:rPr>
          <w:rFonts w:hint="eastAsia" w:eastAsia="仿宋_GB2312"/>
          <w:sz w:val="24"/>
          <w:lang w:val="en-US" w:eastAsia="zh-CN"/>
        </w:rPr>
        <w:t>别墅组团Z1#、Z2#、Z3#、Z4#、Z5#、Z6#、Z7#、Z8#、Z9#、Z10#</w:t>
      </w:r>
      <w:r>
        <w:rPr>
          <w:rFonts w:hint="eastAsia" w:eastAsia="仿宋_GB2312"/>
          <w:sz w:val="24"/>
        </w:rPr>
        <w:t>共计</w:t>
      </w:r>
      <w:r>
        <w:rPr>
          <w:rFonts w:hint="eastAsia" w:eastAsia="仿宋_GB2312"/>
          <w:sz w:val="24"/>
          <w:lang w:val="en-US" w:eastAsia="zh-CN"/>
        </w:rPr>
        <w:t>十七</w:t>
      </w:r>
      <w:r>
        <w:rPr>
          <w:rFonts w:hint="eastAsia" w:eastAsia="仿宋_GB2312"/>
          <w:sz w:val="24"/>
        </w:rPr>
        <w:t>栋</w:t>
      </w:r>
      <w:r>
        <w:rPr>
          <w:rFonts w:hint="eastAsia" w:eastAsia="仿宋_GB2312"/>
          <w:sz w:val="24"/>
          <w:lang w:val="en-US" w:eastAsia="zh-CN"/>
        </w:rPr>
        <w:t>楼及戏台、物业管理中心门窗</w:t>
      </w:r>
      <w:r>
        <w:rPr>
          <w:rFonts w:hint="eastAsia" w:eastAsia="仿宋_GB2312"/>
          <w:sz w:val="24"/>
        </w:rPr>
        <w:t>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hint="eastAsia" w:ascii="Times New Roman" w:hAnsi="Times New Roman" w:eastAsia="仿宋_GB2312" w:cs="Times New Roman"/>
          <w:sz w:val="24"/>
        </w:rPr>
      </w:pPr>
      <w:r>
        <w:rPr>
          <w:rFonts w:hint="eastAsia" w:ascii="Times New Roman" w:hAnsi="Times New Roman" w:eastAsia="仿宋_GB2312" w:cs="Times New Roman"/>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工程名称：云栖山院商业房地产开发项目</w:t>
      </w:r>
      <w:r>
        <w:rPr>
          <w:rFonts w:hint="eastAsia" w:eastAsia="仿宋_GB2312"/>
          <w:sz w:val="24"/>
          <w:lang w:val="en-US" w:eastAsia="zh-CN"/>
        </w:rPr>
        <w:t>门窗</w:t>
      </w:r>
      <w:r>
        <w:rPr>
          <w:rFonts w:hint="eastAsia" w:eastAsia="仿宋_GB2312"/>
          <w:sz w:val="24"/>
        </w:rPr>
        <w:t>工程</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w:t>
      </w:r>
      <w:r>
        <w:rPr>
          <w:rFonts w:hint="eastAsia" w:eastAsia="仿宋_GB2312"/>
          <w:color w:val="000000"/>
          <w:sz w:val="24"/>
          <w:lang w:eastAsia="zh-CN"/>
        </w:rPr>
        <w:t>：</w:t>
      </w:r>
      <w:r>
        <w:rPr>
          <w:rFonts w:hint="eastAsia" w:eastAsia="仿宋_GB2312"/>
          <w:color w:val="000000"/>
          <w:sz w:val="24"/>
        </w:rPr>
        <w:t>综合单价形式(包工包料)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rPr>
        <w:sectPr>
          <w:footerReference r:id="rId5" w:type="default"/>
          <w:pgSz w:w="11906" w:h="16838"/>
          <w:pgMar w:top="1080" w:right="1440" w:bottom="1080" w:left="1440" w:header="850" w:footer="964" w:gutter="0"/>
          <w:pgNumType w:fmt="decimal" w:start="1"/>
          <w:cols w:space="720" w:num="1"/>
          <w:docGrid w:type="linesAndChars" w:linePitch="312" w:charSpace="0"/>
        </w:sectPr>
      </w:pPr>
      <w:r>
        <w:rPr>
          <w:rFonts w:hint="eastAsia" w:eastAsia="仿宋_GB2312"/>
          <w:color w:val="000000"/>
          <w:sz w:val="24"/>
        </w:rPr>
        <w:t>承包人须按照相关规范要求进行施工，确保验收通过，并提供承包范围内所需的一切资料，检测资料、检测费用。</w:t>
      </w:r>
    </w:p>
    <w:p>
      <w:pPr>
        <w:spacing w:line="360" w:lineRule="auto"/>
        <w:jc w:val="center"/>
        <w:rPr>
          <w:rFonts w:hint="eastAsia" w:eastAsia="仿宋_GB2312"/>
          <w:color w:val="000000"/>
          <w:sz w:val="24"/>
        </w:rPr>
      </w:pPr>
      <w:r>
        <w:rPr>
          <w:rFonts w:hint="eastAsia" w:eastAsia="仿宋_GB2312"/>
          <w:color w:val="000000"/>
          <w:sz w:val="24"/>
        </w:rPr>
        <w:t>工程量一览表</w:t>
      </w:r>
    </w:p>
    <w:tbl>
      <w:tblPr>
        <w:tblStyle w:val="4"/>
        <w:tblW w:w="100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0"/>
        <w:gridCol w:w="988"/>
        <w:gridCol w:w="1387"/>
        <w:gridCol w:w="1000"/>
        <w:gridCol w:w="1138"/>
        <w:gridCol w:w="1312"/>
        <w:gridCol w:w="1338"/>
        <w:gridCol w:w="1200"/>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洞口尺寸（mm）</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计划用量</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总价（元）</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c>
          <w:tcPr>
            <w:tcW w:w="1200" w:type="dxa"/>
            <w:tcBorders>
              <w:top w:val="nil"/>
              <w:left w:val="single" w:color="auto"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00" w:type="dxa"/>
            <w:tcBorders>
              <w:top w:val="nil"/>
              <w:left w:val="single" w:color="auto"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M0921</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900*2100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1、窗类型：铝合金low-e透明中空玻璃窗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2、窗材质：65系列断热铝合金型材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3、玻璃品种、厚度：65系列（6low-E+12A+6）透明中空玻璃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4、包含所有五金配件费用、报价人自行考虑报价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5、其他：详见设计图纸、答疑、询价文件、施工规范及相关验收要求</w:t>
            </w:r>
          </w:p>
          <w:p>
            <w:pPr>
              <w:tabs>
                <w:tab w:val="left" w:pos="365"/>
              </w:tabs>
              <w:jc w:val="left"/>
              <w:rPr>
                <w:rFonts w:hint="default" w:ascii="宋体" w:hAnsi="宋体" w:eastAsia="宋体" w:cs="宋体"/>
                <w:i w:val="0"/>
                <w:iCs w:val="0"/>
                <w:color w:val="000000"/>
                <w:sz w:val="22"/>
                <w:szCs w:val="22"/>
                <w:u w:val="none"/>
                <w:lang w:val="en-US" w:eastAsia="zh-CN"/>
              </w:rPr>
            </w:pPr>
            <w:r>
              <w:rPr>
                <w:rFonts w:hint="eastAsia" w:eastAsia="仿宋_GB2312"/>
                <w:b/>
                <w:bCs/>
                <w:color w:val="FF0000"/>
                <w:sz w:val="28"/>
                <w:szCs w:val="28"/>
                <w:lang w:val="en-US" w:eastAsia="zh-CN"/>
              </w:rPr>
              <w:t>6、门窗具体样式参照现场样板房施工。</w:t>
            </w:r>
          </w:p>
        </w:tc>
        <w:tc>
          <w:tcPr>
            <w:tcW w:w="1200" w:type="dxa"/>
            <w:tcBorders>
              <w:top w:val="nil"/>
              <w:left w:val="single" w:color="auto" w:sz="4" w:space="0"/>
              <w:bottom w:val="nil"/>
              <w:right w:val="nil"/>
            </w:tcBorders>
            <w:shd w:val="clear" w:color="auto" w:fill="auto"/>
            <w:noWrap/>
            <w:vAlign w:val="center"/>
          </w:tcPr>
          <w:p>
            <w:pPr>
              <w:tabs>
                <w:tab w:val="left" w:pos="365"/>
              </w:tabs>
              <w:jc w:val="left"/>
              <w:rPr>
                <w:rFonts w:hint="eastAsia" w:eastAsia="仿宋_GB2312"/>
                <w:b/>
                <w:bCs/>
                <w:color w:val="FF0000"/>
                <w:sz w:val="28"/>
                <w:szCs w:val="2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M1024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M1227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M1521</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1500*2100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M1526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M1826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M4223</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4200*2300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M4230</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4200*3000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MLC2623</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MLC2721</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2700*2100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MLC2826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MLC2924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MLC2927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2900*2700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MLC3026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MLC3026'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3000*2650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MLC3426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MLC3626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MLC3826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MLC3926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MLC4236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4200*3600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MLC4427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4400*2700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MLC4726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MLC5326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窗</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C0615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C0618</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600*1800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C0824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C0922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C0922A</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C1015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C1018</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1000*1800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C1206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C1218</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1200*1800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C1416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1400*1600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C1506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C1517</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1500*1700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C1522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C1619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C1624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C1819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C1828</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1800*2800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C1926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C2033</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2000*3300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C2119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C2422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C2522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C2524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C2623</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C2630</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2600*3000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C2719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C2915</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2900*1500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C3230</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3200*3000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C3624</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3600*2400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C4219</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4200*1900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百叶窗</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BYC1126</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1100*2600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BYC1212</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1200*1200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BYC1223</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1200*2300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5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9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BYC1230</w:t>
            </w:r>
          </w:p>
        </w:tc>
        <w:tc>
          <w:tcPr>
            <w:tcW w:w="138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1200*3000</w:t>
            </w:r>
          </w:p>
        </w:tc>
        <w:tc>
          <w:tcPr>
            <w:tcW w:w="10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31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3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00"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w:t>
      </w:r>
      <w:r>
        <w:rPr>
          <w:rFonts w:hint="eastAsia" w:eastAsia="仿宋_GB2312"/>
          <w:color w:val="000000" w:themeColor="text1"/>
          <w:sz w:val="24"/>
          <w14:textFill>
            <w14:solidFill>
              <w14:schemeClr w14:val="tx1"/>
            </w14:solidFill>
          </w14:textFill>
        </w:rPr>
        <w:t>施工工期要求签订合同后</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日内材料进场，窗框安装工期1</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天，窗扇及玻璃安装工期1</w:t>
      </w:r>
      <w:r>
        <w:rPr>
          <w:rFonts w:hint="eastAsia" w:eastAsia="仿宋_GB2312"/>
          <w:color w:val="000000" w:themeColor="text1"/>
          <w:sz w:val="24"/>
          <w:lang w:val="en-US" w:eastAsia="zh-CN"/>
          <w14:textFill>
            <w14:solidFill>
              <w14:schemeClr w14:val="tx1"/>
            </w14:solidFill>
          </w14:textFill>
        </w:rPr>
        <w:t>5</w:t>
      </w:r>
      <w:r>
        <w:rPr>
          <w:rFonts w:hint="eastAsia" w:eastAsia="仿宋_GB2312"/>
          <w:color w:val="000000" w:themeColor="text1"/>
          <w:sz w:val="24"/>
          <w14:textFill>
            <w14:solidFill>
              <w14:schemeClr w14:val="tx1"/>
            </w14:solidFill>
          </w14:textFill>
        </w:rPr>
        <w:t>天，总工期</w:t>
      </w:r>
      <w:r>
        <w:rPr>
          <w:rFonts w:hint="eastAsia" w:eastAsia="仿宋_GB2312"/>
          <w:color w:val="000000" w:themeColor="text1"/>
          <w:sz w:val="24"/>
          <w:lang w:val="en-US" w:eastAsia="zh-CN"/>
          <w14:textFill>
            <w14:solidFill>
              <w14:schemeClr w14:val="tx1"/>
            </w14:solidFill>
          </w14:textFill>
        </w:rPr>
        <w:t>3</w:t>
      </w:r>
      <w:r>
        <w:rPr>
          <w:rFonts w:hint="eastAsia" w:eastAsia="仿宋_GB2312"/>
          <w:color w:val="000000" w:themeColor="text1"/>
          <w:sz w:val="24"/>
          <w14:textFill>
            <w14:solidFill>
              <w14:schemeClr w14:val="tx1"/>
            </w14:solidFill>
          </w14:textFill>
        </w:rPr>
        <w:t>0天。施工工期由报价方根据施工能力及经验自行考虑，评审</w:t>
      </w:r>
      <w:r>
        <w:rPr>
          <w:rFonts w:hint="eastAsia" w:eastAsia="仿宋_GB2312"/>
          <w:color w:val="000000"/>
          <w:sz w:val="24"/>
        </w:rPr>
        <w:t>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themeColor="text1"/>
          <w:sz w:val="24"/>
          <w14:textFill>
            <w14:solidFill>
              <w14:schemeClr w14:val="tx1"/>
            </w14:solidFill>
          </w14:textFill>
        </w:rPr>
      </w:pPr>
      <w:r>
        <w:rPr>
          <w:rFonts w:hint="eastAsia" w:eastAsia="仿宋_GB2312"/>
          <w:color w:val="000000"/>
          <w:sz w:val="24"/>
        </w:rPr>
        <w:t>本工程无预付款</w:t>
      </w:r>
      <w:r>
        <w:rPr>
          <w:rFonts w:hint="eastAsia" w:eastAsia="仿宋_GB2312"/>
          <w:color w:val="000000" w:themeColor="text1"/>
          <w:sz w:val="24"/>
          <w14:textFill>
            <w14:solidFill>
              <w14:schemeClr w14:val="tx1"/>
            </w14:solidFill>
          </w14:textFill>
        </w:rPr>
        <w:t>，</w:t>
      </w:r>
      <w:r>
        <w:rPr>
          <w:rFonts w:hint="eastAsia" w:eastAsia="仿宋_GB2312"/>
          <w:color w:val="000000" w:themeColor="text1"/>
          <w:sz w:val="24"/>
          <w:lang w:val="en-US" w:eastAsia="zh-CN"/>
          <w14:textFill>
            <w14:solidFill>
              <w14:schemeClr w14:val="tx1"/>
            </w14:solidFill>
          </w14:textFill>
        </w:rPr>
        <w:t>玻璃门窗全部</w:t>
      </w:r>
      <w:r>
        <w:rPr>
          <w:rFonts w:hint="eastAsia" w:eastAsia="仿宋_GB2312"/>
          <w:color w:val="000000" w:themeColor="text1"/>
          <w:sz w:val="24"/>
          <w14:textFill>
            <w14:solidFill>
              <w14:schemeClr w14:val="tx1"/>
            </w14:solidFill>
          </w14:textFill>
        </w:rPr>
        <w:t>安装完</w:t>
      </w:r>
      <w:r>
        <w:rPr>
          <w:rFonts w:hint="eastAsia" w:eastAsia="仿宋_GB2312"/>
          <w:color w:val="000000" w:themeColor="text1"/>
          <w:sz w:val="24"/>
          <w:lang w:val="en-US" w:eastAsia="zh-CN"/>
          <w14:textFill>
            <w14:solidFill>
              <w14:schemeClr w14:val="tx1"/>
            </w14:solidFill>
          </w14:textFill>
        </w:rPr>
        <w:t>成并</w:t>
      </w:r>
      <w:r>
        <w:rPr>
          <w:rFonts w:hint="eastAsia" w:eastAsia="仿宋_GB2312"/>
          <w:color w:val="000000" w:themeColor="text1"/>
          <w:sz w:val="24"/>
          <w14:textFill>
            <w14:solidFill>
              <w14:schemeClr w14:val="tx1"/>
            </w14:solidFill>
          </w14:textFill>
        </w:rPr>
        <w:t>初验合格后支付至</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w:t>
      </w:r>
      <w:r>
        <w:rPr>
          <w:rFonts w:hint="eastAsia" w:eastAsia="仿宋_GB2312"/>
          <w:color w:val="000000"/>
          <w:sz w:val="24"/>
          <w:lang w:val="en-US" w:eastAsia="zh-CN"/>
        </w:rPr>
        <w:t>材料质量</w:t>
      </w:r>
      <w:r>
        <w:rPr>
          <w:rFonts w:hint="eastAsia" w:eastAsia="仿宋_GB2312"/>
          <w:color w:val="000000"/>
          <w:sz w:val="24"/>
        </w:rPr>
        <w:t>要求：</w:t>
      </w:r>
      <w:r>
        <w:rPr>
          <w:rFonts w:hint="eastAsia" w:ascii="仿宋" w:hAnsi="仿宋" w:eastAsia="仿宋" w:cs="仿宋"/>
          <w:color w:val="000000"/>
          <w:sz w:val="24"/>
          <w:szCs w:val="24"/>
          <w:lang w:val="en-US" w:eastAsia="zh-CN"/>
        </w:rPr>
        <w:t>符合图纸设计及国家</w:t>
      </w:r>
      <w:r>
        <w:rPr>
          <w:rFonts w:hint="eastAsia" w:ascii="仿宋" w:hAnsi="仿宋" w:eastAsia="仿宋" w:cs="仿宋"/>
          <w:color w:val="000000"/>
          <w:sz w:val="24"/>
          <w:szCs w:val="24"/>
        </w:rPr>
        <w:t>现行的</w:t>
      </w:r>
      <w:r>
        <w:rPr>
          <w:rFonts w:hint="eastAsia" w:ascii="仿宋" w:hAnsi="仿宋" w:eastAsia="仿宋" w:cs="仿宋"/>
          <w:color w:val="000000"/>
          <w:sz w:val="24"/>
          <w:szCs w:val="24"/>
          <w:lang w:val="en-US" w:eastAsia="zh-CN"/>
        </w:rPr>
        <w:t>标准</w:t>
      </w:r>
      <w:r>
        <w:rPr>
          <w:rFonts w:hint="eastAsia" w:ascii="仿宋" w:hAnsi="仿宋" w:eastAsia="仿宋" w:cs="仿宋"/>
          <w:color w:val="000000"/>
          <w:sz w:val="24"/>
          <w:szCs w:val="24"/>
        </w:rPr>
        <w:t>规范</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lang w:val="en-US" w:eastAsia="zh-CN"/>
        </w:rPr>
        <w:t>满足质检、报验、检测等建设行政主管部门、监理单位的质量管控要求</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w:t>
      </w:r>
      <w:r>
        <w:rPr>
          <w:rFonts w:hint="eastAsia" w:eastAsia="仿宋_GB2312"/>
          <w:color w:val="000000"/>
          <w:sz w:val="24"/>
          <w:lang w:val="en-US" w:eastAsia="zh-CN"/>
        </w:rPr>
        <w:t>施工</w:t>
      </w:r>
      <w:r>
        <w:rPr>
          <w:rFonts w:hint="eastAsia" w:eastAsia="仿宋_GB2312"/>
          <w:color w:val="000000"/>
          <w:sz w:val="24"/>
        </w:rPr>
        <w:t>条件</w:t>
      </w:r>
      <w:r>
        <w:rPr>
          <w:rFonts w:hint="eastAsia" w:eastAsia="仿宋_GB2312"/>
          <w:color w:val="000000"/>
          <w:sz w:val="24"/>
          <w:lang w:val="en-US" w:eastAsia="zh-CN"/>
        </w:rPr>
        <w:t>及现场样板房门窗具体样式</w:t>
      </w:r>
      <w:r>
        <w:rPr>
          <w:rFonts w:hint="eastAsia" w:eastAsia="仿宋_GB2312"/>
          <w:color w:val="000000"/>
          <w:sz w:val="24"/>
        </w:rPr>
        <w:t>，成交后不得以不完全了解现场状况为由，而向询价人提出额外的费用补偿或延长施工期限。</w:t>
      </w:r>
    </w:p>
    <w:p>
      <w:pPr>
        <w:spacing w:line="360" w:lineRule="auto"/>
        <w:ind w:firstLine="360" w:firstLineChars="150"/>
        <w:rPr>
          <w:rFonts w:hint="eastAsia"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8、工程质保期：2年</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ascii="微软雅黑" w:hAnsi="微软雅黑" w:eastAsia="微软雅黑" w:cs="微软雅黑"/>
          <w:i w:val="0"/>
          <w:iCs w:val="0"/>
          <w:caps w:val="0"/>
          <w:color w:val="333333"/>
          <w:spacing w:val="0"/>
          <w:sz w:val="21"/>
          <w:szCs w:val="21"/>
          <w:shd w:val="clear" w:fill="FFFFFF"/>
        </w:rPr>
      </w:pPr>
      <w:r>
        <w:rPr>
          <w:rFonts w:hint="eastAsia" w:eastAsia="仿宋_GB2312"/>
          <w:sz w:val="24"/>
        </w:rPr>
        <w:t>1、参加询价单位，于</w:t>
      </w:r>
      <w:r>
        <w:rPr>
          <w:rFonts w:hint="eastAsia" w:eastAsia="仿宋_GB2312"/>
          <w:sz w:val="24"/>
          <w:u w:val="single"/>
        </w:rPr>
        <w:t xml:space="preserve">  </w:t>
      </w:r>
      <w:r>
        <w:rPr>
          <w:rFonts w:hint="eastAsia" w:eastAsia="仿宋_GB2312"/>
          <w:sz w:val="24"/>
          <w:u w:val="single"/>
          <w:lang w:val="en-US" w:eastAsia="zh-CN"/>
        </w:rPr>
        <w:t>2023</w:t>
      </w:r>
      <w:r>
        <w:rPr>
          <w:rFonts w:hint="eastAsia" w:eastAsia="仿宋_GB2312"/>
          <w:sz w:val="24"/>
          <w:u w:val="single"/>
        </w:rPr>
        <w:t xml:space="preserve">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5</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27</w:t>
      </w:r>
      <w:r>
        <w:rPr>
          <w:rFonts w:hint="eastAsia" w:eastAsia="仿宋_GB2312"/>
          <w:sz w:val="24"/>
          <w:u w:val="single"/>
        </w:rPr>
        <w:t xml:space="preserve">  </w:t>
      </w:r>
      <w:r>
        <w:rPr>
          <w:rFonts w:hint="eastAsia" w:eastAsia="仿宋_GB2312"/>
          <w:sz w:val="24"/>
        </w:rPr>
        <w:t xml:space="preserve">日上午10:00 时，登录安徽新集矿山建设工程有限公司网站www.ahxjjg.com领取询价资料进行报名，截止 </w:t>
      </w:r>
      <w:r>
        <w:rPr>
          <w:rFonts w:hint="eastAsia" w:eastAsia="仿宋_GB2312"/>
          <w:sz w:val="24"/>
          <w:u w:val="single"/>
        </w:rPr>
        <w:t xml:space="preserve"> </w:t>
      </w:r>
      <w:r>
        <w:rPr>
          <w:rFonts w:hint="eastAsia" w:eastAsia="仿宋_GB2312"/>
          <w:sz w:val="24"/>
          <w:u w:val="single"/>
          <w:lang w:val="en-US" w:eastAsia="zh-CN"/>
        </w:rPr>
        <w:t>2023</w:t>
      </w:r>
      <w:r>
        <w:rPr>
          <w:rFonts w:hint="eastAsia" w:eastAsia="仿宋_GB2312"/>
          <w:sz w:val="24"/>
          <w:u w:val="single"/>
        </w:rPr>
        <w:t xml:space="preserve">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6</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日上午10:00时报名结束。在询价文件公布之日起，有意向报价方根据询价文件要求</w:t>
      </w:r>
      <w:r>
        <w:rPr>
          <w:rFonts w:hint="eastAsia" w:eastAsia="仿宋_GB2312"/>
          <w:sz w:val="24"/>
          <w:lang w:eastAsia="zh-CN"/>
        </w:rPr>
        <w:t>，</w:t>
      </w:r>
      <w:r>
        <w:rPr>
          <w:rFonts w:hint="eastAsia" w:eastAsia="仿宋_GB2312"/>
          <w:sz w:val="24"/>
        </w:rPr>
        <w:t>把报价文件递交至</w:t>
      </w:r>
      <w:r>
        <w:rPr>
          <w:rFonts w:hint="eastAsia" w:eastAsia="仿宋_GB2312"/>
          <w:sz w:val="24"/>
          <w:u w:val="single"/>
          <w:lang w:val="en-US" w:eastAsia="zh-CN"/>
        </w:rPr>
        <w:t>绩溪县云栖山院项目部（宣城市绩溪县瀛洲镇龙川迎宾馆）</w:t>
      </w:r>
      <w:r>
        <w:rPr>
          <w:rFonts w:hint="eastAsia" w:eastAsia="仿宋_GB2312"/>
          <w:sz w:val="24"/>
        </w:rPr>
        <w:t>，逾期送达的报价文件被拒绝。</w:t>
      </w:r>
      <w:r>
        <w:rPr>
          <w:rFonts w:hint="eastAsia" w:eastAsia="仿宋_GB2312"/>
          <w:sz w:val="24"/>
          <w:u w:val="single"/>
          <w:lang w:val="en-US" w:eastAsia="zh-CN"/>
        </w:rPr>
        <w:t xml:space="preserve">  2023  </w:t>
      </w:r>
      <w:r>
        <w:rPr>
          <w:rFonts w:hint="eastAsia" w:eastAsia="仿宋_GB2312"/>
          <w:sz w:val="24"/>
          <w:u w:val="single"/>
        </w:rPr>
        <w:t>年</w:t>
      </w:r>
      <w:r>
        <w:rPr>
          <w:rFonts w:hint="eastAsia" w:eastAsia="仿宋_GB2312"/>
          <w:sz w:val="24"/>
          <w:u w:val="single"/>
          <w:lang w:val="en-US" w:eastAsia="zh-CN"/>
        </w:rPr>
        <w:t xml:space="preserve"> 6 </w:t>
      </w:r>
      <w:r>
        <w:rPr>
          <w:rFonts w:hint="eastAsia" w:eastAsia="仿宋_GB2312"/>
          <w:sz w:val="24"/>
          <w:u w:val="single"/>
        </w:rPr>
        <w:t>月</w:t>
      </w:r>
      <w:r>
        <w:rPr>
          <w:rFonts w:hint="eastAsia" w:eastAsia="仿宋_GB2312"/>
          <w:sz w:val="24"/>
          <w:u w:val="single"/>
          <w:lang w:val="en-US" w:eastAsia="zh-CN"/>
        </w:rPr>
        <w:t xml:space="preserve"> 3 </w:t>
      </w:r>
      <w:r>
        <w:rPr>
          <w:rFonts w:hint="eastAsia" w:eastAsia="仿宋_GB2312"/>
          <w:sz w:val="24"/>
          <w:u w:val="single"/>
        </w:rPr>
        <w:t>日1</w:t>
      </w:r>
      <w:r>
        <w:rPr>
          <w:rFonts w:hint="eastAsia" w:eastAsia="仿宋_GB2312"/>
          <w:sz w:val="24"/>
          <w:u w:val="single"/>
          <w:lang w:val="en-US" w:eastAsia="zh-CN"/>
        </w:rPr>
        <w:t>4</w:t>
      </w:r>
      <w:r>
        <w:rPr>
          <w:rFonts w:hint="eastAsia" w:eastAsia="仿宋_GB2312"/>
          <w:sz w:val="24"/>
          <w:u w:val="single"/>
        </w:rPr>
        <w:t>时</w:t>
      </w:r>
      <w:r>
        <w:rPr>
          <w:rFonts w:hint="eastAsia" w:eastAsia="仿宋_GB2312"/>
          <w:sz w:val="24"/>
        </w:rPr>
        <w:t>当众开启各方报价文件。</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hint="eastAsia"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default" w:eastAsia="仿宋_GB2312"/>
          <w:color w:val="FF0000"/>
          <w:sz w:val="24"/>
          <w:lang w:val="en-US" w:eastAsia="zh-CN"/>
        </w:rPr>
      </w:pPr>
      <w:r>
        <w:rPr>
          <w:rFonts w:hint="eastAsia" w:eastAsia="仿宋_GB2312"/>
          <w:color w:val="FF0000"/>
          <w:sz w:val="24"/>
        </w:rPr>
        <w:t>（</w:t>
      </w:r>
      <w:r>
        <w:rPr>
          <w:rFonts w:hint="eastAsia" w:eastAsia="仿宋_GB2312"/>
          <w:color w:val="FF0000"/>
          <w:sz w:val="24"/>
          <w:lang w:val="en-US" w:eastAsia="zh-CN"/>
        </w:rPr>
        <w:t>4</w:t>
      </w:r>
      <w:r>
        <w:rPr>
          <w:rFonts w:hint="eastAsia" w:eastAsia="仿宋_GB2312"/>
          <w:color w:val="FF0000"/>
          <w:sz w:val="24"/>
        </w:rPr>
        <w:t>）</w:t>
      </w:r>
      <w:r>
        <w:rPr>
          <w:rFonts w:hint="eastAsia" w:eastAsia="仿宋_GB2312"/>
          <w:color w:val="FF0000"/>
          <w:sz w:val="24"/>
          <w:lang w:val="en-US" w:eastAsia="zh-CN"/>
        </w:rPr>
        <w:t>参与报价单位必须在开标截至前2日将材料样品（600*800mm窗型）提交至开标地点，门窗具体样式参照现场样板房施工。</w:t>
      </w:r>
    </w:p>
    <w:p>
      <w:pPr>
        <w:spacing w:line="360" w:lineRule="auto"/>
        <w:ind w:firstLine="600" w:firstLineChars="250"/>
        <w:rPr>
          <w:rFonts w:eastAsia="仿宋_GB2312"/>
          <w:color w:val="000000"/>
          <w:sz w:val="24"/>
        </w:rPr>
      </w:pPr>
      <w:r>
        <w:rPr>
          <w:rFonts w:hint="eastAsia" w:eastAsia="仿宋_GB2312"/>
          <w:color w:val="000000"/>
          <w:sz w:val="24"/>
        </w:rPr>
        <w:t>（</w:t>
      </w:r>
      <w:r>
        <w:rPr>
          <w:rFonts w:hint="eastAsia" w:eastAsia="仿宋_GB2312"/>
          <w:color w:val="000000"/>
          <w:sz w:val="24"/>
          <w:lang w:val="en-US" w:eastAsia="zh-CN"/>
        </w:rPr>
        <w:t>5</w:t>
      </w:r>
      <w:r>
        <w:rPr>
          <w:rFonts w:hint="eastAsia" w:eastAsia="仿宋_GB2312"/>
          <w:color w:val="000000"/>
          <w:sz w:val="24"/>
        </w:rPr>
        <w:t>）报价单位必须在接到报价</w:t>
      </w:r>
      <w:r>
        <w:rPr>
          <w:rFonts w:hint="eastAsia" w:eastAsia="仿宋_GB2312"/>
          <w:color w:val="000000"/>
          <w:sz w:val="24"/>
          <w:lang w:val="en-US" w:eastAsia="zh-CN"/>
        </w:rPr>
        <w:t>采纳通知书</w:t>
      </w:r>
      <w:r>
        <w:rPr>
          <w:rFonts w:hint="eastAsia" w:eastAsia="仿宋_GB2312"/>
          <w:color w:val="000000"/>
          <w:sz w:val="24"/>
        </w:rPr>
        <w:t>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w:t>
      </w:r>
      <w:r>
        <w:rPr>
          <w:rFonts w:hint="eastAsia" w:eastAsia="仿宋_GB2312"/>
          <w:color w:val="auto"/>
          <w:sz w:val="24"/>
        </w:rPr>
        <w:t>止前缴纳报价保证金，保证金</w:t>
      </w:r>
      <w:r>
        <w:rPr>
          <w:rFonts w:hint="eastAsia" w:eastAsia="仿宋_GB2312"/>
          <w:color w:val="auto"/>
          <w:sz w:val="24"/>
          <w:lang w:val="en-US" w:eastAsia="zh-CN"/>
        </w:rPr>
        <w:t>贰万</w:t>
      </w:r>
      <w:r>
        <w:rPr>
          <w:rFonts w:hint="eastAsia" w:eastAsia="仿宋_GB2312"/>
          <w:color w:val="auto"/>
          <w:sz w:val="24"/>
        </w:rPr>
        <w:t>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w:t>
      </w:r>
      <w:r>
        <w:rPr>
          <w:rFonts w:hint="eastAsia" w:eastAsia="仿宋_GB2312"/>
          <w:color w:val="000000"/>
          <w:sz w:val="24"/>
          <w:lang w:val="en-US" w:eastAsia="zh-CN"/>
        </w:rPr>
        <w:t>胶装成册</w:t>
      </w:r>
      <w:r>
        <w:rPr>
          <w:rFonts w:hint="eastAsia" w:eastAsia="仿宋_GB2312"/>
          <w:color w:val="000000"/>
          <w:sz w:val="24"/>
        </w:rPr>
        <w:t>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w:t>
      </w:r>
      <w:r>
        <w:rPr>
          <w:rFonts w:hint="eastAsia" w:eastAsia="仿宋_GB2312"/>
          <w:color w:val="000000"/>
          <w:sz w:val="24"/>
          <w:lang w:eastAsia="zh-CN"/>
        </w:rPr>
        <w:t>、</w:t>
      </w:r>
      <w:r>
        <w:rPr>
          <w:rFonts w:hint="eastAsia" w:eastAsia="仿宋_GB2312"/>
          <w:color w:val="000000"/>
          <w:sz w:val="24"/>
        </w:rPr>
        <w:t>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hint="eastAsia"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rPr>
        <w:t>5、报价单位必须具备</w:t>
      </w:r>
      <w:r>
        <w:rPr>
          <w:rFonts w:hint="eastAsia" w:eastAsia="仿宋_GB2312"/>
          <w:color w:val="000000"/>
          <w:sz w:val="24"/>
          <w:lang w:val="en-US" w:eastAsia="zh-CN"/>
        </w:rPr>
        <w:t>金属门窗工程</w:t>
      </w:r>
      <w:r>
        <w:rPr>
          <w:rFonts w:hint="eastAsia" w:eastAsia="仿宋_GB2312"/>
          <w:color w:val="000000"/>
          <w:sz w:val="24"/>
        </w:rPr>
        <w:t>专业承包资质。</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绩溪县云栖山院</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color w:val="000000"/>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eastAsia="仿宋_GB2312"/>
          <w:color w:val="000000"/>
          <w:sz w:val="24"/>
          <w:u w:val="single"/>
        </w:rPr>
        <w:t>15755161912</w:t>
      </w:r>
      <w:r>
        <w:rPr>
          <w:rFonts w:hint="eastAsia" w:eastAsia="仿宋_GB2312"/>
          <w:sz w:val="24"/>
          <w:u w:val="single"/>
        </w:rPr>
        <w:t xml:space="preserve">           </w:t>
      </w:r>
    </w:p>
    <w:p>
      <w:pPr>
        <w:spacing w:line="360" w:lineRule="auto"/>
        <w:ind w:firstLine="360" w:firstLineChars="150"/>
        <w:rPr>
          <w:rFonts w:hint="eastAsia" w:eastAsia="仿宋_GB2312"/>
          <w:color w:val="000000"/>
          <w:sz w:val="24"/>
          <w:u w:val="single"/>
        </w:rPr>
        <w:sectPr>
          <w:pgSz w:w="11906" w:h="16838"/>
          <w:pgMar w:top="1080" w:right="1440" w:bottom="1080" w:left="1440" w:header="851" w:footer="992" w:gutter="0"/>
          <w:pgNumType w:fmt="decimal"/>
          <w:cols w:space="720" w:num="1"/>
          <w:docGrid w:type="linesAndChars" w:linePitch="312" w:charSpace="0"/>
        </w:sectPr>
      </w:pPr>
      <w:r>
        <w:rPr>
          <w:rFonts w:hint="eastAsia" w:eastAsia="仿宋_GB2312"/>
          <w:color w:val="000000"/>
          <w:sz w:val="24"/>
        </w:rPr>
        <w:t>项目联系人（现场负责人 ）：</w:t>
      </w:r>
      <w:r>
        <w:rPr>
          <w:rFonts w:hint="eastAsia" w:eastAsia="仿宋_GB2312"/>
          <w:color w:val="000000"/>
          <w:sz w:val="24"/>
          <w:u w:val="single"/>
        </w:rPr>
        <w:t xml:space="preserve"> </w:t>
      </w:r>
      <w:r>
        <w:rPr>
          <w:rFonts w:hint="eastAsia" w:eastAsia="仿宋_GB2312"/>
          <w:sz w:val="24"/>
          <w:u w:val="single"/>
          <w:lang w:val="en-US" w:eastAsia="zh-CN"/>
        </w:rPr>
        <w:t>范文涛</w:t>
      </w:r>
      <w:r>
        <w:rPr>
          <w:rFonts w:eastAsia="仿宋_GB2312"/>
          <w:sz w:val="24"/>
          <w:u w:val="single"/>
        </w:rPr>
        <w:t>1</w:t>
      </w:r>
      <w:r>
        <w:rPr>
          <w:rFonts w:hint="eastAsia" w:eastAsia="仿宋_GB2312"/>
          <w:sz w:val="24"/>
          <w:u w:val="single"/>
          <w:lang w:val="en-US" w:eastAsia="zh-CN"/>
        </w:rPr>
        <w:t>5755154857</w:t>
      </w:r>
    </w:p>
    <w:p>
      <w:pPr>
        <w:spacing w:line="360" w:lineRule="auto"/>
        <w:ind w:firstLine="360" w:firstLineChars="150"/>
        <w:jc w:val="both"/>
        <w:rPr>
          <w:rFonts w:hint="eastAsia" w:eastAsia="仿宋_GB2312"/>
          <w:color w:val="000000"/>
          <w:sz w:val="24"/>
        </w:rPr>
      </w:pPr>
      <w:r>
        <w:rPr>
          <w:rFonts w:hint="eastAsia" w:eastAsia="仿宋_GB2312"/>
          <w:color w:val="000000"/>
          <w:sz w:val="24"/>
        </w:rPr>
        <w:t>附件1：</w:t>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jc w:val="left"/>
        <w:rPr>
          <w:rFonts w:hint="eastAsia" w:eastAsia="仿宋_GB2312"/>
          <w:color w:val="000000"/>
          <w:sz w:val="24"/>
        </w:rPr>
      </w:pPr>
      <w:r>
        <w:rPr>
          <w:rFonts w:hint="eastAsia" w:eastAsia="仿宋_GB2312"/>
          <w:color w:val="000000"/>
          <w:sz w:val="24"/>
        </w:rPr>
        <w:t>根据已收到</w:t>
      </w:r>
      <w:r>
        <w:rPr>
          <w:rFonts w:hint="eastAsia" w:eastAsia="仿宋_GB2312"/>
          <w:sz w:val="24"/>
        </w:rPr>
        <w:t>云栖山院商业房地产开发项目</w:t>
      </w:r>
      <w:r>
        <w:rPr>
          <w:rFonts w:hint="eastAsia" w:eastAsia="仿宋_GB2312"/>
          <w:sz w:val="24"/>
          <w:lang w:val="en-US" w:eastAsia="zh-CN"/>
        </w:rPr>
        <w:t>门窗</w:t>
      </w:r>
      <w:r>
        <w:rPr>
          <w:rFonts w:hint="eastAsia" w:eastAsia="仿宋_GB2312"/>
          <w:sz w:val="24"/>
        </w:rPr>
        <w:t>工程</w:t>
      </w:r>
      <w:r>
        <w:rPr>
          <w:rFonts w:hint="eastAsia" w:eastAsia="仿宋_GB2312"/>
          <w:color w:val="000000"/>
          <w:sz w:val="24"/>
        </w:rPr>
        <w:t>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4"/>
        <w:tblW w:w="94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9"/>
        <w:gridCol w:w="1250"/>
        <w:gridCol w:w="1325"/>
        <w:gridCol w:w="938"/>
        <w:gridCol w:w="1137"/>
        <w:gridCol w:w="922"/>
        <w:gridCol w:w="875"/>
        <w:gridCol w:w="1175"/>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洞口尺寸（mm）</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计划用量</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单价（元）</w:t>
            </w: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总价（元）</w:t>
            </w: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c>
          <w:tcPr>
            <w:tcW w:w="1175" w:type="dxa"/>
            <w:tcBorders>
              <w:top w:val="nil"/>
              <w:left w:val="single" w:color="auto"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FF0000"/>
                <w:kern w:val="0"/>
                <w:sz w:val="22"/>
                <w:szCs w:val="22"/>
                <w:u w:val="none"/>
                <w:shd w:val="clear"/>
                <w:lang w:val="en-US" w:eastAsia="zh-CN" w:bidi="ar"/>
              </w:rPr>
              <w:t>含税</w:t>
            </w: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FF0000"/>
                <w:kern w:val="0"/>
                <w:sz w:val="22"/>
                <w:szCs w:val="22"/>
                <w:u w:val="none"/>
                <w:shd w:val="clear"/>
                <w:lang w:val="en-US" w:eastAsia="zh-CN" w:bidi="ar"/>
              </w:rPr>
              <w:t>含税</w:t>
            </w: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175" w:type="dxa"/>
            <w:tcBorders>
              <w:top w:val="nil"/>
              <w:left w:val="single" w:color="auto" w:sz="4" w:space="0"/>
              <w:bottom w:val="nil"/>
              <w:right w:val="nil"/>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M0921</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900*2100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1、窗类型：铝合金low-e透明中空玻璃窗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2、窗材质：65系列断热铝合金型材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3、玻璃品种、厚度：色65系列（6low-E+12A+6）透明中空玻璃</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4、包含所有五金配件费用、报价人自行考虑报价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kern w:val="0"/>
                <w:sz w:val="22"/>
                <w:szCs w:val="22"/>
                <w:shd w:val="clear" w:fill="FFFFFF"/>
                <w:lang w:val="en-US" w:eastAsia="zh-CN" w:bidi="ar"/>
              </w:rPr>
              <w:t>5、其他：详见设计图纸、答疑、询价文件、施工规范及相关验收要求</w:t>
            </w:r>
          </w:p>
          <w:p>
            <w:pPr>
              <w:tabs>
                <w:tab w:val="left" w:pos="365"/>
              </w:tabs>
              <w:jc w:val="left"/>
              <w:rPr>
                <w:rFonts w:hint="default" w:ascii="宋体" w:hAnsi="宋体" w:eastAsia="宋体" w:cs="宋体"/>
                <w:i w:val="0"/>
                <w:iCs w:val="0"/>
                <w:color w:val="000000"/>
                <w:sz w:val="22"/>
                <w:szCs w:val="22"/>
                <w:u w:val="none"/>
                <w:lang w:val="en-US" w:eastAsia="zh-CN"/>
              </w:rPr>
            </w:pPr>
            <w:r>
              <w:rPr>
                <w:rFonts w:hint="eastAsia" w:eastAsia="仿宋_GB2312"/>
                <w:b/>
                <w:bCs/>
                <w:color w:val="FF0000"/>
                <w:sz w:val="28"/>
                <w:szCs w:val="28"/>
                <w:lang w:val="en-US" w:eastAsia="zh-CN"/>
              </w:rPr>
              <w:t>6、门窗具体样式参照现场样板房施工。</w:t>
            </w:r>
          </w:p>
        </w:tc>
        <w:tc>
          <w:tcPr>
            <w:tcW w:w="1175" w:type="dxa"/>
            <w:tcBorders>
              <w:top w:val="nil"/>
              <w:left w:val="single" w:color="auto" w:sz="4" w:space="0"/>
              <w:bottom w:val="nil"/>
              <w:right w:val="nil"/>
            </w:tcBorders>
            <w:shd w:val="clear" w:color="auto" w:fill="auto"/>
            <w:noWrap/>
            <w:vAlign w:val="center"/>
          </w:tcPr>
          <w:p>
            <w:pPr>
              <w:tabs>
                <w:tab w:val="left" w:pos="365"/>
              </w:tabs>
              <w:jc w:val="left"/>
              <w:rPr>
                <w:rFonts w:hint="eastAsia" w:eastAsia="仿宋_GB2312"/>
                <w:b/>
                <w:bCs/>
                <w:color w:val="FF00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M1024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M1227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M1521</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1500*2100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M1526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M1826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M4223</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4200*2300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M4230</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4200*3000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MLC2623</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2600*2300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MLC2627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MLC2721</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2700*2100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MLC2826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MLC2924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MLC2927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2900*2700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MLC3026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MLC3026'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3000*2650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MLC3426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MLC3626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MLC3826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MLC3926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MLC4236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4200*3600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MLC4427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4400*2700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MLC4726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MLC5326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窗</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C0615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C0618</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600*1800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C0824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C0922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C0922A</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C1015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C1018</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1000*1800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C1206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C1218</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1200*1800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C1219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C1416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1400*1600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C1506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C1517</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1500*1700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C1522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C1524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C1619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C1624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C1819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C1828</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1800*2800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C1926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C2033</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2000*3300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C2024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C2119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C2422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C2424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C2522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C2524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C2623</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2600*2300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C2630</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2600*3000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C2719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C2915</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2900*1500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C3029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3000*2900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C3230</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3200*3000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C3624</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3600*2400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C4219</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4200*1900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lang w:val="en-US" w:eastAsia="zh-CN"/>
              </w:rPr>
            </w:pP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百叶窗</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BYC1126</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1100*2600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BYC1212</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1200*1200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BYC1223</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1200*2300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60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25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BYC1230</w:t>
            </w:r>
          </w:p>
        </w:tc>
        <w:tc>
          <w:tcPr>
            <w:tcW w:w="132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1200*3000</w:t>
            </w:r>
          </w:p>
        </w:tc>
        <w:tc>
          <w:tcPr>
            <w:tcW w:w="93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樘</w:t>
            </w:r>
          </w:p>
        </w:tc>
        <w:tc>
          <w:tcPr>
            <w:tcW w:w="113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922"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8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5259"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总价合计：</w:t>
            </w:r>
          </w:p>
        </w:tc>
        <w:tc>
          <w:tcPr>
            <w:tcW w:w="179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175" w:type="dxa"/>
            <w:tcBorders>
              <w:top w:val="nil"/>
              <w:left w:val="single" w:color="auto" w:sz="4" w:space="0"/>
              <w:bottom w:val="nil"/>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bl>
    <w:p>
      <w:pPr>
        <w:spacing w:line="360" w:lineRule="auto"/>
        <w:rPr>
          <w:rFonts w:hint="eastAsia" w:ascii="仿宋_GB2312" w:hAnsi="宋体" w:eastAsia="仿宋_GB2312"/>
          <w:sz w:val="24"/>
        </w:rPr>
      </w:pPr>
      <w:r>
        <w:rPr>
          <w:rFonts w:hint="eastAsia" w:ascii="仿宋_GB2312" w:hAnsi="宋体" w:eastAsia="仿宋_GB2312"/>
          <w:sz w:val="24"/>
        </w:rPr>
        <w:t>注：注明型材及五金配件品牌及税点。</w:t>
      </w:r>
    </w:p>
    <w:p>
      <w:pPr>
        <w:spacing w:line="360" w:lineRule="auto"/>
        <w:jc w:val="center"/>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报价书</w:t>
      </w:r>
    </w:p>
    <w:tbl>
      <w:tblPr>
        <w:tblStyle w:val="4"/>
        <w:tblpPr w:leftFromText="180" w:rightFromText="180" w:vertAnchor="page" w:horzAnchor="page" w:tblpX="934" w:tblpY="5199"/>
        <w:tblOverlap w:val="never"/>
        <w:tblW w:w="10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572"/>
        <w:gridCol w:w="2050"/>
        <w:gridCol w:w="1837"/>
        <w:gridCol w:w="713"/>
        <w:gridCol w:w="1437"/>
        <w:gridCol w:w="1725"/>
        <w:gridCol w:w="1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72"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hd w:val="clear" w:fill="auto"/>
              </w:rPr>
              <w:t>序号</w:t>
            </w:r>
          </w:p>
        </w:tc>
        <w:tc>
          <w:tcPr>
            <w:tcW w:w="2050"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hd w:val="clear" w:fill="auto"/>
              </w:rPr>
              <w:t>产品名称</w:t>
            </w:r>
          </w:p>
        </w:tc>
        <w:tc>
          <w:tcPr>
            <w:tcW w:w="1837"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hd w:val="clear" w:fill="auto"/>
              </w:rPr>
              <w:t>规格型号</w:t>
            </w:r>
          </w:p>
        </w:tc>
        <w:tc>
          <w:tcPr>
            <w:tcW w:w="713"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hd w:val="clear" w:fill="auto"/>
              </w:rPr>
              <w:t>单位</w:t>
            </w:r>
          </w:p>
        </w:tc>
        <w:tc>
          <w:tcPr>
            <w:tcW w:w="1437"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zCs w:val="24"/>
                <w:shd w:val="clear" w:fill="auto"/>
              </w:rPr>
              <w:t>预计总用量</w:t>
            </w:r>
          </w:p>
        </w:tc>
        <w:tc>
          <w:tcPr>
            <w:tcW w:w="1725" w:type="dxa"/>
            <w:shd w:val="clear" w:color="000000" w:fill="FFFFFF"/>
            <w:tcMar>
              <w:left w:w="108" w:type="dxa"/>
              <w:right w:w="108" w:type="dxa"/>
            </w:tcMar>
            <w:vAlign w:val="center"/>
          </w:tcPr>
          <w:p>
            <w:pPr>
              <w:spacing w:before="0" w:after="0" w:line="240" w:lineRule="auto"/>
              <w:ind w:left="0" w:right="0" w:firstLine="0"/>
              <w:jc w:val="center"/>
              <w:rPr>
                <w:rFonts w:hint="default" w:eastAsia="仿宋"/>
                <w:spacing w:val="0"/>
                <w:position w:val="0"/>
                <w:lang w:val="en-US" w:eastAsia="zh-CN"/>
              </w:rPr>
            </w:pPr>
            <w:r>
              <w:rPr>
                <w:rFonts w:ascii="仿宋" w:hAnsi="仿宋" w:eastAsia="仿宋" w:cs="仿宋"/>
                <w:color w:val="000000"/>
                <w:spacing w:val="0"/>
                <w:position w:val="0"/>
                <w:sz w:val="24"/>
                <w:shd w:val="clear" w:fill="auto"/>
              </w:rPr>
              <w:t>单价</w:t>
            </w:r>
            <w:r>
              <w:rPr>
                <w:rFonts w:hint="eastAsia" w:ascii="仿宋" w:hAnsi="仿宋" w:eastAsia="仿宋" w:cs="仿宋"/>
                <w:color w:val="000000"/>
                <w:spacing w:val="0"/>
                <w:position w:val="0"/>
                <w:sz w:val="24"/>
                <w:shd w:val="clear" w:fill="auto"/>
                <w:lang w:val="en-US" w:eastAsia="zh-CN"/>
              </w:rPr>
              <w:t>/元（含9%税）</w:t>
            </w:r>
          </w:p>
        </w:tc>
        <w:tc>
          <w:tcPr>
            <w:tcW w:w="1876" w:type="dxa"/>
            <w:shd w:val="clear" w:color="000000" w:fill="FFFFFF"/>
            <w:tcMar>
              <w:left w:w="108" w:type="dxa"/>
              <w:right w:w="108" w:type="dxa"/>
            </w:tcMar>
            <w:vAlign w:val="center"/>
          </w:tcPr>
          <w:p>
            <w:pPr>
              <w:spacing w:before="0" w:after="0" w:line="240" w:lineRule="auto"/>
              <w:ind w:left="0" w:right="0" w:firstLine="0"/>
              <w:jc w:val="center"/>
              <w:rPr>
                <w:spacing w:val="0"/>
                <w:position w:val="0"/>
              </w:rPr>
            </w:pPr>
            <w:r>
              <w:rPr>
                <w:rFonts w:ascii="仿宋" w:hAnsi="仿宋" w:eastAsia="仿宋" w:cs="仿宋"/>
                <w:color w:val="000000"/>
                <w:spacing w:val="0"/>
                <w:position w:val="0"/>
                <w:sz w:val="24"/>
                <w:shd w:val="clear" w:fil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1</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铝合金玻璃门</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见附表</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1437" w:type="dxa"/>
            <w:shd w:val="clear" w:color="000000" w:fill="FFFFFF"/>
            <w:tcMar>
              <w:left w:w="108" w:type="dxa"/>
              <w:right w:w="108" w:type="dxa"/>
            </w:tcMar>
            <w:vAlign w:val="center"/>
          </w:tcPr>
          <w:p>
            <w:pPr>
              <w:spacing w:before="0" w:after="200" w:line="240" w:lineRule="auto"/>
              <w:ind w:left="0" w:right="0" w:firstLine="0"/>
              <w:jc w:val="center"/>
              <w:rPr>
                <w:rFonts w:hint="default" w:eastAsia="宋体"/>
                <w:spacing w:val="0"/>
                <w:position w:val="0"/>
                <w:lang w:val="en-US" w:eastAsia="zh-CN"/>
              </w:rPr>
            </w:pPr>
            <w:r>
              <w:rPr>
                <w:rFonts w:hint="eastAsia"/>
                <w:spacing w:val="0"/>
                <w:position w:val="0"/>
                <w:lang w:val="en-US" w:eastAsia="zh-CN"/>
              </w:rPr>
              <w:t>227.55</w:t>
            </w:r>
          </w:p>
        </w:tc>
        <w:tc>
          <w:tcPr>
            <w:tcW w:w="1725" w:type="dxa"/>
            <w:shd w:val="clear" w:color="000000" w:fill="FFFFFF"/>
            <w:tcMar>
              <w:left w:w="108" w:type="dxa"/>
              <w:right w:w="108" w:type="dxa"/>
            </w:tcMar>
            <w:vAlign w:val="center"/>
          </w:tcPr>
          <w:p>
            <w:pPr>
              <w:spacing w:before="0" w:after="0" w:line="240" w:lineRule="auto"/>
              <w:ind w:left="0" w:right="0" w:firstLine="0"/>
              <w:jc w:val="center"/>
              <w:rPr>
                <w:rFonts w:hint="default"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1"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2</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铝合金玻璃门联窗</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见附表</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1437" w:type="dxa"/>
            <w:shd w:val="clear" w:color="000000" w:fill="FFFFFF"/>
            <w:tcMar>
              <w:left w:w="108" w:type="dxa"/>
              <w:right w:w="108" w:type="dxa"/>
            </w:tcMar>
            <w:vAlign w:val="center"/>
          </w:tcPr>
          <w:p>
            <w:pPr>
              <w:spacing w:before="0" w:after="200" w:line="240" w:lineRule="auto"/>
              <w:ind w:left="0" w:leftChars="0" w:right="0" w:rightChars="0" w:firstLine="0" w:firstLineChars="0"/>
              <w:jc w:val="center"/>
              <w:rPr>
                <w:rFonts w:hint="default"/>
                <w:spacing w:val="0"/>
                <w:position w:val="0"/>
                <w:lang w:val="en-US" w:eastAsia="zh-CN"/>
              </w:rPr>
            </w:pPr>
            <w:r>
              <w:rPr>
                <w:rFonts w:hint="eastAsia"/>
                <w:spacing w:val="0"/>
                <w:position w:val="0"/>
                <w:lang w:val="en-US" w:eastAsia="zh-CN"/>
              </w:rPr>
              <w:t>1794.73</w:t>
            </w:r>
          </w:p>
        </w:tc>
        <w:tc>
          <w:tcPr>
            <w:tcW w:w="1725" w:type="dxa"/>
            <w:shd w:val="clear" w:color="000000" w:fill="FFFFFF"/>
            <w:tcMar>
              <w:left w:w="108" w:type="dxa"/>
              <w:right w:w="108" w:type="dxa"/>
            </w:tcMar>
            <w:vAlign w:val="center"/>
          </w:tcPr>
          <w:p>
            <w:pPr>
              <w:spacing w:before="0" w:after="0" w:line="240" w:lineRule="auto"/>
              <w:ind w:left="0" w:leftChars="0" w:right="0" w:rightChars="0" w:firstLine="0" w:firstLineChars="0"/>
              <w:jc w:val="center"/>
              <w:rPr>
                <w:rFonts w:hint="eastAsia"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1"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3</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铝合金玻璃窗</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见附表</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1437" w:type="dxa"/>
            <w:shd w:val="clear" w:color="000000" w:fill="FFFFFF"/>
            <w:tcMar>
              <w:left w:w="108" w:type="dxa"/>
              <w:right w:w="108" w:type="dxa"/>
            </w:tcMar>
            <w:vAlign w:val="center"/>
          </w:tcPr>
          <w:p>
            <w:pPr>
              <w:spacing w:before="0" w:after="200" w:line="240" w:lineRule="auto"/>
              <w:ind w:left="0" w:leftChars="0" w:right="0" w:rightChars="0" w:firstLine="0" w:firstLineChars="0"/>
              <w:jc w:val="center"/>
              <w:rPr>
                <w:rFonts w:hint="default" w:eastAsia="宋体"/>
                <w:spacing w:val="0"/>
                <w:position w:val="0"/>
                <w:lang w:val="en-US" w:eastAsia="zh-CN"/>
              </w:rPr>
            </w:pPr>
            <w:r>
              <w:rPr>
                <w:rFonts w:hint="eastAsia"/>
                <w:spacing w:val="0"/>
                <w:position w:val="0"/>
                <w:lang w:val="en-US" w:eastAsia="zh-CN"/>
              </w:rPr>
              <w:t>2081.6</w:t>
            </w:r>
          </w:p>
        </w:tc>
        <w:tc>
          <w:tcPr>
            <w:tcW w:w="1725" w:type="dxa"/>
            <w:shd w:val="clear" w:color="000000" w:fill="FFFFFF"/>
            <w:tcMar>
              <w:left w:w="108" w:type="dxa"/>
              <w:right w:w="108" w:type="dxa"/>
            </w:tcMar>
            <w:vAlign w:val="center"/>
          </w:tcPr>
          <w:p>
            <w:pPr>
              <w:spacing w:before="0" w:after="0" w:line="240" w:lineRule="auto"/>
              <w:ind w:left="0" w:leftChars="0" w:right="0" w:rightChars="0" w:firstLine="0" w:firstLineChars="0"/>
              <w:jc w:val="center"/>
              <w:rPr>
                <w:rFonts w:hint="eastAsia"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9"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4</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铝合金百叶窗</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材质厚度1.2mm，叶片80mm，页间距70mm</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1437" w:type="dxa"/>
            <w:shd w:val="clear" w:color="000000" w:fill="FFFFFF"/>
            <w:tcMar>
              <w:left w:w="108" w:type="dxa"/>
              <w:right w:w="108" w:type="dxa"/>
            </w:tcMar>
            <w:vAlign w:val="center"/>
          </w:tcPr>
          <w:p>
            <w:pPr>
              <w:spacing w:before="0" w:after="200" w:line="240" w:lineRule="auto"/>
              <w:ind w:left="0" w:right="0" w:firstLine="0"/>
              <w:jc w:val="center"/>
              <w:rPr>
                <w:rFonts w:hint="default" w:eastAsia="宋体"/>
                <w:spacing w:val="0"/>
                <w:position w:val="0"/>
                <w:lang w:val="en-US" w:eastAsia="zh-CN"/>
              </w:rPr>
            </w:pPr>
            <w:r>
              <w:rPr>
                <w:rFonts w:hint="eastAsia"/>
                <w:spacing w:val="0"/>
                <w:position w:val="0"/>
                <w:lang w:val="en-US" w:eastAsia="zh-CN"/>
              </w:rPr>
              <w:t>116.72</w:t>
            </w:r>
          </w:p>
        </w:tc>
        <w:tc>
          <w:tcPr>
            <w:tcW w:w="1725" w:type="dxa"/>
            <w:shd w:val="clear" w:color="000000" w:fill="FFFFFF"/>
            <w:tcMar>
              <w:left w:w="108" w:type="dxa"/>
              <w:right w:w="108" w:type="dxa"/>
            </w:tcMar>
            <w:vAlign w:val="center"/>
          </w:tcPr>
          <w:p>
            <w:pPr>
              <w:spacing w:before="0" w:after="0" w:line="240" w:lineRule="auto"/>
              <w:ind w:left="0" w:right="0" w:firstLine="0"/>
              <w:jc w:val="center"/>
              <w:rPr>
                <w:rFonts w:hint="default"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7" w:hRule="atLeast"/>
          <w:jc w:val="center"/>
        </w:trPr>
        <w:tc>
          <w:tcPr>
            <w:tcW w:w="6609" w:type="dxa"/>
            <w:gridSpan w:val="5"/>
            <w:shd w:val="clear" w:color="000000" w:fill="FFFFFF"/>
            <w:tcMar>
              <w:left w:w="108" w:type="dxa"/>
              <w:right w:w="108" w:type="dxa"/>
            </w:tcMar>
            <w:vAlign w:val="center"/>
          </w:tcPr>
          <w:p>
            <w:pPr>
              <w:tabs>
                <w:tab w:val="left" w:pos="6017"/>
              </w:tabs>
              <w:spacing w:before="0" w:after="200" w:line="240" w:lineRule="auto"/>
              <w:ind w:left="0" w:right="0" w:firstLine="0"/>
              <w:jc w:val="right"/>
              <w:rPr>
                <w:rFonts w:hint="default" w:eastAsia="宋体"/>
                <w:spacing w:val="0"/>
                <w:position w:val="0"/>
                <w:lang w:val="en-US" w:eastAsia="zh-CN"/>
              </w:rPr>
            </w:pPr>
            <w:r>
              <w:rPr>
                <w:rFonts w:hint="eastAsia"/>
                <w:spacing w:val="0"/>
                <w:position w:val="0"/>
                <w:lang w:val="en-US" w:eastAsia="zh-CN"/>
              </w:rPr>
              <w:t>合计：</w:t>
            </w:r>
          </w:p>
        </w:tc>
        <w:tc>
          <w:tcPr>
            <w:tcW w:w="1725" w:type="dxa"/>
            <w:shd w:val="clear" w:color="000000" w:fill="FFFFFF"/>
            <w:tcMar>
              <w:left w:w="108" w:type="dxa"/>
              <w:right w:w="108" w:type="dxa"/>
            </w:tcMar>
            <w:vAlign w:val="center"/>
          </w:tcPr>
          <w:p>
            <w:pPr>
              <w:spacing w:before="0" w:after="0" w:line="240" w:lineRule="auto"/>
              <w:ind w:left="0" w:right="0" w:firstLine="0"/>
              <w:jc w:val="center"/>
              <w:rPr>
                <w:rFonts w:hint="default"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center"/>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7" w:hRule="atLeast"/>
          <w:jc w:val="center"/>
        </w:trPr>
        <w:tc>
          <w:tcPr>
            <w:tcW w:w="10210" w:type="dxa"/>
            <w:gridSpan w:val="7"/>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eastAsia="宋体" w:cs="宋体"/>
                <w:color w:val="auto"/>
                <w:spacing w:val="0"/>
                <w:position w:val="0"/>
                <w:sz w:val="22"/>
                <w:shd w:val="clear" w:fill="auto"/>
                <w:lang w:val="en-US" w:eastAsia="zh-CN"/>
              </w:rPr>
            </w:pPr>
            <w:r>
              <w:rPr>
                <w:rFonts w:hint="eastAsia" w:ascii="宋体" w:hAnsi="宋体" w:cs="宋体"/>
                <w:color w:val="auto"/>
                <w:spacing w:val="0"/>
                <w:position w:val="0"/>
                <w:sz w:val="28"/>
                <w:szCs w:val="32"/>
                <w:shd w:val="clear" w:fill="auto"/>
                <w:lang w:val="en-US" w:eastAsia="zh-CN"/>
              </w:rPr>
              <w:t>以下工程量不计入总报价内，只需填写单价即可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77" w:hRule="atLeast"/>
          <w:jc w:val="center"/>
        </w:trPr>
        <w:tc>
          <w:tcPr>
            <w:tcW w:w="572" w:type="dxa"/>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序号</w:t>
            </w:r>
          </w:p>
        </w:tc>
        <w:tc>
          <w:tcPr>
            <w:tcW w:w="2050" w:type="dxa"/>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产品名称</w:t>
            </w:r>
          </w:p>
        </w:tc>
        <w:tc>
          <w:tcPr>
            <w:tcW w:w="1837" w:type="dxa"/>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规格型号</w:t>
            </w:r>
          </w:p>
        </w:tc>
        <w:tc>
          <w:tcPr>
            <w:tcW w:w="713" w:type="dxa"/>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单位</w:t>
            </w:r>
          </w:p>
        </w:tc>
        <w:tc>
          <w:tcPr>
            <w:tcW w:w="3162" w:type="dxa"/>
            <w:gridSpan w:val="2"/>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单价/元（含9%税）</w:t>
            </w:r>
          </w:p>
        </w:tc>
        <w:tc>
          <w:tcPr>
            <w:tcW w:w="1876" w:type="dxa"/>
            <w:shd w:val="clear" w:color="000000" w:fill="FFFFFF"/>
            <w:tcMar>
              <w:left w:w="108" w:type="dxa"/>
              <w:right w:w="108" w:type="dxa"/>
            </w:tcMar>
            <w:vAlign w:val="center"/>
          </w:tcPr>
          <w:p>
            <w:pPr>
              <w:spacing w:before="0" w:after="200" w:line="240" w:lineRule="auto"/>
              <w:ind w:left="0" w:right="0" w:firstLine="0"/>
              <w:jc w:val="center"/>
              <w:rPr>
                <w:rFonts w:hint="default" w:ascii="宋体" w:hAnsi="宋体" w:cs="宋体"/>
                <w:color w:val="auto"/>
                <w:spacing w:val="0"/>
                <w:position w:val="0"/>
                <w:sz w:val="22"/>
                <w:shd w:val="clear" w:fill="auto"/>
                <w:lang w:val="en-US" w:eastAsia="zh-CN"/>
              </w:rPr>
            </w:pPr>
            <w:r>
              <w:rPr>
                <w:rFonts w:hint="eastAsia" w:ascii="宋体" w:hAnsi="宋体" w:cs="宋体"/>
                <w:color w:val="auto"/>
                <w:spacing w:val="0"/>
                <w:position w:val="0"/>
                <w:sz w:val="22"/>
                <w:shd w:val="clear" w:fill="auto"/>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79"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1</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钢附框</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20*40mm</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center"/>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m</w:t>
            </w:r>
          </w:p>
        </w:tc>
        <w:tc>
          <w:tcPr>
            <w:tcW w:w="3162" w:type="dxa"/>
            <w:gridSpan w:val="2"/>
            <w:shd w:val="clear" w:color="000000" w:fill="FFFFFF"/>
            <w:tcMar>
              <w:left w:w="108" w:type="dxa"/>
              <w:right w:w="108" w:type="dxa"/>
            </w:tcMar>
            <w:vAlign w:val="center"/>
          </w:tcPr>
          <w:p>
            <w:pPr>
              <w:spacing w:before="0" w:after="0" w:line="240" w:lineRule="auto"/>
              <w:ind w:left="0" w:right="0" w:firstLine="0"/>
              <w:jc w:val="center"/>
              <w:rPr>
                <w:rFonts w:hint="default"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91" w:hRule="atLeast"/>
          <w:jc w:val="center"/>
        </w:trPr>
        <w:tc>
          <w:tcPr>
            <w:tcW w:w="572"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2</w:t>
            </w:r>
          </w:p>
        </w:tc>
        <w:tc>
          <w:tcPr>
            <w:tcW w:w="2050"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纱窗（注明材质）</w:t>
            </w:r>
          </w:p>
        </w:tc>
        <w:tc>
          <w:tcPr>
            <w:tcW w:w="1837" w:type="dxa"/>
            <w:shd w:val="clear" w:color="000000" w:fill="FFFFFF"/>
            <w:tcMar>
              <w:left w:w="108" w:type="dxa"/>
              <w:right w:w="108" w:type="dxa"/>
            </w:tcMar>
            <w:vAlign w:val="center"/>
          </w:tcPr>
          <w:p>
            <w:pPr>
              <w:spacing w:before="0" w:after="200" w:line="240" w:lineRule="auto"/>
              <w:ind w:left="0" w:leftChars="0" w:right="0" w:rightChars="0" w:firstLine="0" w:firstLineChars="0"/>
              <w:jc w:val="left"/>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713" w:type="dxa"/>
            <w:shd w:val="clear" w:color="000000" w:fill="FFFFFF"/>
            <w:tcMar>
              <w:left w:w="108" w:type="dxa"/>
              <w:right w:w="108" w:type="dxa"/>
            </w:tcMar>
            <w:vAlign w:val="center"/>
          </w:tcPr>
          <w:p>
            <w:pPr>
              <w:spacing w:before="0" w:after="200" w:line="240" w:lineRule="auto"/>
              <w:ind w:left="0" w:leftChars="0" w:right="0" w:rightChars="0" w:firstLine="0" w:firstLineChars="0"/>
              <w:jc w:val="center"/>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3162" w:type="dxa"/>
            <w:gridSpan w:val="2"/>
            <w:shd w:val="clear" w:color="000000" w:fill="FFFFFF"/>
            <w:tcMar>
              <w:left w:w="108" w:type="dxa"/>
              <w:right w:w="108" w:type="dxa"/>
            </w:tcMar>
            <w:vAlign w:val="center"/>
          </w:tcPr>
          <w:p>
            <w:pPr>
              <w:spacing w:before="0" w:after="0" w:line="240" w:lineRule="auto"/>
              <w:ind w:left="0" w:right="0" w:firstLine="0"/>
              <w:jc w:val="center"/>
              <w:rPr>
                <w:rFonts w:hint="eastAsia"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spacing w:before="0" w:after="200" w:line="240" w:lineRule="auto"/>
              <w:ind w:left="0" w:right="0" w:firstLine="0"/>
              <w:jc w:val="left"/>
              <w:rPr>
                <w:rFonts w:ascii="宋体" w:hAnsi="宋体" w:eastAsia="宋体" w:cs="宋体"/>
                <w:color w:val="auto"/>
                <w:spacing w:val="0"/>
                <w:position w:val="0"/>
                <w:sz w:val="22"/>
                <w:shd w:val="clear" w:fil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55" w:hRule="atLeast"/>
          <w:jc w:val="center"/>
        </w:trPr>
        <w:tc>
          <w:tcPr>
            <w:tcW w:w="572" w:type="dxa"/>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left"/>
              <w:textAlignment w:val="auto"/>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3</w:t>
            </w:r>
          </w:p>
        </w:tc>
        <w:tc>
          <w:tcPr>
            <w:tcW w:w="2050" w:type="dxa"/>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left"/>
              <w:textAlignment w:val="auto"/>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艺术格花（不含玻璃）</w:t>
            </w:r>
          </w:p>
        </w:tc>
        <w:tc>
          <w:tcPr>
            <w:tcW w:w="1837" w:type="dxa"/>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left"/>
              <w:textAlignment w:val="auto"/>
              <w:rPr>
                <w:rFonts w:hint="default"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以图纸样式</w:t>
            </w:r>
          </w:p>
        </w:tc>
        <w:tc>
          <w:tcPr>
            <w:tcW w:w="713" w:type="dxa"/>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0" w:firstLineChars="0"/>
              <w:jc w:val="center"/>
              <w:textAlignment w:val="auto"/>
              <w:rPr>
                <w:rFonts w:hint="eastAsia" w:ascii="仿宋" w:hAnsi="仿宋" w:eastAsia="仿宋" w:cs="仿宋"/>
                <w:color w:val="000000"/>
                <w:spacing w:val="0"/>
                <w:position w:val="0"/>
                <w:sz w:val="24"/>
                <w:shd w:val="clear" w:fill="auto"/>
                <w:lang w:val="en-US" w:eastAsia="zh-CN"/>
              </w:rPr>
            </w:pPr>
            <w:r>
              <w:rPr>
                <w:rFonts w:hint="eastAsia" w:ascii="仿宋" w:hAnsi="仿宋" w:eastAsia="仿宋" w:cs="仿宋"/>
                <w:color w:val="000000"/>
                <w:spacing w:val="0"/>
                <w:position w:val="0"/>
                <w:sz w:val="24"/>
                <w:shd w:val="clear" w:fill="auto"/>
                <w:lang w:val="en-US" w:eastAsia="zh-CN"/>
              </w:rPr>
              <w:t>㎡</w:t>
            </w:r>
          </w:p>
        </w:tc>
        <w:tc>
          <w:tcPr>
            <w:tcW w:w="3162" w:type="dxa"/>
            <w:gridSpan w:val="2"/>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right="0" w:firstLine="0"/>
              <w:jc w:val="center"/>
              <w:textAlignment w:val="auto"/>
              <w:rPr>
                <w:rFonts w:hint="eastAsia" w:ascii="宋体" w:hAnsi="宋体" w:eastAsia="宋体" w:cs="宋体"/>
                <w:color w:val="auto"/>
                <w:spacing w:val="0"/>
                <w:position w:val="0"/>
                <w:sz w:val="22"/>
                <w:shd w:val="clear" w:fill="auto"/>
                <w:lang w:val="en-US" w:eastAsia="zh-CN"/>
              </w:rPr>
            </w:pPr>
          </w:p>
        </w:tc>
        <w:tc>
          <w:tcPr>
            <w:tcW w:w="1876" w:type="dxa"/>
            <w:shd w:val="clear" w:color="000000" w:fill="FFFFFF"/>
            <w:tcMar>
              <w:left w:w="108" w:type="dxa"/>
              <w:right w:w="108" w:type="dxa"/>
            </w:tcMar>
            <w:vAlign w:val="center"/>
          </w:tcPr>
          <w:p>
            <w:pPr>
              <w:keepNext w:val="0"/>
              <w:keepLines w:val="0"/>
              <w:pageBreakBefore w:val="0"/>
              <w:widowControl w:val="0"/>
              <w:kinsoku/>
              <w:wordWrap/>
              <w:overflowPunct/>
              <w:topLinePunct w:val="0"/>
              <w:autoSpaceDE/>
              <w:autoSpaceDN/>
              <w:bidi w:val="0"/>
              <w:adjustRightInd/>
              <w:snapToGrid w:val="0"/>
              <w:spacing w:before="0" w:line="240" w:lineRule="auto"/>
              <w:ind w:left="0" w:right="0" w:firstLine="0"/>
              <w:jc w:val="left"/>
              <w:textAlignment w:val="auto"/>
              <w:rPr>
                <w:rFonts w:ascii="宋体" w:hAnsi="宋体" w:eastAsia="宋体" w:cs="宋体"/>
                <w:color w:val="auto"/>
                <w:spacing w:val="0"/>
                <w:position w:val="0"/>
                <w:sz w:val="22"/>
                <w:shd w:val="clear" w:fill="auto"/>
              </w:rPr>
            </w:pPr>
          </w:p>
        </w:tc>
      </w:tr>
    </w:tbl>
    <w:p>
      <w:pPr>
        <w:spacing w:line="360" w:lineRule="auto"/>
        <w:rPr>
          <w:rFonts w:ascii="仿宋_GB2312" w:hAnsi="宋体" w:eastAsia="仿宋_GB2312"/>
          <w:sz w:val="24"/>
        </w:rPr>
      </w:pP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w:t>
      </w:r>
      <w:r>
        <w:rPr>
          <w:rFonts w:hint="eastAsia" w:eastAsia="仿宋_GB2312"/>
          <w:color w:val="000000"/>
          <w:sz w:val="24"/>
          <w:lang w:val="en-US" w:eastAsia="zh-CN"/>
        </w:rPr>
        <w:t>5</w:t>
      </w:r>
      <w:r>
        <w:rPr>
          <w:rFonts w:hint="eastAsia" w:eastAsia="仿宋_GB2312"/>
          <w:color w:val="000000"/>
          <w:sz w:val="24"/>
        </w:rPr>
        <w:t>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6、如果我方被选定为成交人，我方将按照规定在签订合同前提交壹拾万元履约保证金或履约保函。如果我方违约，我方同意将履约保证金作为违约金的一部分，你方有权不予返还。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hint="eastAsia" w:eastAsia="仿宋_GB2312"/>
          <w:color w:val="000000"/>
          <w:sz w:val="24"/>
        </w:rPr>
        <w:sectPr>
          <w:pgSz w:w="11906" w:h="16838"/>
          <w:pgMar w:top="1440" w:right="1800" w:bottom="1440" w:left="1800" w:header="964" w:footer="1020" w:gutter="0"/>
          <w:cols w:space="720" w:num="1"/>
          <w:docGrid w:type="linesAndChars" w:linePitch="312" w:charSpace="0"/>
        </w:sectPr>
      </w:pPr>
      <w:r>
        <w:rPr>
          <w:rFonts w:hint="eastAsia" w:eastAsia="仿宋_GB2312"/>
          <w:color w:val="000000"/>
          <w:sz w:val="24"/>
        </w:rPr>
        <w:t>开户行地址：</w:t>
      </w: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法人授权委托书 </w:t>
      </w:r>
    </w:p>
    <w:p>
      <w:pPr>
        <w:spacing w:line="360" w:lineRule="auto"/>
        <w:ind w:firstLine="480" w:firstLineChars="200"/>
        <w:rPr>
          <w:rFonts w:hint="eastAsia" w:ascii="Times New Roman" w:hAnsi="Times New Roman" w:eastAsia="仿宋_GB2312" w:cs="Times New Roman"/>
          <w:color w:val="000000"/>
          <w:sz w:val="24"/>
        </w:rPr>
      </w:pP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我（姓名）        系 公司法定代表人。现授权我公司（姓名）          （身份证号：           ） 女士/先生， 作为我公司合法代理人，以我公司名义并代表我公司全权处理</w:t>
      </w:r>
      <w:r>
        <w:rPr>
          <w:rFonts w:hint="eastAsia" w:eastAsia="仿宋_GB2312" w:cs="Times New Roman"/>
          <w:color w:val="000000"/>
          <w:sz w:val="24"/>
          <w:lang w:val="en-US" w:eastAsia="zh-CN"/>
        </w:rPr>
        <w:t>云栖山院商业房地产开发项目</w:t>
      </w:r>
      <w:r>
        <w:rPr>
          <w:rFonts w:hint="eastAsia" w:ascii="Times New Roman" w:hAnsi="Times New Roman" w:eastAsia="仿宋_GB2312" w:cs="Times New Roman"/>
          <w:color w:val="000000"/>
          <w:sz w:val="24"/>
        </w:rPr>
        <w:t xml:space="preserve"> </w:t>
      </w:r>
      <w:r>
        <w:rPr>
          <w:rFonts w:hint="eastAsia" w:ascii="Times New Roman" w:hAnsi="Times New Roman" w:eastAsia="仿宋_GB2312" w:cs="Times New Roman"/>
          <w:color w:val="000000"/>
          <w:sz w:val="24"/>
          <w:lang w:val="en-US" w:eastAsia="zh-CN"/>
        </w:rPr>
        <w:t>铝合金</w:t>
      </w:r>
      <w:r>
        <w:rPr>
          <w:rFonts w:hint="eastAsia" w:eastAsia="仿宋_GB2312" w:cs="Times New Roman"/>
          <w:color w:val="000000"/>
          <w:sz w:val="24"/>
          <w:lang w:val="en-US" w:eastAsia="zh-CN"/>
        </w:rPr>
        <w:t>玻璃门、</w:t>
      </w:r>
      <w:r>
        <w:rPr>
          <w:rFonts w:hint="eastAsia" w:ascii="Times New Roman" w:hAnsi="Times New Roman" w:eastAsia="仿宋_GB2312" w:cs="Times New Roman"/>
          <w:color w:val="000000"/>
          <w:sz w:val="24"/>
        </w:rPr>
        <w:t>窗</w:t>
      </w:r>
      <w:r>
        <w:rPr>
          <w:rFonts w:hint="eastAsia" w:ascii="Times New Roman" w:hAnsi="Times New Roman" w:eastAsia="仿宋_GB2312" w:cs="Times New Roman"/>
          <w:color w:val="000000"/>
          <w:sz w:val="24"/>
          <w:lang w:val="en-US" w:eastAsia="zh-CN"/>
        </w:rPr>
        <w:t>及防雨百叶</w:t>
      </w:r>
      <w:r>
        <w:rPr>
          <w:rFonts w:hint="eastAsia" w:ascii="Times New Roman" w:hAnsi="Times New Roman" w:eastAsia="仿宋_GB2312" w:cs="Times New Roman"/>
          <w:color w:val="000000"/>
          <w:sz w:val="24"/>
        </w:rPr>
        <w:t>工程项目的委托事宜。其在授权范围和有效期内，处理与之相关的一切事务所实施的行为均具有法律效力，我公司全部予以确认。</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本授权有效期限：自　　　年　　月　　日至　　年　　月　　日止。</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委托单位名称：（盖章） </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法定代表人姓名：（签名或盖章）</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年   月   日 </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注：1. 本委托书为法人授权委托被委托人在本工程专用，无委转委托权；</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 授权委托书须由授权委托单位法定代表人签名或盖章，并说明委托事项和权限方为有效。</w:t>
      </w:r>
    </w:p>
    <w:p>
      <w:pPr>
        <w:spacing w:line="360" w:lineRule="auto"/>
        <w:ind w:firstLine="480" w:firstLineChars="200"/>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 法定代表人或被委托人须提供合法有效的身份证明证件；</w:t>
      </w:r>
    </w:p>
    <w:p>
      <w:pPr>
        <w:spacing w:line="360" w:lineRule="auto"/>
        <w:ind w:firstLine="480" w:firstLineChars="200"/>
        <w:rPr>
          <w:rFonts w:hint="eastAsia" w:ascii="Times New Roman" w:hAnsi="Times New Roman" w:eastAsia="仿宋_GB2312" w:cs="Times New Roman"/>
          <w:color w:val="000000"/>
          <w:sz w:val="24"/>
        </w:rPr>
        <w:sectPr>
          <w:pgSz w:w="11906" w:h="16838"/>
          <w:pgMar w:top="1440" w:right="1800" w:bottom="1440" w:left="1800" w:header="964" w:footer="1020" w:gutter="0"/>
          <w:cols w:space="720" w:num="1"/>
          <w:docGrid w:type="linesAndChars" w:linePitch="312" w:charSpace="0"/>
        </w:sectPr>
      </w:pPr>
      <w:r>
        <w:rPr>
          <w:rFonts w:hint="eastAsia" w:ascii="Times New Roman" w:hAnsi="Times New Roman" w:eastAsia="仿宋_GB2312" w:cs="Times New Roman"/>
          <w:color w:val="000000"/>
          <w:sz w:val="24"/>
        </w:rPr>
        <w:t>4. 此书一式三份。一份由委托人存查，二份递交询价人存卷。</w:t>
      </w:r>
    </w:p>
    <w:p>
      <w:pPr>
        <w:spacing w:line="360" w:lineRule="auto"/>
        <w:jc w:val="center"/>
        <w:rPr>
          <w:rFonts w:hint="eastAsia" w:ascii="黑体" w:hAnsi="黑体" w:eastAsia="黑体" w:cs="黑体"/>
          <w:b/>
          <w:bCs/>
          <w:sz w:val="24"/>
          <w:szCs w:val="24"/>
        </w:rPr>
      </w:pPr>
      <w:r>
        <w:rPr>
          <w:rFonts w:hint="eastAsia" w:ascii="黑体" w:hAnsi="黑体" w:eastAsia="黑体" w:cs="黑体"/>
          <w:b/>
          <w:bCs/>
          <w:sz w:val="24"/>
          <w:szCs w:val="24"/>
        </w:rPr>
        <w:t>云栖山院商业房地产开发项目</w:t>
      </w:r>
      <w:r>
        <w:rPr>
          <w:rFonts w:hint="eastAsia" w:ascii="黑体" w:hAnsi="黑体" w:eastAsia="黑体" w:cs="黑体"/>
          <w:b/>
          <w:bCs/>
          <w:sz w:val="24"/>
          <w:szCs w:val="24"/>
          <w:lang w:val="en-US" w:eastAsia="zh-CN"/>
        </w:rPr>
        <w:t>门窗</w:t>
      </w:r>
      <w:r>
        <w:rPr>
          <w:rFonts w:hint="eastAsia" w:ascii="黑体" w:hAnsi="黑体" w:eastAsia="黑体" w:cs="黑体"/>
          <w:b/>
          <w:bCs/>
          <w:sz w:val="24"/>
          <w:szCs w:val="24"/>
        </w:rPr>
        <w:t>工程技术要求</w:t>
      </w:r>
    </w:p>
    <w:p>
      <w:pPr>
        <w:spacing w:line="360" w:lineRule="auto"/>
        <w:rPr>
          <w:rFonts w:hint="eastAsia" w:ascii="黑体" w:hAnsi="黑体" w:eastAsia="黑体" w:cs="黑体"/>
          <w:sz w:val="24"/>
          <w:szCs w:val="24"/>
        </w:rPr>
      </w:pPr>
      <w:r>
        <w:rPr>
          <w:rFonts w:hint="eastAsia" w:ascii="黑体" w:hAnsi="黑体" w:eastAsia="黑体" w:cs="黑体"/>
          <w:sz w:val="24"/>
          <w:szCs w:val="24"/>
        </w:rPr>
        <w:t>（一）材质及要求</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rPr>
        <w:t>1、</w:t>
      </w:r>
      <w:r>
        <w:rPr>
          <w:rFonts w:hint="eastAsia" w:ascii="黑体" w:hAnsi="黑体" w:eastAsia="黑体" w:cs="黑体"/>
          <w:sz w:val="24"/>
          <w:szCs w:val="24"/>
          <w:lang w:val="en-US" w:eastAsia="zh-CN"/>
        </w:rPr>
        <w:t>所有外门窗采用型材及玻璃均应满足抗风压强度要求，外窗型材为65系列（6low-E+12A+6）透明</w:t>
      </w:r>
      <w:r>
        <w:rPr>
          <w:rFonts w:hint="eastAsia" w:ascii="黑体" w:hAnsi="黑体" w:eastAsia="黑体" w:cs="黑体"/>
          <w:sz w:val="24"/>
          <w:szCs w:val="24"/>
        </w:rPr>
        <w:t>中空玻璃</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铝合金外门做法参03J603-2。</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2、所有外门窗采用钢附框的安装方式，门窗框附框及框体与墙体间的缝隙采用发泡聚氨酯高效保温材料填实，有框密闭门有密封条等密封措施。</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3、本工程所有外窗开启扇均设置纱窗。</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4、灭火救援窗应为安全易碎玻璃并有醒目标志。</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5、铝合金型材门受力构件，未经表面处理的型材最小实测壁厚：平开门不小于2.0mm，推拉门不小于2.0mm，平开窗不小于1.8mm，推拉窗不小于1.8mm。五金件、附件和紧固件的材料及性能应符合相关标准的要求，功能性五金件配件应满足整樘门窗承载能力和反复启闭性能要求。</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6、门窗所注尺寸均为洞口尺寸（即为各立面尺寸），实际制作尺寸以各有关套用标准图集为准。如无标准图集，均须在门、窗洞口施工完成后，详见门窗立面详图和参照有关标准图集，并现场测量翻样后确定。</w:t>
      </w:r>
    </w:p>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7、所有窗框截面宽度：推拉窗不应小于80mm，平开窗不应小于60mm。型材老化时间不应小于6000h。</w:t>
      </w:r>
    </w:p>
    <w:p>
      <w:pPr>
        <w:spacing w:line="360" w:lineRule="auto"/>
        <w:rPr>
          <w:rFonts w:hint="eastAsia" w:ascii="黑体" w:hAnsi="黑体" w:eastAsia="黑体" w:cs="黑体"/>
          <w:sz w:val="24"/>
          <w:szCs w:val="24"/>
        </w:rPr>
      </w:pPr>
      <w:r>
        <w:rPr>
          <w:rFonts w:hint="eastAsia" w:ascii="黑体" w:hAnsi="黑体" w:eastAsia="黑体" w:cs="黑体"/>
          <w:sz w:val="24"/>
          <w:szCs w:val="24"/>
        </w:rPr>
        <w:t>（二）门窗均应满足以下各项物理性能要求：</w:t>
      </w:r>
    </w:p>
    <w:p>
      <w:pPr>
        <w:spacing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lang w:val="en-US" w:eastAsia="zh-CN"/>
        </w:rPr>
        <w:t>传热系数2.2W（m2.K），夏季玻璃综合遮阳系数0.4/冬季玻璃综合遮阳系数0.4，外窗的抗风压性能和气密性/水密性能不应低于4级。</w:t>
      </w:r>
    </w:p>
    <w:p>
      <w:pPr>
        <w:spacing w:line="360" w:lineRule="auto"/>
        <w:ind w:firstLine="240" w:firstLineChars="100"/>
        <w:jc w:val="left"/>
        <w:rPr>
          <w:rFonts w:hint="eastAsia" w:ascii="黑体" w:hAnsi="黑体" w:eastAsia="黑体" w:cs="黑体"/>
          <w:sz w:val="24"/>
          <w:szCs w:val="24"/>
        </w:rPr>
      </w:pPr>
      <w:r>
        <w:rPr>
          <w:rFonts w:hint="eastAsia" w:ascii="黑体" w:hAnsi="黑体" w:eastAsia="黑体" w:cs="黑体"/>
          <w:sz w:val="24"/>
          <w:szCs w:val="24"/>
        </w:rPr>
        <w:t>以上建筑物铝合金low-e中空玻璃窗</w:t>
      </w:r>
      <w:r>
        <w:rPr>
          <w:rFonts w:hint="eastAsia" w:ascii="黑体" w:hAnsi="黑体" w:eastAsia="黑体" w:cs="黑体"/>
          <w:sz w:val="24"/>
          <w:szCs w:val="24"/>
          <w:lang w:val="en-US" w:eastAsia="zh-CN"/>
        </w:rPr>
        <w:t>及铝合金外门、</w:t>
      </w:r>
      <w:r>
        <w:rPr>
          <w:rFonts w:hint="eastAsia" w:ascii="黑体" w:hAnsi="黑体" w:eastAsia="黑体" w:cs="黑体"/>
          <w:sz w:val="24"/>
          <w:szCs w:val="24"/>
        </w:rPr>
        <w:t>铝合金百叶</w:t>
      </w:r>
      <w:r>
        <w:rPr>
          <w:rFonts w:hint="eastAsia" w:ascii="黑体" w:hAnsi="黑体" w:eastAsia="黑体" w:cs="黑体"/>
          <w:sz w:val="24"/>
          <w:szCs w:val="24"/>
          <w:lang w:val="en-US" w:eastAsia="zh-CN"/>
        </w:rPr>
        <w:t>窗</w:t>
      </w:r>
      <w:r>
        <w:rPr>
          <w:rFonts w:hint="eastAsia" w:ascii="黑体" w:hAnsi="黑体" w:eastAsia="黑体" w:cs="黑体"/>
          <w:sz w:val="24"/>
          <w:szCs w:val="24"/>
        </w:rPr>
        <w:t>制作应依据国家及地方制定的有关门窗的专项规定进行，施工过程中严格按照设计图纸及执行相应的验收规范。</w:t>
      </w:r>
    </w:p>
    <w:p>
      <w:pPr>
        <w:spacing w:line="360" w:lineRule="auto"/>
        <w:ind w:firstLine="240" w:firstLineChars="100"/>
        <w:jc w:val="left"/>
        <w:rPr>
          <w:rFonts w:hint="eastAsia" w:ascii="黑体" w:hAnsi="黑体" w:eastAsia="黑体" w:cs="黑体"/>
          <w:sz w:val="24"/>
          <w:szCs w:val="24"/>
        </w:rPr>
      </w:pPr>
      <w:r>
        <w:rPr>
          <w:rFonts w:hint="eastAsia" w:ascii="黑体" w:hAnsi="黑体" w:eastAsia="黑体" w:cs="黑体"/>
          <w:sz w:val="24"/>
          <w:szCs w:val="24"/>
        </w:rPr>
        <w:t>（三）其他</w:t>
      </w:r>
    </w:p>
    <w:p>
      <w:pPr>
        <w:spacing w:line="360" w:lineRule="auto"/>
        <w:ind w:firstLine="480" w:firstLineChars="200"/>
        <w:rPr>
          <w:rFonts w:hint="eastAsia" w:ascii="黑体" w:hAnsi="黑体" w:eastAsia="黑体" w:cs="黑体"/>
          <w:sz w:val="24"/>
          <w:szCs w:val="24"/>
        </w:rPr>
      </w:pPr>
      <w:r>
        <w:rPr>
          <w:rFonts w:hint="eastAsia" w:ascii="黑体" w:hAnsi="黑体" w:eastAsia="黑体" w:cs="黑体"/>
          <w:sz w:val="24"/>
          <w:szCs w:val="24"/>
        </w:rPr>
        <w:t>1、门窗尺寸以实际尺寸为准。</w:t>
      </w:r>
    </w:p>
    <w:p>
      <w:pPr>
        <w:spacing w:line="360" w:lineRule="auto"/>
        <w:ind w:firstLine="480" w:firstLineChars="200"/>
      </w:pPr>
      <w:r>
        <w:rPr>
          <w:rFonts w:hint="eastAsia" w:ascii="黑体" w:hAnsi="黑体" w:eastAsia="黑体" w:cs="黑体"/>
          <w:sz w:val="24"/>
          <w:szCs w:val="24"/>
        </w:rPr>
        <w:t>2、未尽事宜详见图纸及相关文件。</w:t>
      </w:r>
      <w:bookmarkStart w:id="0" w:name="_GoBack"/>
      <w:bookmarkEnd w:id="0"/>
    </w:p>
    <w:sectPr>
      <w:pgSz w:w="11906" w:h="16838"/>
      <w:pgMar w:top="1440" w:right="1800" w:bottom="1440" w:left="1800" w:header="964" w:footer="102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9</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黑体" w:hAnsi="黑体" w:eastAsia="黑体" w:cs="黑体"/>
        <w:b/>
        <w:bCs/>
        <w:i/>
        <w:iCs/>
        <w:sz w:val="20"/>
        <w:szCs w:val="20"/>
        <w:lang w:val="en-US"/>
      </w:rPr>
    </w:pPr>
    <w:r>
      <w:rPr>
        <w:rFonts w:hint="eastAsia" w:ascii="黑体" w:hAnsi="黑体" w:eastAsia="黑体" w:cs="黑体"/>
        <w:b/>
        <w:bCs/>
        <w:i/>
        <w:iCs/>
        <w:sz w:val="20"/>
        <w:szCs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wave" w:color="000000" w:sz="4" w:space="0"/>
      </w:pBdr>
      <w:spacing w:line="240" w:lineRule="auto"/>
      <w:jc w:val="distribute"/>
      <w:rPr>
        <w:rFonts w:hint="eastAsia"/>
        <w:lang w:val="en-US" w:eastAsia="zh-CN"/>
      </w:rPr>
    </w:pPr>
    <w:r>
      <w:rPr>
        <w:rFonts w:hint="eastAsia" w:ascii="黑体" w:hAnsi="黑体" w:eastAsia="黑体" w:cs="黑体"/>
      </w:rPr>
      <w:drawing>
        <wp:anchor distT="0" distB="0" distL="114300" distR="114300" simplePos="0" relativeHeight="251659264" behindDoc="0" locked="0" layoutInCell="1" allowOverlap="1">
          <wp:simplePos x="0" y="0"/>
          <wp:positionH relativeFrom="column">
            <wp:posOffset>-509905</wp:posOffset>
          </wp:positionH>
          <wp:positionV relativeFrom="paragraph">
            <wp:posOffset>-277495</wp:posOffset>
          </wp:positionV>
          <wp:extent cx="485775" cy="555625"/>
          <wp:effectExtent l="0" t="0" r="9525" b="15875"/>
          <wp:wrapNone/>
          <wp:docPr id="269" name="图片 269"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标书\新集建工LOGE中.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485775" cy="555625"/>
                  </a:xfrm>
                  <a:prstGeom prst="rect">
                    <a:avLst/>
                  </a:prstGeom>
                  <a:noFill/>
                  <a:ln>
                    <a:noFill/>
                  </a:ln>
                </pic:spPr>
              </pic:pic>
            </a:graphicData>
          </a:graphic>
        </wp:anchor>
      </w:drawing>
    </w:r>
    <w:r>
      <w:rPr>
        <w:rFonts w:hint="eastAsia" w:ascii="黑体" w:hAnsi="黑体" w:eastAsia="黑体" w:cs="黑体"/>
        <w:sz w:val="20"/>
        <w:szCs w:val="20"/>
        <w:lang w:val="en-US" w:eastAsia="zh-CN"/>
      </w:rPr>
      <w:t>云栖山院商业房地产开发项目                              门窗工程询价文件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1EC67EB"/>
    <w:rsid w:val="0274036D"/>
    <w:rsid w:val="049110D6"/>
    <w:rsid w:val="04F73278"/>
    <w:rsid w:val="058731EA"/>
    <w:rsid w:val="07B77CB2"/>
    <w:rsid w:val="0FE92B7C"/>
    <w:rsid w:val="175B0317"/>
    <w:rsid w:val="1C752886"/>
    <w:rsid w:val="21EA1D42"/>
    <w:rsid w:val="277D4F02"/>
    <w:rsid w:val="2A0A3CCC"/>
    <w:rsid w:val="2AF408C9"/>
    <w:rsid w:val="2CCD64E8"/>
    <w:rsid w:val="312D730D"/>
    <w:rsid w:val="3A102063"/>
    <w:rsid w:val="3ACE6A92"/>
    <w:rsid w:val="3D845CC2"/>
    <w:rsid w:val="400D294A"/>
    <w:rsid w:val="4299580D"/>
    <w:rsid w:val="4A6F2535"/>
    <w:rsid w:val="4A6F6A09"/>
    <w:rsid w:val="4C596783"/>
    <w:rsid w:val="4C602BD3"/>
    <w:rsid w:val="4CA02E7A"/>
    <w:rsid w:val="4DE42297"/>
    <w:rsid w:val="4E0A74B2"/>
    <w:rsid w:val="50B13BC9"/>
    <w:rsid w:val="58207565"/>
    <w:rsid w:val="596C6E91"/>
    <w:rsid w:val="5C6D50C2"/>
    <w:rsid w:val="6377272F"/>
    <w:rsid w:val="6393538E"/>
    <w:rsid w:val="69FC5F43"/>
    <w:rsid w:val="6BB2538C"/>
    <w:rsid w:val="6E112446"/>
    <w:rsid w:val="6EB312C4"/>
    <w:rsid w:val="70A020EF"/>
    <w:rsid w:val="727E6F0A"/>
    <w:rsid w:val="737D4A42"/>
    <w:rsid w:val="7EA42A3F"/>
    <w:rsid w:val="7F693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paragraph" w:styleId="3">
    <w:name w:val="footer"/>
    <w:basedOn w:val="1"/>
    <w:qFormat/>
    <w:uiPriority w:val="0"/>
    <w:pPr>
      <w:tabs>
        <w:tab w:val="center" w:pos="4153"/>
        <w:tab w:val="right" w:pos="8306"/>
      </w:tabs>
      <w:snapToGrid w:val="0"/>
      <w:jc w:val="left"/>
    </w:pPr>
    <w:rPr>
      <w:sz w:val="18"/>
      <w:szCs w:val="18"/>
    </w:rPr>
  </w:style>
  <w:style w:type="character" w:customStyle="1" w:styleId="6">
    <w:name w:val="纯文本 Char"/>
    <w:basedOn w:val="5"/>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6527</Words>
  <Characters>8953</Characters>
  <Lines>50</Lines>
  <Paragraphs>14</Paragraphs>
  <TotalTime>54</TotalTime>
  <ScaleCrop>false</ScaleCrop>
  <LinksUpToDate>false</LinksUpToDate>
  <CharactersWithSpaces>9120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2023-05-26T08:55:29Z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97DEEF974CFB4112B0DD7DD6C4672543_13</vt:lpwstr>
  </property>
</Properties>
</file>