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rFonts w:ascii="楷体" w:hAnsi="楷体" w:eastAsia="楷体"/>
          <w:b/>
          <w:sz w:val="32"/>
          <w:szCs w:val="32"/>
        </w:rPr>
      </w:pPr>
      <w:r>
        <w:rPr>
          <w:rFonts w:hint="eastAsia"/>
          <w:b/>
          <w:sz w:val="48"/>
          <w:szCs w:val="48"/>
        </w:rPr>
        <w:t>淮南清洁能源储运装备制造产业园</w:t>
      </w:r>
      <w:r>
        <w:rPr>
          <w:rFonts w:hint="eastAsia"/>
          <w:b/>
          <w:sz w:val="48"/>
          <w:szCs w:val="48"/>
          <w:lang w:eastAsia="zh-CN"/>
        </w:rPr>
        <w:t>项目</w:t>
      </w:r>
      <w:r>
        <w:rPr>
          <w:rFonts w:hint="eastAsia"/>
          <w:b/>
          <w:sz w:val="48"/>
          <w:szCs w:val="48"/>
          <w:lang w:val="en-US" w:eastAsia="zh-CN"/>
        </w:rPr>
        <w:t>5</w:t>
      </w:r>
      <w:r>
        <w:rPr>
          <w:rFonts w:hint="eastAsia"/>
          <w:b/>
          <w:sz w:val="48"/>
          <w:szCs w:val="48"/>
        </w:rPr>
        <w:t>#标准化厂房</w:t>
      </w:r>
      <w:r>
        <w:rPr>
          <w:rFonts w:hint="eastAsia"/>
          <w:b/>
          <w:sz w:val="48"/>
          <w:szCs w:val="48"/>
          <w:lang w:val="en-US" w:eastAsia="zh-CN"/>
        </w:rPr>
        <w:t>级配碎石</w:t>
      </w:r>
      <w:r>
        <w:rPr>
          <w:rFonts w:hint="eastAsia"/>
          <w:b/>
          <w:sz w:val="48"/>
          <w:szCs w:val="48"/>
        </w:rPr>
        <w:t>材料</w:t>
      </w:r>
      <w:r>
        <w:rPr>
          <w:rFonts w:hint="eastAsia"/>
          <w:b/>
          <w:sz w:val="48"/>
          <w:szCs w:val="48"/>
          <w:lang w:eastAsia="zh-CN"/>
        </w:rPr>
        <w:t>采购</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eastAsia="宋体"/>
          <w:b/>
          <w:sz w:val="32"/>
          <w:szCs w:val="32"/>
          <w:u w:val="none"/>
          <w:lang w:val="en-US" w:eastAsia="zh-CN"/>
        </w:rPr>
      </w:pPr>
      <w:r>
        <w:rPr>
          <w:rFonts w:hint="eastAsia"/>
          <w:b/>
          <w:sz w:val="32"/>
          <w:szCs w:val="32"/>
          <w:u w:val="none"/>
        </w:rPr>
        <w:t>询价文件编号：20230504001</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w:t>
      </w:r>
      <w:r>
        <w:rPr>
          <w:rFonts w:hint="eastAsia"/>
          <w:b/>
          <w:bCs/>
          <w:sz w:val="32"/>
          <w:lang w:val="en-US" w:eastAsia="zh-CN"/>
        </w:rPr>
        <w:t>二三</w:t>
      </w:r>
      <w:r>
        <w:rPr>
          <w:rFonts w:hint="eastAsia"/>
          <w:b/>
          <w:bCs/>
          <w:sz w:val="32"/>
        </w:rPr>
        <w:t>年</w:t>
      </w:r>
      <w:r>
        <w:rPr>
          <w:rFonts w:hint="eastAsia"/>
          <w:b/>
          <w:bCs/>
          <w:sz w:val="32"/>
          <w:lang w:val="en-US" w:eastAsia="zh-CN"/>
        </w:rPr>
        <w:t xml:space="preserve"> 五 </w:t>
      </w:r>
      <w:r>
        <w:rPr>
          <w:rFonts w:hint="eastAsia"/>
          <w:b/>
          <w:bCs/>
          <w:sz w:val="32"/>
        </w:rPr>
        <w:t>月</w:t>
      </w:r>
      <w:r>
        <w:rPr>
          <w:rFonts w:hint="eastAsia"/>
          <w:b/>
          <w:bCs/>
          <w:sz w:val="32"/>
          <w:lang w:val="en-US" w:eastAsia="zh-CN"/>
        </w:rPr>
        <w:t xml:space="preserve"> 四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安徽新集矿山建设工程有限公司根据工程需要，现对淮南清洁能源储运装备制造产业园</w:t>
      </w:r>
      <w:r>
        <w:rPr>
          <w:rFonts w:hint="eastAsia" w:asciiTheme="minorEastAsia" w:hAnsiTheme="minorEastAsia" w:eastAsiaTheme="minorEastAsia" w:cstheme="minorEastAsia"/>
          <w:b/>
          <w:sz w:val="24"/>
          <w:szCs w:val="24"/>
          <w:lang w:eastAsia="zh-CN"/>
        </w:rPr>
        <w:t>项目</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#标准化厂房</w:t>
      </w:r>
      <w:r>
        <w:rPr>
          <w:rFonts w:hint="eastAsia" w:asciiTheme="minorEastAsia" w:hAnsiTheme="minorEastAsia" w:eastAsiaTheme="minorEastAsia" w:cstheme="minorEastAsia"/>
          <w:b/>
          <w:sz w:val="24"/>
          <w:szCs w:val="24"/>
          <w:lang w:val="en-US" w:eastAsia="zh-CN"/>
        </w:rPr>
        <w:t>级配碎石</w:t>
      </w:r>
      <w:r>
        <w:rPr>
          <w:rFonts w:hint="eastAsia" w:asciiTheme="minorEastAsia" w:hAnsiTheme="minorEastAsia" w:eastAsiaTheme="minorEastAsia" w:cstheme="minorEastAsia"/>
          <w:b/>
          <w:sz w:val="24"/>
          <w:szCs w:val="24"/>
        </w:rPr>
        <w:t>材料进行采购询价，欢迎材料</w:t>
      </w:r>
      <w:r>
        <w:rPr>
          <w:rFonts w:hint="eastAsia" w:asciiTheme="minorEastAsia" w:hAnsiTheme="minorEastAsia" w:eastAsiaTheme="minorEastAsia" w:cstheme="minorEastAsia"/>
          <w:b/>
          <w:sz w:val="24"/>
          <w:szCs w:val="24"/>
          <w:lang w:val="en-US" w:eastAsia="zh-CN"/>
        </w:rPr>
        <w:t>厂</w:t>
      </w:r>
      <w:r>
        <w:rPr>
          <w:rFonts w:hint="eastAsia" w:asciiTheme="minorEastAsia" w:hAnsiTheme="minorEastAsia" w:eastAsiaTheme="minorEastAsia" w:cstheme="minorEastAsia"/>
          <w:b/>
          <w:sz w:val="24"/>
          <w:szCs w:val="24"/>
        </w:rPr>
        <w:t>商前来洽谈、报价，具体事项如下：</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sz w:val="24"/>
          <w:szCs w:val="24"/>
        </w:rPr>
        <w:t>一、项目名称：</w:t>
      </w:r>
      <w:r>
        <w:rPr>
          <w:rFonts w:hint="eastAsia" w:asciiTheme="minorEastAsia" w:hAnsiTheme="minorEastAsia" w:eastAsiaTheme="minorEastAsia" w:cstheme="minorEastAsia"/>
          <w:b w:val="0"/>
          <w:bCs/>
          <w:sz w:val="24"/>
          <w:szCs w:val="24"/>
        </w:rPr>
        <w:t>淮南清洁能源储运装备制造产业园</w:t>
      </w:r>
      <w:r>
        <w:rPr>
          <w:rFonts w:hint="eastAsia" w:asciiTheme="minorEastAsia" w:hAnsiTheme="minorEastAsia" w:eastAsiaTheme="minorEastAsia" w:cstheme="minorEastAsia"/>
          <w:b w:val="0"/>
          <w:bCs/>
          <w:sz w:val="24"/>
          <w:szCs w:val="24"/>
          <w:lang w:eastAsia="zh-CN"/>
        </w:rPr>
        <w:t>项目</w:t>
      </w:r>
      <w:r>
        <w:rPr>
          <w:rFonts w:hint="eastAsia" w:asciiTheme="minorEastAsia" w:hAnsiTheme="minorEastAsia" w:eastAsiaTheme="minorEastAsia" w:cstheme="minorEastAsia"/>
          <w:b w:val="0"/>
          <w:bCs/>
          <w:sz w:val="24"/>
          <w:szCs w:val="24"/>
          <w:lang w:val="en-US" w:eastAsia="zh-CN"/>
        </w:rPr>
        <w:t>5</w:t>
      </w:r>
      <w:r>
        <w:rPr>
          <w:rFonts w:hint="eastAsia" w:asciiTheme="minorEastAsia" w:hAnsiTheme="minorEastAsia" w:eastAsiaTheme="minorEastAsia" w:cstheme="minorEastAsia"/>
          <w:b w:val="0"/>
          <w:bCs/>
          <w:sz w:val="24"/>
          <w:szCs w:val="24"/>
        </w:rPr>
        <w:t>#标准化厂房</w:t>
      </w:r>
      <w:r>
        <w:rPr>
          <w:rFonts w:hint="eastAsia" w:asciiTheme="minorEastAsia" w:hAnsiTheme="minorEastAsia" w:eastAsiaTheme="minorEastAsia" w:cstheme="minorEastAsia"/>
          <w:b w:val="0"/>
          <w:bCs/>
          <w:sz w:val="24"/>
          <w:szCs w:val="24"/>
          <w:lang w:val="en-US" w:eastAsia="zh-CN"/>
        </w:rPr>
        <w:t>级配碎石</w:t>
      </w:r>
      <w:r>
        <w:rPr>
          <w:rFonts w:hint="eastAsia" w:asciiTheme="minorEastAsia" w:hAnsiTheme="minorEastAsia" w:eastAsiaTheme="minorEastAsia" w:cstheme="minorEastAsia"/>
          <w:bCs/>
          <w:sz w:val="24"/>
          <w:szCs w:val="24"/>
        </w:rPr>
        <w:t>材料进行采购询价</w:t>
      </w:r>
      <w:r>
        <w:rPr>
          <w:rFonts w:hint="eastAsia" w:asciiTheme="minorEastAsia" w:hAnsiTheme="minorEastAsia" w:eastAsiaTheme="minorEastAsia" w:cstheme="minorEastAsia"/>
          <w:bCs/>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二、项目地点：淮南市洛河经济开发区</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三、材料名称、规格及要求：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b w:val="0"/>
          <w:bCs/>
          <w:sz w:val="24"/>
          <w:szCs w:val="24"/>
          <w:lang w:val="en-US" w:eastAsia="zh-CN"/>
        </w:rPr>
        <w:t>1、级配碎石按清单要求比例配比。</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2、搅拌均匀运送至工地现场指定位置。</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3、参加询价会时需带样品（石粉、各规格原石）。</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四、供货商资质及报价要求：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bCs/>
          <w:sz w:val="24"/>
          <w:szCs w:val="24"/>
          <w:lang w:val="en-US" w:eastAsia="zh-CN"/>
        </w:rPr>
        <w:t>具备供货条件的厂商均可报名参加</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bCs/>
          <w:sz w:val="24"/>
          <w:szCs w:val="24"/>
          <w:lang w:val="en-US" w:eastAsia="zh-CN"/>
        </w:rPr>
        <w:t>经考察具备供货条件后，发出询价邀请涵，参与询价会。</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2、具有完善的配货售后服务，能及时供货、服务周到。</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3、供应商需以书面形式进行一次报价，报价含</w:t>
      </w:r>
      <w:r>
        <w:rPr>
          <w:rFonts w:hint="eastAsia" w:asciiTheme="minorEastAsia" w:hAnsiTheme="minorEastAsia" w:eastAsiaTheme="minorEastAsia" w:cstheme="minorEastAsia"/>
          <w:bCs/>
          <w:sz w:val="24"/>
          <w:szCs w:val="24"/>
          <w:lang w:val="en-US" w:eastAsia="zh-CN"/>
        </w:rPr>
        <w:t>税（</w:t>
      </w:r>
      <w:r>
        <w:rPr>
          <w:rFonts w:hint="eastAsia" w:asciiTheme="minorEastAsia" w:hAnsiTheme="minorEastAsia" w:eastAsiaTheme="minorEastAsia" w:cstheme="minorEastAsia"/>
          <w:bCs/>
          <w:sz w:val="24"/>
          <w:szCs w:val="24"/>
        </w:rPr>
        <w:t>增值税专用发票</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、运输费用、装卸费用。</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4、产品报价需严格按规格型号、等级标准、进行报价。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5、产品执行标准：国家现行标准。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6、提供产品合格检验报告及相应样品。</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7、报价文件袋需盖章并密封</w:t>
      </w:r>
      <w:r>
        <w:rPr>
          <w:rFonts w:hint="eastAsia" w:asciiTheme="minorEastAsia" w:hAnsiTheme="minorEastAsia" w:eastAsiaTheme="minorEastAsia" w:cstheme="minorEastAsia"/>
          <w:bCs/>
          <w:color w:val="FF0000"/>
          <w:sz w:val="24"/>
          <w:szCs w:val="24"/>
        </w:rPr>
        <w:t>（无章、没有密封不予接收）</w:t>
      </w:r>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8、递交报价文件前需向我公司账户缴纳询价保证金</w:t>
      </w:r>
      <w:r>
        <w:rPr>
          <w:rFonts w:hint="eastAsia" w:asciiTheme="minorEastAsia" w:hAnsiTheme="minorEastAsia" w:eastAsiaTheme="minorEastAsia" w:cstheme="minorEastAsia"/>
          <w:bCs/>
          <w:color w:val="FF0000"/>
          <w:sz w:val="24"/>
          <w:szCs w:val="24"/>
          <w:u w:val="single"/>
          <w:lang w:val="en-US" w:eastAsia="zh-CN"/>
        </w:rPr>
        <w:t>贰万</w:t>
      </w:r>
      <w:r>
        <w:rPr>
          <w:rFonts w:hint="eastAsia" w:asciiTheme="minorEastAsia" w:hAnsiTheme="minorEastAsia" w:eastAsiaTheme="minorEastAsia" w:cstheme="minorEastAsia"/>
          <w:bCs/>
          <w:color w:val="auto"/>
          <w:sz w:val="24"/>
          <w:szCs w:val="24"/>
        </w:rPr>
        <w:t>元</w:t>
      </w:r>
      <w:r>
        <w:rPr>
          <w:rFonts w:hint="eastAsia" w:asciiTheme="minorEastAsia" w:hAnsiTheme="minorEastAsia" w:eastAsiaTheme="minorEastAsia" w:cstheme="minorEastAsia"/>
          <w:bCs/>
          <w:sz w:val="24"/>
          <w:szCs w:val="24"/>
        </w:rPr>
        <w:t>，开户行：中行安徽淮南凤台新集支行，账号:181205791225。询价保证金在询价完成后，未成交单位7个工作日内予以返还，成交单位在签订采购合同</w:t>
      </w:r>
      <w:r>
        <w:rPr>
          <w:rFonts w:hint="eastAsia" w:asciiTheme="minorEastAsia" w:hAnsiTheme="minorEastAsia" w:eastAsiaTheme="minorEastAsia" w:cstheme="minorEastAsia"/>
          <w:bCs/>
          <w:sz w:val="24"/>
          <w:szCs w:val="24"/>
          <w:lang w:eastAsia="zh-CN"/>
        </w:rPr>
        <w:t>直接转为</w:t>
      </w:r>
      <w:r>
        <w:rPr>
          <w:rFonts w:hint="eastAsia" w:asciiTheme="minorEastAsia" w:hAnsiTheme="minorEastAsia" w:eastAsiaTheme="minorEastAsia" w:cstheme="minorEastAsia"/>
          <w:bCs/>
          <w:sz w:val="24"/>
          <w:szCs w:val="24"/>
        </w:rPr>
        <w:t>履约保证金，我公司开具收款证明，在合同履行完成后退还。</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9、报价方在提供报价文件时，需提供询价保证金</w:t>
      </w:r>
      <w:r>
        <w:rPr>
          <w:rFonts w:hint="eastAsia" w:asciiTheme="minorEastAsia" w:hAnsiTheme="minorEastAsia" w:eastAsiaTheme="minorEastAsia" w:cstheme="minorEastAsia"/>
          <w:bCs/>
          <w:color w:val="FF0000"/>
          <w:sz w:val="24"/>
          <w:szCs w:val="24"/>
          <w:u w:val="single"/>
          <w:lang w:val="en-US" w:eastAsia="zh-CN"/>
        </w:rPr>
        <w:t>贰万</w:t>
      </w:r>
      <w:r>
        <w:rPr>
          <w:rFonts w:hint="eastAsia" w:asciiTheme="minorEastAsia" w:hAnsiTheme="minorEastAsia" w:eastAsiaTheme="minorEastAsia" w:cstheme="minorEastAsia"/>
          <w:bCs/>
          <w:sz w:val="24"/>
          <w:szCs w:val="24"/>
        </w:rPr>
        <w:t>元回执单。</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10、询价响应供应商必须提供产品的质量保证说明及售后服务承诺。</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11、报价文件必须由单位法人或授权代理人签字盖章后有效，同时提供正式授权委托书。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12、报价期间相关费用由报价人自理。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供应商在合同签订后应立即准备材料，在询价人提供详细的材料规格尺寸及提货计划后需无条件按照询价人的要求执行供货周期，合同履行期间不能及时保障材料供应，每出现一次，罚款1000元。累计出现三次，甲方有权单方面解除合同并追究其相应的损失赔偿。</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14、凡参与报价的供应商，在询报价期间出现相互串通询价及不响应我公司询价文件要求的供应商，报价文件作废处理，同时我公司有权没收询价保证金。</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15、报价文件需提供正本一套，副本二套，胶装成册，未胶装文件作废处理。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16、报价有效期不少于一个月。</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五、评审</w:t>
      </w:r>
      <w:r>
        <w:rPr>
          <w:rFonts w:hint="eastAsia" w:asciiTheme="minorEastAsia" w:hAnsiTheme="minorEastAsia" w:eastAsiaTheme="minorEastAsia" w:cstheme="minorEastAsia"/>
          <w:b/>
          <w:bCs w:val="0"/>
          <w:sz w:val="24"/>
          <w:szCs w:val="24"/>
        </w:rPr>
        <w:t>与定标原则</w:t>
      </w:r>
      <w:r>
        <w:rPr>
          <w:rFonts w:hint="eastAsia" w:asciiTheme="minorEastAsia" w:hAnsiTheme="minorEastAsia" w:eastAsiaTheme="minorEastAsia" w:cstheme="minorEastAsia"/>
          <w:b/>
          <w:bCs w:val="0"/>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 xml:space="preserve"> 本工程由询价人组织的</w:t>
      </w:r>
      <w:r>
        <w:rPr>
          <w:rFonts w:hint="eastAsia" w:asciiTheme="minorEastAsia" w:hAnsiTheme="minorEastAsia" w:eastAsiaTheme="minorEastAsia" w:cstheme="minorEastAsia"/>
          <w:bCs/>
          <w:sz w:val="24"/>
          <w:szCs w:val="24"/>
          <w:lang w:eastAsia="zh-CN"/>
        </w:rPr>
        <w:t>评审人员进行评审。</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2</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：由询价人自行组织人员进行</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，询价人设有最高报价限价并在</w:t>
      </w:r>
      <w:r>
        <w:rPr>
          <w:rFonts w:hint="eastAsia" w:asciiTheme="minorEastAsia" w:hAnsiTheme="minorEastAsia" w:eastAsiaTheme="minorEastAsia" w:cstheme="minorEastAsia"/>
          <w:bCs/>
          <w:sz w:val="24"/>
          <w:szCs w:val="24"/>
          <w:lang w:val="en-US" w:eastAsia="zh-CN"/>
        </w:rPr>
        <w:t>评审现场</w:t>
      </w:r>
      <w:r>
        <w:rPr>
          <w:rFonts w:hint="eastAsia" w:asciiTheme="minorEastAsia" w:hAnsiTheme="minorEastAsia" w:eastAsiaTheme="minorEastAsia" w:cstheme="minorEastAsia"/>
          <w:bCs/>
          <w:sz w:val="24"/>
          <w:szCs w:val="24"/>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定标：本次询价达到三家及以上公司前来报价，经询价人考察合格后，合理低价中标；只有两家报价人则转为竞争性谈判；只有一家报价人转为单一谈判。</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4、</w:t>
      </w:r>
      <w:r>
        <w:rPr>
          <w:rFonts w:hint="eastAsia" w:asciiTheme="minorEastAsia" w:hAnsiTheme="minorEastAsia" w:eastAsiaTheme="minorEastAsia" w:cstheme="minorEastAsia"/>
          <w:bCs/>
          <w:sz w:val="24"/>
          <w:szCs w:val="24"/>
        </w:rPr>
        <w:t>严禁报价人以任何形式围标、串标，如发现报价人有围标、串标行为，没收报价保证金，永久清理出询价人合作供应商范围，并由报价人承担由此带来的所有责任。</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六</w:t>
      </w:r>
      <w:r>
        <w:rPr>
          <w:rFonts w:hint="eastAsia" w:asciiTheme="minorEastAsia" w:hAnsiTheme="minorEastAsia" w:eastAsiaTheme="minorEastAsia" w:cstheme="minorEastAsia"/>
          <w:b/>
          <w:sz w:val="24"/>
          <w:szCs w:val="24"/>
        </w:rPr>
        <w:t>、结算付款方式：</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rPr>
        <w:t>1、本材料采购无预付款，进场据实结算</w:t>
      </w:r>
      <w:r>
        <w:rPr>
          <w:rFonts w:hint="eastAsia" w:asciiTheme="minorEastAsia" w:hAnsiTheme="minorEastAsia" w:eastAsiaTheme="minorEastAsia" w:cstheme="minorEastAsia"/>
          <w:bCs/>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2、报价人需按合同约定的供货期限进行供货，产品质量必须保证同样品一致，</w:t>
      </w:r>
      <w:r>
        <w:rPr>
          <w:rFonts w:hint="eastAsia" w:asciiTheme="minorEastAsia" w:hAnsiTheme="minorEastAsia" w:eastAsiaTheme="minorEastAsia" w:cstheme="minorEastAsia"/>
          <w:bCs/>
          <w:sz w:val="24"/>
          <w:szCs w:val="24"/>
          <w:lang w:eastAsia="zh-CN"/>
        </w:rPr>
        <w:t>配比比例必须与清单要求一致，否则视为违约，一切后果由报价人承担。</w:t>
      </w:r>
      <w:r>
        <w:rPr>
          <w:rFonts w:hint="eastAsia" w:asciiTheme="minorEastAsia" w:hAnsiTheme="minorEastAsia" w:eastAsiaTheme="minorEastAsia" w:cstheme="minorEastAsia"/>
          <w:bCs/>
          <w:sz w:val="24"/>
          <w:szCs w:val="24"/>
        </w:rPr>
        <w:t>根据供货数量据实结算。</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rPr>
        <w:t>、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七</w:t>
      </w:r>
      <w:r>
        <w:rPr>
          <w:rFonts w:hint="eastAsia" w:asciiTheme="minorEastAsia" w:hAnsiTheme="minorEastAsia" w:eastAsiaTheme="minorEastAsia" w:cstheme="minorEastAsia"/>
          <w:b/>
          <w:sz w:val="24"/>
          <w:szCs w:val="24"/>
        </w:rPr>
        <w:t>、报价日程安排及相关事宜：</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240" w:firstLineChars="1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在询价文件公布之日起，有意向报价方根据询价文件要求，定于</w:t>
      </w:r>
      <w:r>
        <w:rPr>
          <w:rFonts w:hint="eastAsia" w:asciiTheme="minorEastAsia" w:hAnsiTheme="minorEastAsia" w:eastAsiaTheme="minorEastAsia" w:cstheme="minorEastAsia"/>
          <w:bCs/>
          <w:sz w:val="24"/>
          <w:szCs w:val="24"/>
          <w:u w:val="single"/>
        </w:rPr>
        <w:t xml:space="preserve"> 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 5 </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9  </w:t>
      </w:r>
      <w:r>
        <w:rPr>
          <w:rFonts w:hint="eastAsia" w:asciiTheme="minorEastAsia" w:hAnsiTheme="minorEastAsia" w:eastAsiaTheme="minorEastAsia" w:cstheme="minorEastAsia"/>
          <w:bCs/>
          <w:sz w:val="24"/>
          <w:szCs w:val="24"/>
        </w:rPr>
        <w:t>日当天</w:t>
      </w:r>
      <w:r>
        <w:rPr>
          <w:rFonts w:hint="eastAsia" w:asciiTheme="minorEastAsia" w:hAnsiTheme="minorEastAsia" w:eastAsiaTheme="minorEastAsia" w:cstheme="minorEastAsia"/>
          <w:bCs/>
          <w:sz w:val="24"/>
          <w:szCs w:val="24"/>
          <w:u w:val="single"/>
          <w:lang w:val="en-US" w:eastAsia="zh-CN"/>
        </w:rPr>
        <w:t xml:space="preserve"> 10  </w:t>
      </w:r>
      <w:r>
        <w:rPr>
          <w:rFonts w:hint="eastAsia" w:asciiTheme="minorEastAsia" w:hAnsiTheme="minorEastAsia" w:eastAsiaTheme="minorEastAsia" w:cstheme="minorEastAsia"/>
          <w:bCs/>
          <w:sz w:val="24"/>
          <w:szCs w:val="24"/>
        </w:rPr>
        <w:t>时前，各报价单位把报价文件及样品递交至淮南清洁能源储运装备制造产业园</w:t>
      </w:r>
      <w:r>
        <w:rPr>
          <w:rFonts w:hint="eastAsia" w:asciiTheme="minorEastAsia" w:hAnsiTheme="minorEastAsia" w:eastAsiaTheme="minorEastAsia" w:cstheme="minorEastAsia"/>
          <w:bCs/>
          <w:sz w:val="24"/>
          <w:szCs w:val="24"/>
          <w:lang w:val="en-US" w:eastAsia="zh-CN"/>
        </w:rPr>
        <w:t>项目部（淮南市经济开发区繁盛路）</w:t>
      </w:r>
      <w:r>
        <w:rPr>
          <w:rFonts w:hint="eastAsia" w:asciiTheme="minorEastAsia" w:hAnsiTheme="minorEastAsia" w:eastAsiaTheme="minorEastAsia" w:cstheme="minorEastAsia"/>
          <w:bCs/>
          <w:sz w:val="24"/>
          <w:szCs w:val="24"/>
        </w:rPr>
        <w:t>，逾期送达的报价文件拒绝接收。</w:t>
      </w:r>
      <w:r>
        <w:rPr>
          <w:rFonts w:hint="eastAsia" w:asciiTheme="minorEastAsia" w:hAnsiTheme="minorEastAsia" w:eastAsiaTheme="minorEastAsia" w:cstheme="minorEastAsia"/>
          <w:bCs/>
          <w:sz w:val="24"/>
          <w:szCs w:val="24"/>
          <w:u w:val="single"/>
        </w:rPr>
        <w:t>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lang w:val="en-US" w:eastAsia="zh-CN"/>
        </w:rPr>
        <w:t xml:space="preserve">  5 </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9 </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rPr>
        <w:t>日</w:t>
      </w:r>
      <w:r>
        <w:rPr>
          <w:rFonts w:hint="eastAsia" w:asciiTheme="minorEastAsia" w:hAnsiTheme="minorEastAsia" w:eastAsiaTheme="minorEastAsia" w:cstheme="minorEastAsia"/>
          <w:bCs/>
          <w:sz w:val="24"/>
          <w:szCs w:val="24"/>
          <w:u w:val="single"/>
          <w:lang w:val="en-US" w:eastAsia="zh-CN"/>
        </w:rPr>
        <w:t xml:space="preserve">  10 </w:t>
      </w:r>
      <w:r>
        <w:rPr>
          <w:rFonts w:hint="eastAsia" w:asciiTheme="minorEastAsia" w:hAnsiTheme="minorEastAsia" w:eastAsiaTheme="minorEastAsia" w:cstheme="minorEastAsia"/>
          <w:bCs/>
          <w:sz w:val="24"/>
          <w:szCs w:val="24"/>
        </w:rPr>
        <w:t>时当众开启各方报价文件。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sz w:val="24"/>
          <w:szCs w:val="24"/>
        </w:rPr>
        <w:t>询价商务联系人:    张金卫   联系电话： 13696721790</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八</w:t>
      </w:r>
      <w:r>
        <w:rPr>
          <w:rFonts w:hint="eastAsia" w:asciiTheme="minorEastAsia" w:hAnsiTheme="minorEastAsia" w:eastAsiaTheme="minorEastAsia" w:cstheme="minorEastAsia"/>
          <w:b/>
          <w:sz w:val="24"/>
          <w:szCs w:val="24"/>
        </w:rPr>
        <w:t>、其它注意事项：</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1、出现下列情况之一者，报价文件无效，作废处理：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(1)未提供营业执照有效复印件的(加盖企业公章)。</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(2)报价文件字迹模糊不清的(包括提交的各类复印件)。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(3)报价内容、技术标准、售后服务没有实质性响应询价文件要求。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 未提供正式授权委托书(授权委托书应附授权代理人正反面身份证材料复印件)。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 报价文件未装订成册的。</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2、本公司对采购的材料设有控制价，超过控制价的报价文件不予采纳。</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附件：</w:t>
      </w:r>
      <w:r>
        <w:rPr>
          <w:rFonts w:hint="eastAsia" w:asciiTheme="minorEastAsia" w:hAnsiTheme="minorEastAsia" w:eastAsiaTheme="minorEastAsia" w:cstheme="minorEastAsia"/>
          <w:sz w:val="24"/>
          <w:szCs w:val="24"/>
        </w:rPr>
        <w:t>1.《法人授权委托书》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2.《承诺书》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3.《材料项目报价表》</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default" w:asciiTheme="minorEastAsia" w:hAnsiTheme="minorEastAsia" w:eastAsiaTheme="minorEastAsia" w:cstheme="minorEastAsia"/>
          <w:sz w:val="24"/>
          <w:szCs w:val="24"/>
          <w:lang w:val="en-US" w:eastAsia="zh-CN"/>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附件一</w:t>
      </w:r>
    </w:p>
    <w:p>
      <w:pPr>
        <w:tabs>
          <w:tab w:val="left" w:pos="555"/>
        </w:tabs>
        <w:spacing w:line="640" w:lineRule="exact"/>
        <w:jc w:val="center"/>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法人授权委托书</w:t>
      </w:r>
    </w:p>
    <w:p>
      <w:pPr>
        <w:tabs>
          <w:tab w:val="left" w:pos="555"/>
        </w:tabs>
        <w:spacing w:line="400" w:lineRule="exact"/>
        <w:jc w:val="center"/>
        <w:textAlignment w:val="baseline"/>
        <w:rPr>
          <w:rFonts w:hint="eastAsia" w:asciiTheme="minorEastAsia" w:hAnsiTheme="minorEastAsia" w:eastAsiaTheme="minorEastAsia" w:cstheme="minorEastAsia"/>
          <w:sz w:val="24"/>
          <w:szCs w:val="24"/>
        </w:rPr>
      </w:pPr>
    </w:p>
    <w:p>
      <w:pPr>
        <w:tabs>
          <w:tab w:val="left" w:pos="555"/>
        </w:tabs>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w:t>
      </w:r>
      <w:r>
        <w:rPr>
          <w:rFonts w:hint="eastAsia" w:asciiTheme="minorEastAsia" w:hAnsiTheme="minorEastAsia" w:eastAsiaTheme="minorEastAsia" w:cstheme="minorEastAsia"/>
          <w:sz w:val="24"/>
          <w:szCs w:val="24"/>
          <w:u w:val="single"/>
        </w:rPr>
        <w:t xml:space="preserve">（姓名）        </w:t>
      </w:r>
      <w:r>
        <w:rPr>
          <w:rFonts w:hint="eastAsia" w:asciiTheme="minorEastAsia" w:hAnsiTheme="minorEastAsia" w:eastAsiaTheme="minorEastAsia" w:cstheme="minorEastAsia"/>
          <w:sz w:val="24"/>
          <w:szCs w:val="24"/>
        </w:rPr>
        <w:t>系 公司法定代表人。现授权我公司</w:t>
      </w:r>
      <w:r>
        <w:rPr>
          <w:rFonts w:hint="eastAsia" w:asciiTheme="minorEastAsia" w:hAnsiTheme="minorEastAsia" w:eastAsiaTheme="minorEastAsia" w:cstheme="minorEastAsia"/>
          <w:sz w:val="24"/>
          <w:szCs w:val="24"/>
          <w:u w:val="single"/>
        </w:rPr>
        <w:t>（姓名）          （身份证号：           ） 女士/先生，</w:t>
      </w:r>
      <w:r>
        <w:rPr>
          <w:rFonts w:hint="eastAsia" w:asciiTheme="minorEastAsia" w:hAnsiTheme="minorEastAsia" w:eastAsiaTheme="minorEastAsia" w:cstheme="minorEastAsia"/>
          <w:sz w:val="24"/>
          <w:szCs w:val="24"/>
        </w:rPr>
        <w:t xml:space="preserve"> 作为我公司合法代理人，以我公司名义并代表我公司全权处理</w:t>
      </w:r>
      <w:r>
        <w:rPr>
          <w:rFonts w:hint="eastAsia" w:asciiTheme="minorEastAsia" w:hAnsiTheme="minorEastAsia" w:eastAsiaTheme="minorEastAsia" w:cstheme="minorEastAsia"/>
          <w:sz w:val="24"/>
          <w:szCs w:val="24"/>
          <w:u w:val="single"/>
        </w:rPr>
        <w:t>淮南清洁能源储运装备制造产业园</w:t>
      </w:r>
      <w:r>
        <w:rPr>
          <w:rFonts w:hint="eastAsia" w:asciiTheme="minorEastAsia" w:hAnsiTheme="minorEastAsia" w:eastAsiaTheme="minorEastAsia" w:cstheme="minorEastAsia"/>
          <w:sz w:val="24"/>
          <w:szCs w:val="24"/>
          <w:u w:val="single"/>
          <w:lang w:eastAsia="zh-CN"/>
        </w:rPr>
        <w:t>项目</w:t>
      </w:r>
      <w:r>
        <w:rPr>
          <w:rFonts w:hint="eastAsia" w:asciiTheme="minorEastAsia" w:hAnsiTheme="minorEastAsia" w:eastAsia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single"/>
        </w:rPr>
        <w:t>#标准化厂房</w:t>
      </w:r>
      <w:r>
        <w:rPr>
          <w:rFonts w:hint="eastAsia" w:asciiTheme="minorEastAsia" w:hAnsiTheme="minorEastAsia" w:eastAsiaTheme="minorEastAsia" w:cstheme="minorEastAsia"/>
          <w:sz w:val="24"/>
          <w:szCs w:val="24"/>
          <w:u w:val="single"/>
          <w:lang w:val="en-US" w:eastAsia="zh-CN"/>
        </w:rPr>
        <w:t>级配碎石</w:t>
      </w:r>
      <w:r>
        <w:rPr>
          <w:rFonts w:hint="eastAsia" w:asciiTheme="minorEastAsia" w:hAnsiTheme="minorEastAsia" w:eastAsiaTheme="minorEastAsia" w:cstheme="minorEastAsia"/>
          <w:sz w:val="24"/>
          <w:szCs w:val="24"/>
          <w:u w:val="single"/>
        </w:rPr>
        <w:t>材料采购</w:t>
      </w:r>
      <w:r>
        <w:rPr>
          <w:rFonts w:hint="eastAsia" w:asciiTheme="minorEastAsia" w:hAnsiTheme="minorEastAsia" w:eastAsiaTheme="minorEastAsia" w:cstheme="minorEastAsia"/>
          <w:sz w:val="24"/>
          <w:szCs w:val="24"/>
        </w:rPr>
        <w:t>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本授权有效期限：自　　　年　　月　　日至　　年　　月　　日止。</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委托单位名称：（盖章）</w:t>
      </w:r>
    </w:p>
    <w:p>
      <w:pPr>
        <w:spacing w:line="400" w:lineRule="exact"/>
        <w:ind w:firstLine="2400" w:firstLineChars="1000"/>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法定代表人姓名：（签名或盖章）</w:t>
      </w:r>
    </w:p>
    <w:p>
      <w:pPr>
        <w:spacing w:line="400" w:lineRule="exact"/>
        <w:ind w:firstLine="336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月   日</w:t>
      </w:r>
    </w:p>
    <w:p>
      <w:pPr>
        <w:spacing w:line="400" w:lineRule="exact"/>
        <w:ind w:firstLine="3360"/>
        <w:jc w:val="center"/>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注：1. 本委托书为法人授权委托被委托人在本工程专用，无委转委托权；</w:t>
      </w:r>
    </w:p>
    <w:p>
      <w:pPr>
        <w:spacing w:line="400" w:lineRule="exact"/>
        <w:ind w:firstLine="435"/>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 授权委托书须由授权委托单位法定代表人签名或盖章，并说明委托事项和权限方为有效。</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法定代表人或被委托人须提供合法有效的身份证明证件；</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此书一式三份。一份由委托人存查，二份递交询价人存卷。</w:t>
      </w: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z w:val="24"/>
          <w:szCs w:val="24"/>
        </w:rPr>
        <w:t>附件二</w:t>
      </w:r>
    </w:p>
    <w:p>
      <w:pPr>
        <w:tabs>
          <w:tab w:val="left" w:pos="555"/>
        </w:tabs>
        <w:spacing w:line="640" w:lineRule="exact"/>
        <w:jc w:val="center"/>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承诺书</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致：                       公司：</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-635</wp:posOffset>
                </wp:positionV>
                <wp:extent cx="1943100" cy="0"/>
                <wp:effectExtent l="0" t="0" r="0" b="0"/>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直线 15" o:spid="_x0000_s1026" o:spt="20" style="position:absolute;left:0pt;margin-left:36pt;margin-top:-0.05pt;height:0pt;width:153pt;z-index:251659264;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KkzuHLcAQAAsAMAAA4AAABkcnMvZTJvRG9jLnhtbK1TwW7bMAy9&#10;D9g/CLovtrNlWI04PSToLt0WoN0HMLIcC5VEQVLi5Fv2Gzvtss/pb4ySk6zrLj3UB0EUyUe+R3p+&#10;fTCa7aUPCm3Dq0nJmbQCW2W3Df9+f/PuE2chgm1Bo5UNP8rArxdv38wHV8sp9qhb6RmB2FAPruF9&#10;jK4uiiB6aSBM0ElLzg69gUim3xath4HQjS6mZfmxGNC3zqOQIdDranTyE6J/CSB2nRJyhWJnpI0j&#10;qpcaIlEKvXKBL3K3XSdF/NZ1QUamG05MYz6pCN036SwWc6i3HlyvxKkFeEkLzzgZUJaKXqBWEIHt&#10;vPoPyijhMWAXJwJNMRLJihCLqnymzV0PTmYuJHVwF9HD68GKr/u1Z6qlTeDMgqGBP/74+fjrN6tm&#10;SZzBhZpilnbtEz1xsHfuFsVDYBaXPditzE3eHx1lVimj+CclGcFRic3wBVuKgV3ErNSh8yZBkgbs&#10;kAdyvAxEHiIT9FhdfXhflTQrcfYVUJ8TnQ/xs0TD0qXhWtmkFdSwvw0xNQL1OSQ9W7xRWud5a8uG&#10;hl/NprOcEFCrNjlTWPDbzVJ7toe0MfnLrMjzNMzjzrZjEW1TnszLdqp8Zj3qt8H2uPZnaWiQubfT&#10;0qVNeWpnAf/+aI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y1VxtMAAAAGAQAADwAAAAAAAAAB&#10;ACAAAAAiAAAAZHJzL2Rvd25yZXYueG1sUEsBAhQAFAAAAAgAh07iQKkzuHLcAQAAsAMAAA4AAAAA&#10;AAAAAQAgAAAAIgEAAGRycy9lMm9Eb2MueG1sUEsFBgAAAAAGAAYAWQEAAHAFA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w:t>感谢贵公司邀请我公司参加材料采购的报价，如有幸我公司中标，为确保供货，保质、保量按期完成供货任务，达到双方合作愉快的目的，我司特作如下承诺：</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一、质量保证：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二、供货周期保证：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保证按照合同约定以及询价文件中要求完成供货任务。为表示我方的友好合作诚意，我方愿意…………（选填）</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单位名称：                          （公章）               </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                   （签字或盖章）</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项目负责人：                       （签字）</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88" w:firstLineChars="178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p>
      <w:pPr>
        <w:spacing w:line="400" w:lineRule="exact"/>
        <w:textAlignment w:val="baseline"/>
        <w:rPr>
          <w:rFonts w:hint="eastAsia" w:asciiTheme="minorEastAsia" w:hAnsiTheme="minorEastAsia" w:eastAsiaTheme="minorEastAsia" w:cstheme="minorEastAsia"/>
          <w:sz w:val="24"/>
          <w:szCs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textAlignment w:val="baseline"/>
        <w:rPr>
          <w:rFonts w:ascii="宋体" w:hAnsi="宋体"/>
          <w:sz w:val="48"/>
        </w:rPr>
      </w:pPr>
      <w:r>
        <w:rPr>
          <w:rFonts w:hint="eastAsia" w:ascii="宋体" w:hAnsi="宋体"/>
          <w:sz w:val="20"/>
        </w:rPr>
        <w:t>附件三</w:t>
      </w:r>
    </w:p>
    <w:p>
      <w:pPr>
        <w:spacing w:line="400" w:lineRule="exact"/>
        <w:jc w:val="center"/>
        <w:textAlignment w:val="baseline"/>
        <w:rPr>
          <w:rFonts w:eastAsia="文鼎CS大宋"/>
          <w:spacing w:val="20"/>
          <w:sz w:val="44"/>
        </w:rPr>
      </w:pPr>
    </w:p>
    <w:p>
      <w:pPr>
        <w:spacing w:line="400" w:lineRule="exact"/>
        <w:jc w:val="center"/>
        <w:textAlignment w:val="baseline"/>
        <w:rPr>
          <w:rFonts w:eastAsia="文鼎CS大宋"/>
          <w:spacing w:val="20"/>
          <w:sz w:val="44"/>
        </w:rPr>
      </w:pPr>
    </w:p>
    <w:p>
      <w:pPr>
        <w:spacing w:line="600" w:lineRule="exact"/>
        <w:jc w:val="center"/>
        <w:textAlignment w:val="baseline"/>
        <w:rPr>
          <w:rFonts w:eastAsia="文鼎CS大宋"/>
          <w:spacing w:val="20"/>
          <w:sz w:val="44"/>
        </w:rPr>
      </w:pPr>
      <w:r>
        <w:rPr>
          <w:rFonts w:hint="eastAsia" w:eastAsia="文鼎CS大宋"/>
          <w:spacing w:val="20"/>
          <w:sz w:val="44"/>
        </w:rPr>
        <w:t>材料采购项目报价表</w:t>
      </w:r>
    </w:p>
    <w:p>
      <w:pPr>
        <w:spacing w:line="600" w:lineRule="exact"/>
        <w:jc w:val="center"/>
        <w:textAlignment w:val="baseline"/>
        <w:rPr>
          <w:rFonts w:eastAsia="文鼎CS大宋"/>
          <w:spacing w:val="20"/>
          <w:sz w:val="44"/>
        </w:rPr>
      </w:pPr>
      <w:r>
        <w:rPr>
          <w:rFonts w:hint="eastAsia" w:eastAsia="文鼎CS大宋"/>
          <w:spacing w:val="20"/>
          <w:sz w:val="44"/>
        </w:rPr>
        <w:t>（封面）</w:t>
      </w:r>
    </w:p>
    <w:p>
      <w:pPr>
        <w:spacing w:line="400" w:lineRule="exact"/>
        <w:textAlignment w:val="baseline"/>
        <w:rPr>
          <w:b/>
          <w:sz w:val="32"/>
        </w:rPr>
      </w:pPr>
    </w:p>
    <w:p>
      <w:pPr>
        <w:spacing w:line="400" w:lineRule="exact"/>
        <w:ind w:firstLine="3360" w:firstLineChars="1200"/>
        <w:textAlignment w:val="baseline"/>
        <w:rPr>
          <w:sz w:val="28"/>
          <w:u w:val="single"/>
        </w:rPr>
      </w:pPr>
      <w:r>
        <w:rPr>
          <w:rFonts w:hint="eastAsia"/>
          <w:sz w:val="28"/>
        </w:rPr>
        <w:t>工程名称：</w:t>
      </w:r>
      <w:r>
        <w:rPr>
          <w:rFonts w:hint="eastAsia"/>
          <w:sz w:val="28"/>
          <w:szCs w:val="28"/>
        </w:rPr>
        <w:t>淮南清洁能</w:t>
      </w:r>
      <w:r>
        <w:rPr>
          <w:rFonts w:hint="eastAsia"/>
          <w:sz w:val="28"/>
          <w:szCs w:val="28"/>
          <w:lang w:val="en-US" w:eastAsia="zh-CN"/>
        </w:rPr>
        <w:t>源</w:t>
      </w:r>
      <w:r>
        <w:rPr>
          <w:rFonts w:hint="eastAsia"/>
          <w:sz w:val="28"/>
          <w:szCs w:val="28"/>
        </w:rPr>
        <w:t>储运装备制造产业园</w:t>
      </w:r>
      <w:r>
        <w:rPr>
          <w:rFonts w:hint="eastAsia"/>
          <w:sz w:val="28"/>
          <w:szCs w:val="28"/>
          <w:lang w:val="en-US" w:eastAsia="zh-CN"/>
        </w:rPr>
        <w:t>5</w:t>
      </w:r>
      <w:r>
        <w:rPr>
          <w:rFonts w:hint="eastAsia"/>
          <w:sz w:val="28"/>
          <w:szCs w:val="28"/>
        </w:rPr>
        <w:t>#标准化厂房工程</w:t>
      </w:r>
    </w:p>
    <w:p>
      <w:pPr>
        <w:spacing w:line="400" w:lineRule="exact"/>
        <w:jc w:val="center"/>
        <w:textAlignment w:val="baseline"/>
        <w:rPr>
          <w:sz w:val="28"/>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sz w:val="24"/>
        </w:rPr>
      </w:pPr>
      <w:r>
        <w:rPr>
          <w:rFonts w:hint="eastAsia"/>
          <w:sz w:val="24"/>
        </w:rPr>
        <w:t>编  制  日  期   年   月   日</w:t>
      </w:r>
    </w:p>
    <w:p>
      <w:pPr>
        <w:spacing w:line="400" w:lineRule="exact"/>
        <w:ind w:firstLine="3200" w:firstLineChars="1000"/>
        <w:textAlignment w:val="baseline"/>
        <w:rPr>
          <w:rFonts w:eastAsia="文鼎CS大宋"/>
          <w:spacing w:val="20"/>
          <w:sz w:val="28"/>
          <w:szCs w:val="28"/>
        </w:rPr>
      </w:pPr>
    </w:p>
    <w:p>
      <w:pPr>
        <w:spacing w:line="400" w:lineRule="exact"/>
        <w:jc w:val="center"/>
        <w:textAlignment w:val="baseline"/>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lang w:val="en-US" w:eastAsia="zh-CN"/>
        </w:rPr>
        <w:t>级配碎石</w:t>
      </w:r>
      <w:r>
        <w:rPr>
          <w:rFonts w:hint="eastAsia" w:eastAsia="文鼎CS大宋"/>
          <w:b/>
          <w:spacing w:val="20"/>
          <w:sz w:val="28"/>
          <w:szCs w:val="28"/>
        </w:rPr>
        <w:t>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 xml:space="preserve"> </w:t>
      </w:r>
      <w:r>
        <w:rPr>
          <w:rFonts w:eastAsia="文鼎CS大宋"/>
          <w:spacing w:val="20"/>
          <w:sz w:val="22"/>
          <w:szCs w:val="22"/>
        </w:rPr>
        <w:t xml:space="preserve"> </w:t>
      </w:r>
      <w:r>
        <w:rPr>
          <w:rFonts w:hint="eastAsia" w:eastAsia="文鼎CS大宋"/>
          <w:spacing w:val="20"/>
          <w:sz w:val="22"/>
          <w:szCs w:val="22"/>
        </w:rPr>
        <w:t>年  月  日</w:t>
      </w:r>
    </w:p>
    <w:tbl>
      <w:tblPr>
        <w:tblStyle w:val="20"/>
        <w:tblW w:w="14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678"/>
        <w:gridCol w:w="711"/>
        <w:gridCol w:w="1451"/>
        <w:gridCol w:w="1272"/>
        <w:gridCol w:w="1294"/>
        <w:gridCol w:w="6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43"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序号</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项目名称</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单位</w:t>
            </w:r>
          </w:p>
        </w:tc>
        <w:tc>
          <w:tcPr>
            <w:tcW w:w="145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工程量（约）</w:t>
            </w:r>
          </w:p>
        </w:tc>
        <w:tc>
          <w:tcPr>
            <w:tcW w:w="1272"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单价（元）</w:t>
            </w:r>
          </w:p>
        </w:tc>
        <w:tc>
          <w:tcPr>
            <w:tcW w:w="1294"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合价（元）</w:t>
            </w:r>
          </w:p>
        </w:tc>
        <w:tc>
          <w:tcPr>
            <w:tcW w:w="6767"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规格型号及其它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843"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1</w:t>
            </w:r>
          </w:p>
        </w:tc>
        <w:tc>
          <w:tcPr>
            <w:tcW w:w="1678" w:type="dxa"/>
            <w:vAlign w:val="center"/>
          </w:tcPr>
          <w:p>
            <w:pPr>
              <w:spacing w:line="400" w:lineRule="exact"/>
              <w:jc w:val="left"/>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级配碎石</w:t>
            </w:r>
          </w:p>
        </w:tc>
        <w:tc>
          <w:tcPr>
            <w:tcW w:w="711" w:type="dxa"/>
            <w:vAlign w:val="center"/>
          </w:tcPr>
          <w:p>
            <w:pPr>
              <w:spacing w:line="400" w:lineRule="exact"/>
              <w:jc w:val="center"/>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吨</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6500</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ind w:left="720" w:hanging="720" w:hangingChars="300"/>
              <w:jc w:val="left"/>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石粉、瓜子片、石子10-20mm、石子20-30mm                 （配比比例1：1.17：1.04:1.13）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vAlign w:val="center"/>
          </w:tcPr>
          <w:p>
            <w:pPr>
              <w:spacing w:line="400" w:lineRule="exact"/>
              <w:jc w:val="center"/>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w:t>
            </w:r>
          </w:p>
        </w:tc>
        <w:tc>
          <w:tcPr>
            <w:tcW w:w="1678" w:type="dxa"/>
            <w:vAlign w:val="center"/>
          </w:tcPr>
          <w:p>
            <w:pPr>
              <w:spacing w:line="400" w:lineRule="exact"/>
              <w:jc w:val="left"/>
              <w:textAlignment w:val="baseline"/>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再生级配碎石</w:t>
            </w:r>
          </w:p>
        </w:tc>
        <w:tc>
          <w:tcPr>
            <w:tcW w:w="711"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eastAsia="zh-CN"/>
              </w:rPr>
              <w:t>吨</w:t>
            </w: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6500</w:t>
            </w: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eastAsia" w:ascii="新宋体" w:hAnsi="新宋体" w:eastAsia="新宋体" w:cs="新宋体"/>
                <w:color w:val="000000"/>
                <w:sz w:val="24"/>
                <w:lang w:eastAsia="zh-CN"/>
              </w:rPr>
            </w:pPr>
            <w:r>
              <w:rPr>
                <w:rFonts w:hint="eastAsia" w:ascii="新宋体" w:hAnsi="新宋体" w:eastAsia="新宋体" w:cs="新宋体"/>
                <w:color w:val="000000"/>
                <w:sz w:val="24"/>
                <w:lang w:eastAsia="zh-CN"/>
              </w:rPr>
              <w:t>混凝土再生级配碎石（级配比例同上）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3</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4</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5</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6</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43" w:type="dxa"/>
            <w:vAlign w:val="center"/>
          </w:tcPr>
          <w:p>
            <w:pPr>
              <w:tabs>
                <w:tab w:val="center" w:pos="318"/>
                <w:tab w:val="left" w:pos="447"/>
              </w:tabs>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7</w:t>
            </w:r>
          </w:p>
        </w:tc>
        <w:tc>
          <w:tcPr>
            <w:tcW w:w="1678" w:type="dxa"/>
            <w:vAlign w:val="center"/>
          </w:tcPr>
          <w:p>
            <w:pPr>
              <w:spacing w:line="400" w:lineRule="exact"/>
              <w:jc w:val="left"/>
              <w:textAlignment w:val="baseline"/>
              <w:rPr>
                <w:rFonts w:hint="default" w:ascii="新宋体" w:hAnsi="新宋体" w:eastAsia="新宋体" w:cs="新宋体"/>
                <w:sz w:val="24"/>
                <w:lang w:val="en-US" w:eastAsia="zh-CN"/>
              </w:rPr>
            </w:pPr>
          </w:p>
        </w:tc>
        <w:tc>
          <w:tcPr>
            <w:tcW w:w="711" w:type="dxa"/>
            <w:vAlign w:val="center"/>
          </w:tcPr>
          <w:p>
            <w:pPr>
              <w:spacing w:line="400" w:lineRule="exact"/>
              <w:jc w:val="center"/>
              <w:textAlignment w:val="baseline"/>
              <w:rPr>
                <w:rFonts w:hint="eastAsia"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hint="eastAsia"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3" w:type="dxa"/>
            <w:vAlign w:val="center"/>
          </w:tcPr>
          <w:p>
            <w:pPr>
              <w:tabs>
                <w:tab w:val="center" w:pos="318"/>
                <w:tab w:val="left" w:pos="447"/>
              </w:tabs>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8</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43" w:type="dxa"/>
            <w:vAlign w:val="center"/>
          </w:tcPr>
          <w:p>
            <w:pPr>
              <w:spacing w:line="400" w:lineRule="exact"/>
              <w:jc w:val="center"/>
              <w:textAlignment w:val="baseline"/>
              <w:rPr>
                <w:rFonts w:hint="eastAsia" w:ascii="新宋体" w:hAnsi="新宋体" w:eastAsia="新宋体" w:cs="新宋体"/>
                <w:sz w:val="24"/>
                <w:lang w:eastAsia="zh-CN"/>
              </w:rPr>
            </w:pPr>
            <w:r>
              <w:rPr>
                <w:rFonts w:hint="eastAsia" w:ascii="新宋体" w:hAnsi="新宋体" w:eastAsia="新宋体" w:cs="新宋体"/>
                <w:sz w:val="24"/>
                <w:lang w:val="en-US" w:eastAsia="zh-CN"/>
              </w:rPr>
              <w:t>9</w:t>
            </w:r>
          </w:p>
        </w:tc>
        <w:tc>
          <w:tcPr>
            <w:tcW w:w="1678" w:type="dxa"/>
            <w:vAlign w:val="center"/>
          </w:tcPr>
          <w:p>
            <w:pPr>
              <w:spacing w:line="400" w:lineRule="exact"/>
              <w:jc w:val="left"/>
              <w:textAlignment w:val="baseline"/>
              <w:rPr>
                <w:rFonts w:ascii="新宋体" w:hAnsi="新宋体" w:eastAsia="新宋体" w:cs="新宋体"/>
                <w:sz w:val="24"/>
              </w:rPr>
            </w:pP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hint="default" w:ascii="新宋体" w:hAnsi="新宋体" w:eastAsia="新宋体" w:cs="新宋体"/>
                <w:sz w:val="24"/>
                <w:lang w:val="en-US" w:eastAsia="zh-CN"/>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43"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10</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小计</w:t>
            </w:r>
          </w:p>
        </w:tc>
        <w:tc>
          <w:tcPr>
            <w:tcW w:w="711" w:type="dxa"/>
            <w:vAlign w:val="center"/>
          </w:tcPr>
          <w:p>
            <w:pPr>
              <w:spacing w:line="400" w:lineRule="exact"/>
              <w:jc w:val="center"/>
              <w:textAlignment w:val="baseline"/>
              <w:rPr>
                <w:rFonts w:ascii="新宋体" w:hAnsi="新宋体" w:eastAsia="新宋体" w:cs="新宋体"/>
                <w:sz w:val="24"/>
              </w:rPr>
            </w:pPr>
          </w:p>
        </w:tc>
        <w:tc>
          <w:tcPr>
            <w:tcW w:w="1451" w:type="dxa"/>
            <w:vAlign w:val="center"/>
          </w:tcPr>
          <w:p>
            <w:pPr>
              <w:spacing w:line="400" w:lineRule="exact"/>
              <w:jc w:val="center"/>
              <w:textAlignment w:val="baseline"/>
              <w:rPr>
                <w:rFonts w:ascii="新宋体" w:hAnsi="新宋体" w:eastAsia="新宋体" w:cs="新宋体"/>
                <w:sz w:val="24"/>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43" w:type="dxa"/>
            <w:vAlign w:val="center"/>
          </w:tcPr>
          <w:p>
            <w:pPr>
              <w:spacing w:line="400" w:lineRule="exact"/>
              <w:jc w:val="center"/>
              <w:textAlignment w:val="baseline"/>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11</w:t>
            </w:r>
          </w:p>
        </w:tc>
        <w:tc>
          <w:tcPr>
            <w:tcW w:w="1678"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税金</w:t>
            </w:r>
          </w:p>
        </w:tc>
        <w:tc>
          <w:tcPr>
            <w:tcW w:w="711" w:type="dxa"/>
            <w:vAlign w:val="center"/>
          </w:tcPr>
          <w:p>
            <w:pPr>
              <w:spacing w:line="400" w:lineRule="exact"/>
              <w:jc w:val="center"/>
              <w:textAlignment w:val="baseline"/>
              <w:rPr>
                <w:rFonts w:ascii="新宋体" w:hAnsi="新宋体" w:eastAsia="新宋体" w:cs="新宋体"/>
                <w:sz w:val="24"/>
              </w:rPr>
            </w:pPr>
            <w:r>
              <w:rPr>
                <w:rFonts w:hint="eastAsia" w:ascii="新宋体" w:hAnsi="新宋体" w:eastAsia="新宋体" w:cs="新宋体"/>
                <w:sz w:val="24"/>
              </w:rPr>
              <w:t>项</w:t>
            </w:r>
          </w:p>
        </w:tc>
        <w:tc>
          <w:tcPr>
            <w:tcW w:w="1451" w:type="dxa"/>
            <w:vAlign w:val="center"/>
          </w:tcPr>
          <w:p>
            <w:pPr>
              <w:spacing w:line="400" w:lineRule="exact"/>
              <w:jc w:val="center"/>
              <w:textAlignment w:val="baseline"/>
              <w:rPr>
                <w:rFonts w:ascii="新宋体" w:hAnsi="新宋体" w:eastAsia="新宋体" w:cs="新宋体"/>
                <w:sz w:val="24"/>
              </w:rPr>
            </w:pPr>
          </w:p>
        </w:tc>
        <w:tc>
          <w:tcPr>
            <w:tcW w:w="1272" w:type="dxa"/>
            <w:vAlign w:val="center"/>
          </w:tcPr>
          <w:p>
            <w:pPr>
              <w:spacing w:line="400" w:lineRule="exact"/>
              <w:jc w:val="center"/>
              <w:textAlignment w:val="baseline"/>
              <w:rPr>
                <w:rFonts w:ascii="新宋体" w:hAnsi="新宋体" w:eastAsia="新宋体" w:cs="新宋体"/>
                <w:sz w:val="24"/>
              </w:rPr>
            </w:pPr>
          </w:p>
        </w:tc>
        <w:tc>
          <w:tcPr>
            <w:tcW w:w="1294" w:type="dxa"/>
            <w:vAlign w:val="center"/>
          </w:tcPr>
          <w:p>
            <w:pPr>
              <w:spacing w:line="400" w:lineRule="exact"/>
              <w:jc w:val="center"/>
              <w:textAlignment w:val="baseline"/>
              <w:rPr>
                <w:rFonts w:ascii="新宋体" w:hAnsi="新宋体" w:eastAsia="新宋体" w:cs="新宋体"/>
                <w:sz w:val="24"/>
              </w:rPr>
            </w:pPr>
          </w:p>
        </w:tc>
        <w:tc>
          <w:tcPr>
            <w:tcW w:w="6767" w:type="dxa"/>
            <w:vAlign w:val="center"/>
          </w:tcPr>
          <w:p>
            <w:pPr>
              <w:spacing w:line="400" w:lineRule="exact"/>
              <w:jc w:val="left"/>
              <w:textAlignment w:val="baseline"/>
              <w:rPr>
                <w:rFonts w:ascii="新宋体" w:hAnsi="新宋体" w:eastAsia="新宋体" w:cs="新宋体"/>
                <w:sz w:val="24"/>
              </w:rPr>
            </w:pPr>
            <w:r>
              <w:rPr>
                <w:rFonts w:hint="eastAsia" w:ascii="新宋体" w:hAnsi="新宋体" w:eastAsia="新宋体" w:cs="新宋体"/>
                <w:sz w:val="24"/>
              </w:rPr>
              <w:t>%增值专用税。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521" w:type="dxa"/>
            <w:gridSpan w:val="2"/>
            <w:vAlign w:val="center"/>
          </w:tcPr>
          <w:p>
            <w:pPr>
              <w:spacing w:line="400" w:lineRule="exact"/>
              <w:ind w:firstLine="960" w:firstLineChars="400"/>
              <w:jc w:val="left"/>
              <w:textAlignment w:val="baseline"/>
              <w:rPr>
                <w:sz w:val="24"/>
              </w:rPr>
            </w:pPr>
            <w:r>
              <w:rPr>
                <w:rFonts w:hint="eastAsia"/>
                <w:sz w:val="24"/>
              </w:rPr>
              <w:t>合  计</w:t>
            </w:r>
          </w:p>
        </w:tc>
        <w:tc>
          <w:tcPr>
            <w:tcW w:w="711" w:type="dxa"/>
            <w:vAlign w:val="center"/>
          </w:tcPr>
          <w:p>
            <w:pPr>
              <w:spacing w:line="400" w:lineRule="exact"/>
              <w:jc w:val="center"/>
              <w:textAlignment w:val="baseline"/>
              <w:rPr>
                <w:sz w:val="24"/>
              </w:rPr>
            </w:pPr>
          </w:p>
        </w:tc>
        <w:tc>
          <w:tcPr>
            <w:tcW w:w="1451" w:type="dxa"/>
            <w:vAlign w:val="center"/>
          </w:tcPr>
          <w:p>
            <w:pPr>
              <w:spacing w:line="400" w:lineRule="exact"/>
              <w:jc w:val="center"/>
              <w:textAlignment w:val="baseline"/>
              <w:rPr>
                <w:sz w:val="24"/>
              </w:rPr>
            </w:pPr>
          </w:p>
        </w:tc>
        <w:tc>
          <w:tcPr>
            <w:tcW w:w="1272" w:type="dxa"/>
            <w:vAlign w:val="center"/>
          </w:tcPr>
          <w:p>
            <w:pPr>
              <w:spacing w:line="400" w:lineRule="exact"/>
              <w:jc w:val="center"/>
              <w:textAlignment w:val="baseline"/>
              <w:rPr>
                <w:sz w:val="24"/>
              </w:rPr>
            </w:pPr>
          </w:p>
        </w:tc>
        <w:tc>
          <w:tcPr>
            <w:tcW w:w="1294" w:type="dxa"/>
            <w:vAlign w:val="center"/>
          </w:tcPr>
          <w:p>
            <w:pPr>
              <w:spacing w:line="400" w:lineRule="exact"/>
              <w:jc w:val="center"/>
              <w:textAlignment w:val="baseline"/>
              <w:rPr>
                <w:sz w:val="24"/>
              </w:rPr>
            </w:pPr>
          </w:p>
        </w:tc>
        <w:tc>
          <w:tcPr>
            <w:tcW w:w="6767" w:type="dxa"/>
            <w:vAlign w:val="center"/>
          </w:tcPr>
          <w:p>
            <w:pPr>
              <w:spacing w:line="400" w:lineRule="exact"/>
              <w:jc w:val="left"/>
              <w:textAlignment w:val="baseline"/>
              <w:rPr>
                <w:sz w:val="24"/>
              </w:rPr>
            </w:pPr>
            <w:r>
              <w:rPr>
                <w:rFonts w:hint="eastAsia"/>
                <w:sz w:val="24"/>
              </w:rPr>
              <w:t>元</w:t>
            </w:r>
          </w:p>
        </w:tc>
      </w:tr>
    </w:tbl>
    <w:p>
      <w:pPr>
        <w:numPr>
          <w:ilvl w:val="0"/>
          <w:numId w:val="0"/>
        </w:numPr>
        <w:spacing w:line="400" w:lineRule="exact"/>
        <w:textAlignment w:val="baseline"/>
        <w:rPr>
          <w:szCs w:val="21"/>
        </w:rPr>
      </w:pPr>
      <w:bookmarkStart w:id="0" w:name="_GoBack"/>
      <w:bookmarkEnd w:id="0"/>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文鼎CS大宋">
    <w:altName w:val="宋体"/>
    <w:panose1 w:val="00000000000000000000"/>
    <w:charset w:val="86"/>
    <w:family w:val="modern"/>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val="en-US" w:eastAsia="zh-CN"/>
      </w:rPr>
      <w:t>级配碎石</w:t>
    </w:r>
    <w:r>
      <w:rPr>
        <w:rFonts w:hint="eastAsia" w:ascii="仿宋_GB2312" w:eastAsia="仿宋_GB2312"/>
        <w:szCs w:val="21"/>
        <w:u w:val="single"/>
      </w:rPr>
      <w:t>材料询价文件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0NWM0ZjVlZTk5YzI0Mzc0OGVmNDI5YzI2OTY2Nm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4ED6"/>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16E2"/>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7617D"/>
    <w:rsid w:val="00480AB6"/>
    <w:rsid w:val="00484431"/>
    <w:rsid w:val="0048520B"/>
    <w:rsid w:val="00485719"/>
    <w:rsid w:val="004901A6"/>
    <w:rsid w:val="0049028E"/>
    <w:rsid w:val="00490D8D"/>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6669"/>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1B1C"/>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0DC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1B92"/>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37418"/>
    <w:rsid w:val="009400E8"/>
    <w:rsid w:val="00941CBF"/>
    <w:rsid w:val="00945596"/>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2941"/>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E412A"/>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0DA2"/>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29E56B0"/>
    <w:rsid w:val="03952D02"/>
    <w:rsid w:val="0464654D"/>
    <w:rsid w:val="050E5BF2"/>
    <w:rsid w:val="06672F26"/>
    <w:rsid w:val="0679645A"/>
    <w:rsid w:val="07A41B6D"/>
    <w:rsid w:val="07AB6D67"/>
    <w:rsid w:val="08A168EB"/>
    <w:rsid w:val="08AE69CF"/>
    <w:rsid w:val="08BC58B1"/>
    <w:rsid w:val="0A0D0902"/>
    <w:rsid w:val="0B5C32EF"/>
    <w:rsid w:val="0BEF7E28"/>
    <w:rsid w:val="0CD12F73"/>
    <w:rsid w:val="0CE32F27"/>
    <w:rsid w:val="0D0833F5"/>
    <w:rsid w:val="0F2D198C"/>
    <w:rsid w:val="0F57539B"/>
    <w:rsid w:val="10E007EB"/>
    <w:rsid w:val="11262F49"/>
    <w:rsid w:val="11D037BF"/>
    <w:rsid w:val="12A4673C"/>
    <w:rsid w:val="12EE7BA8"/>
    <w:rsid w:val="139C35B7"/>
    <w:rsid w:val="141D5AC6"/>
    <w:rsid w:val="146C32A7"/>
    <w:rsid w:val="16D50BE2"/>
    <w:rsid w:val="17652130"/>
    <w:rsid w:val="17FA4320"/>
    <w:rsid w:val="181C164F"/>
    <w:rsid w:val="1A6C45F1"/>
    <w:rsid w:val="1A986633"/>
    <w:rsid w:val="1B2F7BA9"/>
    <w:rsid w:val="1D690860"/>
    <w:rsid w:val="1FBB74E1"/>
    <w:rsid w:val="21B93BC9"/>
    <w:rsid w:val="23141D6D"/>
    <w:rsid w:val="235417BA"/>
    <w:rsid w:val="235B4205"/>
    <w:rsid w:val="24140453"/>
    <w:rsid w:val="2515464F"/>
    <w:rsid w:val="264C698D"/>
    <w:rsid w:val="26996F8B"/>
    <w:rsid w:val="270E4B55"/>
    <w:rsid w:val="2A6F24C4"/>
    <w:rsid w:val="2C475AB5"/>
    <w:rsid w:val="2C521B58"/>
    <w:rsid w:val="2CDA5AE0"/>
    <w:rsid w:val="2D502773"/>
    <w:rsid w:val="2D735209"/>
    <w:rsid w:val="3024328C"/>
    <w:rsid w:val="32C4009A"/>
    <w:rsid w:val="35C404DF"/>
    <w:rsid w:val="35CD2081"/>
    <w:rsid w:val="36014B8C"/>
    <w:rsid w:val="37D46F14"/>
    <w:rsid w:val="398E1EB3"/>
    <w:rsid w:val="39960A86"/>
    <w:rsid w:val="39DA624D"/>
    <w:rsid w:val="3A955539"/>
    <w:rsid w:val="3AA61AED"/>
    <w:rsid w:val="3B711C14"/>
    <w:rsid w:val="3C0E5F7E"/>
    <w:rsid w:val="3D8E364F"/>
    <w:rsid w:val="3FFB4D02"/>
    <w:rsid w:val="41002F96"/>
    <w:rsid w:val="41186E98"/>
    <w:rsid w:val="45984C34"/>
    <w:rsid w:val="468A44D6"/>
    <w:rsid w:val="49DE597C"/>
    <w:rsid w:val="4A071DE4"/>
    <w:rsid w:val="4D4E035A"/>
    <w:rsid w:val="4D9D2B72"/>
    <w:rsid w:val="4E7A1D48"/>
    <w:rsid w:val="50004F48"/>
    <w:rsid w:val="501701F4"/>
    <w:rsid w:val="501B1AEA"/>
    <w:rsid w:val="50E35A19"/>
    <w:rsid w:val="524A0FD9"/>
    <w:rsid w:val="535F17E1"/>
    <w:rsid w:val="53910CAE"/>
    <w:rsid w:val="541220F9"/>
    <w:rsid w:val="548E2382"/>
    <w:rsid w:val="554F39C4"/>
    <w:rsid w:val="56662EDD"/>
    <w:rsid w:val="572B236B"/>
    <w:rsid w:val="57546181"/>
    <w:rsid w:val="584C21DF"/>
    <w:rsid w:val="59197147"/>
    <w:rsid w:val="5A9E1EF2"/>
    <w:rsid w:val="5C3509FD"/>
    <w:rsid w:val="5C5F6C83"/>
    <w:rsid w:val="5D610443"/>
    <w:rsid w:val="5DC136DE"/>
    <w:rsid w:val="5DF645AD"/>
    <w:rsid w:val="5E5D6F10"/>
    <w:rsid w:val="5EAF2EEB"/>
    <w:rsid w:val="5EF56B9B"/>
    <w:rsid w:val="60BC2C8D"/>
    <w:rsid w:val="6118637D"/>
    <w:rsid w:val="61E526E0"/>
    <w:rsid w:val="62624419"/>
    <w:rsid w:val="64580B00"/>
    <w:rsid w:val="676E55D7"/>
    <w:rsid w:val="69ED19A2"/>
    <w:rsid w:val="69F67208"/>
    <w:rsid w:val="6A8205D7"/>
    <w:rsid w:val="6A9B365B"/>
    <w:rsid w:val="6B181F17"/>
    <w:rsid w:val="6D6E4EC5"/>
    <w:rsid w:val="6E1C7B48"/>
    <w:rsid w:val="6E304092"/>
    <w:rsid w:val="6FDA64AF"/>
    <w:rsid w:val="70C179F1"/>
    <w:rsid w:val="70FD06B8"/>
    <w:rsid w:val="71426791"/>
    <w:rsid w:val="71EF1019"/>
    <w:rsid w:val="72B10258"/>
    <w:rsid w:val="73E24BB8"/>
    <w:rsid w:val="74B74035"/>
    <w:rsid w:val="74CE6F2B"/>
    <w:rsid w:val="75541741"/>
    <w:rsid w:val="76D60F18"/>
    <w:rsid w:val="76EB04B5"/>
    <w:rsid w:val="76F4052A"/>
    <w:rsid w:val="79EB5399"/>
    <w:rsid w:val="7B3553A4"/>
    <w:rsid w:val="7B5F4648"/>
    <w:rsid w:val="7B622852"/>
    <w:rsid w:val="7BCA24F9"/>
    <w:rsid w:val="7C8D66DE"/>
    <w:rsid w:val="7E030E6D"/>
    <w:rsid w:val="7E907ABB"/>
    <w:rsid w:val="7F2562F4"/>
    <w:rsid w:val="7FEA3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E681AF-AD48-4CD8-AA84-138C61BD0E5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8</Pages>
  <Words>2633</Words>
  <Characters>2726</Characters>
  <Lines>23</Lines>
  <Paragraphs>6</Paragraphs>
  <TotalTime>32</TotalTime>
  <ScaleCrop>false</ScaleCrop>
  <LinksUpToDate>false</LinksUpToDate>
  <CharactersWithSpaces>2975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头发乱了</cp:lastModifiedBy>
  <cp:lastPrinted>2019-06-25T01:13:00Z</cp:lastPrinted>
  <dcterms:modified xsi:type="dcterms:W3CDTF">2023-05-04T01:32:42Z</dcterms:modified>
  <dc:title>慈溪市科博文化中心项目</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AC7B114FA69D4424AD24A00EA138F00F_13</vt:lpwstr>
  </property>
</Properties>
</file>